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4B42A75D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 xml:space="preserve">На кафедре «Социально-гуманитарные и естественно-научные дисциплины» под руководством профессора кафедры Ю.В. </w:t>
      </w:r>
      <w:proofErr w:type="spellStart"/>
      <w:r>
        <w:rPr>
          <w:rFonts w:ascii="Times New Roman&quot;" w:hAnsi="Times New Roman&quot;"/>
          <w:color w:val="333333"/>
          <w:sz w:val="28"/>
          <w:highlight w:val="white"/>
        </w:rPr>
        <w:t>Подповетной</w:t>
      </w:r>
      <w:proofErr w:type="spellEnd"/>
      <w:r>
        <w:rPr>
          <w:rFonts w:ascii="Times New Roman&quot;" w:hAnsi="Times New Roman&quot;"/>
          <w:color w:val="333333"/>
          <w:sz w:val="28"/>
          <w:highlight w:val="white"/>
        </w:rPr>
        <w:t xml:space="preserve"> </w:t>
      </w:r>
      <w:bookmarkStart w:id="0" w:name="_GoBack"/>
      <w:bookmarkEnd w:id="0"/>
      <w:r>
        <w:rPr>
          <w:rFonts w:ascii="Times New Roman&quot;" w:hAnsi="Times New Roman&quot;"/>
          <w:color w:val="333333"/>
          <w:sz w:val="28"/>
          <w:highlight w:val="white"/>
        </w:rPr>
        <w:t xml:space="preserve">осуществляет свою деятельность 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>Математический клуб</w:t>
      </w:r>
      <w:r>
        <w:rPr>
          <w:rFonts w:ascii="Times New Roman&quot;" w:hAnsi="Times New Roman&quot;"/>
          <w:color w:val="333333"/>
          <w:sz w:val="28"/>
          <w:highlight w:val="white"/>
        </w:rPr>
        <w:t xml:space="preserve"> для студентов.</w:t>
      </w:r>
    </w:p>
    <w:p w14:paraId="02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 xml:space="preserve">Основной целью деятельности клуба </w:t>
      </w:r>
      <w:r>
        <w:rPr>
          <w:rFonts w:ascii="Times New Roman&quot;" w:hAnsi="Times New Roman&quot;"/>
          <w:color w:val="333333"/>
          <w:sz w:val="28"/>
          <w:highlight w:val="white"/>
        </w:rPr>
        <w:t>является закрепление у студентов устойчивого интереса к математике и математическим дисциплинам, формирование математической культуры.</w:t>
      </w:r>
    </w:p>
    <w:p w14:paraId="03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b/>
          <w:color w:val="333333"/>
          <w:sz w:val="28"/>
          <w:highlight w:val="white"/>
        </w:rPr>
        <w:t>Направления деятельности клуба</w:t>
      </w:r>
    </w:p>
    <w:p w14:paraId="04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Работа Клуба проводится в нескольких направлениях:</w:t>
      </w:r>
    </w:p>
    <w:p w14:paraId="05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b/>
          <w:color w:val="333333"/>
          <w:sz w:val="28"/>
          <w:highlight w:val="white"/>
        </w:rPr>
        <w:t>– индивидуальная работа:</w:t>
      </w:r>
    </w:p>
    <w:p w14:paraId="06000000" w14:textId="77777777" w:rsidR="003C3801" w:rsidRDefault="00E454FC">
      <w:pPr>
        <w:numPr>
          <w:ilvl w:val="0"/>
          <w:numId w:val="1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отдельные прак</w:t>
      </w:r>
      <w:r>
        <w:rPr>
          <w:rFonts w:ascii="Times New Roman&quot;" w:hAnsi="Times New Roman&quot;"/>
          <w:color w:val="333333"/>
          <w:sz w:val="28"/>
          <w:highlight w:val="white"/>
        </w:rPr>
        <w:t>тические задания;</w:t>
      </w:r>
    </w:p>
    <w:p w14:paraId="07000000" w14:textId="77777777" w:rsidR="003C3801" w:rsidRDefault="00E454FC">
      <w:pPr>
        <w:numPr>
          <w:ilvl w:val="0"/>
          <w:numId w:val="1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разработка тем научных исследований;</w:t>
      </w:r>
    </w:p>
    <w:p w14:paraId="08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 xml:space="preserve">– 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>проектная  работа</w:t>
      </w:r>
      <w:r>
        <w:rPr>
          <w:rFonts w:ascii="Times New Roman&quot;" w:hAnsi="Times New Roman&quot;"/>
          <w:color w:val="333333"/>
          <w:sz w:val="28"/>
          <w:highlight w:val="white"/>
        </w:rPr>
        <w:t>, которая включает в себя организацию научно-исследовательской деятельности:</w:t>
      </w:r>
    </w:p>
    <w:p w14:paraId="09000000" w14:textId="77777777" w:rsidR="003C3801" w:rsidRDefault="00E454FC">
      <w:pPr>
        <w:numPr>
          <w:ilvl w:val="0"/>
          <w:numId w:val="2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Изучение и анализ достижений в области математики;</w:t>
      </w:r>
    </w:p>
    <w:p w14:paraId="0A000000" w14:textId="77777777" w:rsidR="003C3801" w:rsidRDefault="00E454FC">
      <w:pPr>
        <w:numPr>
          <w:ilvl w:val="0"/>
          <w:numId w:val="2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Разбор прикладных задач;</w:t>
      </w:r>
    </w:p>
    <w:p w14:paraId="0B000000" w14:textId="77777777" w:rsidR="003C3801" w:rsidRDefault="00E454FC">
      <w:pPr>
        <w:numPr>
          <w:ilvl w:val="0"/>
          <w:numId w:val="2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Написание научно-исследовател</w:t>
      </w:r>
      <w:r>
        <w:rPr>
          <w:rFonts w:ascii="Times New Roman&quot;" w:hAnsi="Times New Roman&quot;"/>
          <w:color w:val="333333"/>
          <w:sz w:val="28"/>
          <w:highlight w:val="white"/>
        </w:rPr>
        <w:t>ьских работ.</w:t>
      </w:r>
    </w:p>
    <w:p w14:paraId="0C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 xml:space="preserve">– 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>групповая работа</w:t>
      </w:r>
    </w:p>
    <w:p w14:paraId="0D000000" w14:textId="77777777" w:rsidR="003C3801" w:rsidRDefault="00E454FC">
      <w:pPr>
        <w:numPr>
          <w:ilvl w:val="0"/>
          <w:numId w:val="3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участие в научно-практической конференции</w:t>
      </w:r>
    </w:p>
    <w:p w14:paraId="0E000000" w14:textId="77777777" w:rsidR="003C3801" w:rsidRDefault="00E454FC">
      <w:pPr>
        <w:numPr>
          <w:ilvl w:val="0"/>
          <w:numId w:val="3"/>
        </w:numPr>
        <w:spacing w:after="200"/>
        <w:ind w:left="0" w:firstLine="622"/>
        <w:jc w:val="both"/>
        <w:rPr>
          <w:rFonts w:ascii="Calibri&quot;" w:hAnsi="Calibri&quot;"/>
          <w:color w:val="333333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участие в математических  олимпиадах</w:t>
      </w:r>
    </w:p>
    <w:p w14:paraId="0F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r>
        <w:rPr>
          <w:rFonts w:ascii="Times New Roman&quot;" w:hAnsi="Times New Roman&quot;"/>
          <w:color w:val="333333"/>
          <w:sz w:val="28"/>
          <w:highlight w:val="white"/>
        </w:rPr>
        <w:t>Работа математического клуба способствует:</w:t>
      </w:r>
    </w:p>
    <w:p w14:paraId="10000000" w14:textId="77777777" w:rsidR="003C3801" w:rsidRDefault="00E454FC">
      <w:pPr>
        <w:spacing w:after="135"/>
        <w:ind w:firstLine="622"/>
        <w:jc w:val="both"/>
        <w:rPr>
          <w:rFonts w:ascii="Calibri&quot;" w:hAnsi="Calibri&quot;"/>
          <w:sz w:val="28"/>
          <w:highlight w:val="white"/>
        </w:rPr>
      </w:pPr>
      <w:proofErr w:type="gramStart"/>
      <w:r>
        <w:rPr>
          <w:rFonts w:ascii="Times New Roman&quot;" w:hAnsi="Times New Roman&quot;"/>
          <w:color w:val="333333"/>
          <w:sz w:val="28"/>
          <w:highlight w:val="white"/>
        </w:rPr>
        <w:t>1)        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>в направлении личностного развития:</w:t>
      </w:r>
      <w:r>
        <w:rPr>
          <w:rFonts w:ascii="Times New Roman&quot;" w:hAnsi="Times New Roman&quot;"/>
          <w:color w:val="333333"/>
          <w:sz w:val="28"/>
          <w:highlight w:val="white"/>
        </w:rPr>
        <w:t> формированию представлений о математике как части общече</w:t>
      </w:r>
      <w:r>
        <w:rPr>
          <w:rFonts w:ascii="Times New Roman&quot;" w:hAnsi="Times New Roman&quot;"/>
          <w:color w:val="333333"/>
          <w:sz w:val="28"/>
          <w:highlight w:val="white"/>
        </w:rPr>
        <w:t>ловеческой культуры, о значимости математики в развитии цивилизации и современного общества; развитию интереса к математическому творчеству и математических способностей;</w:t>
      </w:r>
      <w:r>
        <w:br/>
      </w:r>
      <w:r>
        <w:tab/>
      </w:r>
      <w:r>
        <w:rPr>
          <w:rFonts w:ascii="Times New Roman&quot;" w:hAnsi="Times New Roman&quot;"/>
          <w:color w:val="333333"/>
          <w:sz w:val="28"/>
          <w:highlight w:val="white"/>
        </w:rPr>
        <w:t>2)        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 xml:space="preserve">в </w:t>
      </w:r>
      <w:proofErr w:type="spellStart"/>
      <w:r>
        <w:rPr>
          <w:rFonts w:ascii="Times New Roman&quot;" w:hAnsi="Times New Roman&quot;"/>
          <w:b/>
          <w:color w:val="333333"/>
          <w:sz w:val="28"/>
          <w:highlight w:val="white"/>
        </w:rPr>
        <w:t>метапредметном</w:t>
      </w:r>
      <w:proofErr w:type="spellEnd"/>
      <w:r>
        <w:rPr>
          <w:rFonts w:ascii="Times New Roman&quot;" w:hAnsi="Times New Roman&quot;"/>
          <w:b/>
          <w:color w:val="333333"/>
          <w:sz w:val="28"/>
          <w:highlight w:val="white"/>
        </w:rPr>
        <w:t xml:space="preserve"> направлении:</w:t>
      </w:r>
      <w:r>
        <w:rPr>
          <w:rFonts w:ascii="Times New Roman&quot;" w:hAnsi="Times New Roman&quot;"/>
          <w:color w:val="333333"/>
          <w:sz w:val="28"/>
          <w:highlight w:val="white"/>
        </w:rPr>
        <w:t> формированию общих способов интеллектуальной</w:t>
      </w:r>
      <w:r>
        <w:rPr>
          <w:rFonts w:ascii="Times New Roman&quot;" w:hAnsi="Times New Roman&quot;"/>
          <w:color w:val="333333"/>
          <w:sz w:val="28"/>
          <w:highlight w:val="white"/>
        </w:rPr>
        <w:t xml:space="preserve"> деятельности, характерных для математики и являющихся основой познавательной культуры, значимой для различных  сфер человеческой деятельности;</w:t>
      </w:r>
      <w:proofErr w:type="gramEnd"/>
      <w:r>
        <w:br/>
      </w:r>
      <w:r>
        <w:tab/>
      </w:r>
      <w:r>
        <w:rPr>
          <w:rFonts w:ascii="Times New Roman&quot;" w:hAnsi="Times New Roman&quot;"/>
          <w:color w:val="333333"/>
          <w:sz w:val="28"/>
          <w:highlight w:val="white"/>
        </w:rPr>
        <w:t>3)        </w:t>
      </w:r>
      <w:r>
        <w:rPr>
          <w:rFonts w:ascii="Times New Roman&quot;" w:hAnsi="Times New Roman&quot;"/>
          <w:b/>
          <w:color w:val="333333"/>
          <w:sz w:val="28"/>
          <w:highlight w:val="white"/>
        </w:rPr>
        <w:t>в предметном направлении:</w:t>
      </w:r>
      <w:r>
        <w:rPr>
          <w:rFonts w:ascii="Times New Roman&quot;" w:hAnsi="Times New Roman&quot;"/>
          <w:color w:val="333333"/>
          <w:sz w:val="28"/>
          <w:highlight w:val="white"/>
        </w:rPr>
        <w:t xml:space="preserve"> созданию фундамента для математического развития, формирование  механизмов </w:t>
      </w:r>
      <w:r>
        <w:rPr>
          <w:rFonts w:ascii="Times New Roman&quot;" w:hAnsi="Times New Roman&quot;"/>
          <w:color w:val="333333"/>
          <w:sz w:val="28"/>
          <w:highlight w:val="white"/>
        </w:rPr>
        <w:t>мышления, характерных для математической деятельности, заполнение существующего вакуума  между школьной программой и академическим образованием.</w:t>
      </w:r>
      <w:r>
        <w:rPr>
          <w:rFonts w:ascii="Calibri&quot;" w:hAnsi="Calibri&quot;"/>
          <w:sz w:val="22"/>
        </w:rPr>
        <w:t> </w:t>
      </w:r>
    </w:p>
    <w:p w14:paraId="11000000" w14:textId="77777777" w:rsidR="003C3801" w:rsidRDefault="003C3801"/>
    <w:sectPr w:rsidR="003C3801">
      <w:pgSz w:w="11906" w:h="16838"/>
      <w:pgMar w:top="571" w:right="850" w:bottom="5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&quot;">
    <w:altName w:val="Times New Roman"/>
    <w:panose1 w:val="00000000000000000000"/>
    <w:charset w:val="00"/>
    <w:family w:val="roman"/>
    <w:notTrueType/>
    <w:pitch w:val="default"/>
  </w:font>
  <w:font w:name="Times New Roman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61D"/>
    <w:multiLevelType w:val="multilevel"/>
    <w:tmpl w:val="48D2F3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1FD223A"/>
    <w:multiLevelType w:val="multilevel"/>
    <w:tmpl w:val="9DF8E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CF576A"/>
    <w:multiLevelType w:val="multilevel"/>
    <w:tmpl w:val="8B9096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3801"/>
    <w:rsid w:val="003C3801"/>
    <w:rsid w:val="00E4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4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4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4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color w:val="000000"/>
      <w:sz w:val="24"/>
    </w:rPr>
  </w:style>
  <w:style w:type="paragraph" w:customStyle="1" w:styleId="toc10">
    <w:name w:val="toc 10"/>
    <w:basedOn w:val="a"/>
    <w:next w:val="a"/>
    <w:link w:val="toc100"/>
    <w:pPr>
      <w:ind w:left="1800"/>
    </w:pPr>
  </w:style>
  <w:style w:type="character" w:customStyle="1" w:styleId="toc100">
    <w:name w:val="toc 10"/>
    <w:basedOn w:val="1"/>
    <w:link w:val="toc10"/>
    <w:rPr>
      <w:rFonts w:ascii="XO Thames" w:hAnsi="XO Thames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4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4"/>
    </w:rPr>
  </w:style>
  <w:style w:type="paragraph" w:styleId="a4">
    <w:name w:val="Subtitle"/>
    <w:basedOn w:val="a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color w:val="616161"/>
      <w:sz w:val="24"/>
    </w:rPr>
  </w:style>
  <w:style w:type="paragraph" w:styleId="a6">
    <w:name w:val="Title"/>
    <w:basedOn w:val="a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4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4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4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i/>
      <w:color w:val="000000"/>
      <w:sz w:val="24"/>
    </w:rPr>
  </w:style>
  <w:style w:type="paragraph" w:customStyle="1" w:styleId="toc10">
    <w:name w:val="toc 10"/>
    <w:basedOn w:val="a"/>
    <w:next w:val="a"/>
    <w:link w:val="toc100"/>
    <w:pPr>
      <w:ind w:left="1800"/>
    </w:pPr>
  </w:style>
  <w:style w:type="character" w:customStyle="1" w:styleId="toc100">
    <w:name w:val="toc 10"/>
    <w:basedOn w:val="1"/>
    <w:link w:val="toc10"/>
    <w:rPr>
      <w:rFonts w:ascii="XO Thames" w:hAnsi="XO Thames"/>
      <w:sz w:val="24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4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4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4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4"/>
    </w:rPr>
  </w:style>
  <w:style w:type="paragraph" w:styleId="a4">
    <w:name w:val="Subtitle"/>
    <w:basedOn w:val="a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color w:val="616161"/>
      <w:sz w:val="24"/>
    </w:rPr>
  </w:style>
  <w:style w:type="paragraph" w:styleId="a6">
    <w:name w:val="Title"/>
    <w:basedOn w:val="a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2024-09-18T06:05:00Z</dcterms:created>
  <dcterms:modified xsi:type="dcterms:W3CDTF">2024-09-18T06:06:00Z</dcterms:modified>
</cp:coreProperties>
</file>