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8C" w:rsidRDefault="006C5B8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5B8C" w:rsidRDefault="006C5B8C">
      <w:pPr>
        <w:pStyle w:val="ConsPlusNormal"/>
        <w:jc w:val="both"/>
        <w:outlineLvl w:val="0"/>
      </w:pPr>
    </w:p>
    <w:p w:rsidR="006C5B8C" w:rsidRDefault="006C5B8C">
      <w:pPr>
        <w:pStyle w:val="ConsPlusNormal"/>
        <w:outlineLvl w:val="0"/>
      </w:pPr>
      <w:r>
        <w:t>Зарегистрировано в Минюсте России 19 августа 2020 г. N 59325</w:t>
      </w:r>
    </w:p>
    <w:p w:rsidR="006C5B8C" w:rsidRDefault="006C5B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</w:pPr>
      <w:r>
        <w:t>МИНИСТЕРСТВО НАУКИ И ВЫСШЕГО ОБРАЗОВАНИЯ</w:t>
      </w:r>
    </w:p>
    <w:p w:rsidR="006C5B8C" w:rsidRDefault="006C5B8C">
      <w:pPr>
        <w:pStyle w:val="ConsPlusTitle"/>
        <w:jc w:val="center"/>
      </w:pPr>
      <w:r>
        <w:t>РОССИЙСКОЙ ФЕДЕРАЦИИ</w:t>
      </w:r>
    </w:p>
    <w:p w:rsidR="006C5B8C" w:rsidRDefault="006C5B8C">
      <w:pPr>
        <w:pStyle w:val="ConsPlusTitle"/>
        <w:jc w:val="center"/>
      </w:pPr>
    </w:p>
    <w:p w:rsidR="006C5B8C" w:rsidRDefault="006C5B8C">
      <w:pPr>
        <w:pStyle w:val="ConsPlusTitle"/>
        <w:jc w:val="center"/>
      </w:pPr>
      <w:r>
        <w:t>ПРИКАЗ</w:t>
      </w:r>
    </w:p>
    <w:p w:rsidR="006C5B8C" w:rsidRDefault="006C5B8C">
      <w:pPr>
        <w:pStyle w:val="ConsPlusTitle"/>
        <w:jc w:val="center"/>
      </w:pPr>
      <w:r>
        <w:t>от 29 июля 2020 г. N 838</w:t>
      </w:r>
    </w:p>
    <w:p w:rsidR="006C5B8C" w:rsidRDefault="006C5B8C">
      <w:pPr>
        <w:pStyle w:val="ConsPlusTitle"/>
        <w:jc w:val="center"/>
      </w:pPr>
    </w:p>
    <w:p w:rsidR="006C5B8C" w:rsidRDefault="006C5B8C">
      <w:pPr>
        <w:pStyle w:val="ConsPlusTitle"/>
        <w:jc w:val="center"/>
      </w:pPr>
      <w:r>
        <w:t>ОБ УТВЕРЖДЕНИИ</w:t>
      </w:r>
    </w:p>
    <w:p w:rsidR="006C5B8C" w:rsidRDefault="006C5B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C5B8C" w:rsidRDefault="006C5B8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C5B8C" w:rsidRDefault="006C5B8C">
      <w:pPr>
        <w:pStyle w:val="ConsPlusTitle"/>
        <w:jc w:val="center"/>
      </w:pPr>
      <w:r>
        <w:t>38.03.05 БИЗНЕС-ИНФОРМАТИКА</w:t>
      </w:r>
    </w:p>
    <w:p w:rsidR="006C5B8C" w:rsidRDefault="006C5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5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B8C" w:rsidRDefault="006C5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B8C" w:rsidRDefault="006C5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5B8C" w:rsidRDefault="006C5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B8C" w:rsidRDefault="006C5B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B8C" w:rsidRDefault="006C5B8C">
            <w:pPr>
              <w:pStyle w:val="ConsPlusNormal"/>
            </w:pPr>
          </w:p>
        </w:tc>
      </w:tr>
    </w:tbl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38.03.05 Бизнес-информатика (далее - стандарт).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38.03.05 Бизнес-информатика 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Российской Федерации от 11 августа 2016 г. N 1002 (зарегистрирован Министерством юстиции Российской Федерации 26 августа 2016 г., регистрационный N 43447), прекращается 31 декабря 2020 года.</w:t>
      </w:r>
      <w:proofErr w:type="gram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right"/>
      </w:pPr>
      <w:r>
        <w:t>Министр</w:t>
      </w:r>
    </w:p>
    <w:p w:rsidR="006C5B8C" w:rsidRDefault="006C5B8C">
      <w:pPr>
        <w:pStyle w:val="ConsPlusNormal"/>
        <w:jc w:val="right"/>
      </w:pPr>
      <w:r>
        <w:t>В.Н.ФАЛЬКОВ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right"/>
        <w:outlineLvl w:val="0"/>
      </w:pPr>
      <w:r>
        <w:t>Приложение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right"/>
      </w:pPr>
      <w:r>
        <w:t>Утвержден</w:t>
      </w:r>
    </w:p>
    <w:p w:rsidR="006C5B8C" w:rsidRDefault="006C5B8C">
      <w:pPr>
        <w:pStyle w:val="ConsPlusNormal"/>
        <w:jc w:val="right"/>
      </w:pPr>
      <w:r>
        <w:t>приказом Министерства науки</w:t>
      </w:r>
    </w:p>
    <w:p w:rsidR="006C5B8C" w:rsidRDefault="006C5B8C">
      <w:pPr>
        <w:pStyle w:val="ConsPlusNormal"/>
        <w:jc w:val="right"/>
      </w:pPr>
      <w:r>
        <w:t>и высшего образования</w:t>
      </w:r>
    </w:p>
    <w:p w:rsidR="006C5B8C" w:rsidRDefault="006C5B8C">
      <w:pPr>
        <w:pStyle w:val="ConsPlusNormal"/>
        <w:jc w:val="right"/>
      </w:pPr>
      <w:r>
        <w:t>Российской Федерации</w:t>
      </w:r>
    </w:p>
    <w:p w:rsidR="006C5B8C" w:rsidRDefault="006C5B8C">
      <w:pPr>
        <w:pStyle w:val="ConsPlusNormal"/>
        <w:jc w:val="right"/>
      </w:pPr>
      <w:r>
        <w:t>от 29 июля 2020 г. N 838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6C5B8C" w:rsidRDefault="006C5B8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C5B8C" w:rsidRDefault="006C5B8C">
      <w:pPr>
        <w:pStyle w:val="ConsPlusTitle"/>
        <w:jc w:val="center"/>
      </w:pPr>
      <w:r>
        <w:t>38.03.05 БИЗНЕС-ИНФОРМАТИКА</w:t>
      </w:r>
    </w:p>
    <w:p w:rsidR="006C5B8C" w:rsidRDefault="006C5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5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B8C" w:rsidRDefault="006C5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B8C" w:rsidRDefault="006C5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5B8C" w:rsidRDefault="006C5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B8C" w:rsidRDefault="006C5B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B8C" w:rsidRDefault="006C5B8C">
            <w:pPr>
              <w:pStyle w:val="ConsPlusNormal"/>
            </w:pPr>
          </w:p>
        </w:tc>
      </w:tr>
    </w:tbl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  <w:outlineLvl w:val="1"/>
      </w:pPr>
      <w:r>
        <w:t>I. Общие положения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38.03.05 Бизнес-информатика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Организации может осуществляться в очной, очно-заочной и заочной &lt;1&gt; формах.</w:t>
      </w:r>
      <w:proofErr w:type="gramEnd"/>
    </w:p>
    <w:p w:rsidR="006C5B8C" w:rsidRDefault="006C5B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&lt;1&gt; </w:t>
      </w:r>
      <w:proofErr w:type="gramStart"/>
      <w:r>
        <w:t>Обучение по программе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допускается в заочной форме при получении лицами второго или последующего высшего образования.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</w:t>
      </w:r>
      <w:proofErr w:type="spellStart"/>
      <w:r>
        <w:t>бакалавриата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Организация разрабатывает программу </w:t>
      </w:r>
      <w:proofErr w:type="spellStart"/>
      <w:r>
        <w:t>бакалавриата</w:t>
      </w:r>
      <w:proofErr w:type="spellEnd"/>
      <w: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1.5.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1.6. Реализация программы </w:t>
      </w:r>
      <w:proofErr w:type="spellStart"/>
      <w:r>
        <w:t>бакалавриата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1.7. Программа </w:t>
      </w:r>
      <w:proofErr w:type="spellStart"/>
      <w:r>
        <w:t>бакалавриата</w:t>
      </w:r>
      <w:proofErr w:type="spellEnd"/>
      <w: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bookmarkStart w:id="1" w:name="P61"/>
      <w:bookmarkEnd w:id="1"/>
      <w:r>
        <w:t xml:space="preserve">1.8. 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(вне зависимости от применяемых образовательных технологий):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C5B8C" w:rsidRDefault="006C5B8C">
      <w:pPr>
        <w:pStyle w:val="ConsPlusNormal"/>
        <w:spacing w:before="200"/>
        <w:ind w:firstLine="540"/>
        <w:jc w:val="both"/>
      </w:pPr>
      <w:bookmarkStart w:id="2" w:name="P65"/>
      <w:bookmarkEnd w:id="2"/>
      <w:r>
        <w:lastRenderedPageBreak/>
        <w:t xml:space="preserve">1.9. 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год.</w:t>
      </w:r>
    </w:p>
    <w:p w:rsidR="006C5B8C" w:rsidRDefault="006C5B8C">
      <w:pPr>
        <w:pStyle w:val="ConsPlusNormal"/>
        <w:spacing w:before="200"/>
        <w:ind w:firstLine="540"/>
        <w:jc w:val="both"/>
      </w:pPr>
      <w:bookmarkStart w:id="3" w:name="P70"/>
      <w:bookmarkEnd w:id="3"/>
      <w:r>
        <w:t xml:space="preserve">1.11. Области профессиональной деятельности &lt;3&gt; и сферы профессиональной деятельности, в которых выпускники, освоившие программу </w:t>
      </w:r>
      <w:proofErr w:type="spellStart"/>
      <w:r>
        <w:t>бакалавриата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 xml:space="preserve">&lt;3&gt;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6C5B8C" w:rsidRDefault="006C5B8C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 и информационно-коммуникационные технологии (в сферах: анализа, моделирования и формирования интегрального представления стратегий и целей, бизнес-процессов и информационно-технологической 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управления; стратегического планирования и управления развитием информационных систем и информационно-коммуникационных технологий управления предприятием; организации и управления процессами жизненного цикла информационных систем и информационно-коммуникационных технологий управления предприятием; аналитической поддержки процессов принятия решений для управления предприятием);</w:t>
      </w:r>
    </w:p>
    <w:p w:rsidR="006C5B8C" w:rsidRDefault="006C5B8C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6C5B8C" w:rsidRDefault="006C5B8C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08</w:t>
        </w:r>
      </w:hyperlink>
      <w:r>
        <w:t xml:space="preserve"> Финансы и экономика (в сферах: </w:t>
      </w:r>
      <w:proofErr w:type="gramStart"/>
      <w:r>
        <w:t>бизнес-анализа</w:t>
      </w:r>
      <w:proofErr w:type="gramEnd"/>
      <w:r>
        <w:t>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C5B8C" w:rsidRDefault="006C5B8C">
      <w:pPr>
        <w:pStyle w:val="ConsPlusNormal"/>
        <w:spacing w:before="200"/>
        <w:ind w:firstLine="540"/>
        <w:jc w:val="both"/>
      </w:pPr>
      <w:bookmarkStart w:id="4" w:name="P79"/>
      <w:bookmarkEnd w:id="4"/>
      <w:r>
        <w:t xml:space="preserve">1.12. В рамках освоения программы </w:t>
      </w:r>
      <w:proofErr w:type="spellStart"/>
      <w:r>
        <w:t>бакалавриата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аналитический;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lastRenderedPageBreak/>
        <w:t>научно-исследовательский;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технологический;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проектный;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консалтинговый;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spellStart"/>
      <w:r>
        <w:t>инновационно</w:t>
      </w:r>
      <w:proofErr w:type="spellEnd"/>
      <w:r>
        <w:t>-предпринимательский;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педагогический.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1.13.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устанавливает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t>бакалавриата</w:t>
      </w:r>
      <w:proofErr w:type="spellEnd"/>
      <w:r>
        <w:t xml:space="preserve">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1.14. Программа </w:t>
      </w:r>
      <w:proofErr w:type="spellStart"/>
      <w:r>
        <w:t>бакалавриата</w:t>
      </w:r>
      <w:proofErr w:type="spellEnd"/>
      <w:r>
        <w:t xml:space="preserve">, содержащая </w:t>
      </w:r>
      <w:hyperlink r:id="rId17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  <w:outlineLvl w:val="1"/>
      </w:pPr>
      <w:r>
        <w:t xml:space="preserve">II. Требования к структуре программы </w:t>
      </w:r>
      <w:proofErr w:type="spellStart"/>
      <w:r>
        <w:t>бакалавриата</w:t>
      </w:r>
      <w:proofErr w:type="spell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бакалавриата</w:t>
      </w:r>
      <w:proofErr w:type="spellEnd"/>
      <w:r>
        <w:t xml:space="preserve"> включает следующие блоки:</w:t>
      </w:r>
    </w:p>
    <w:p w:rsidR="006C5B8C" w:rsidRDefault="006C5B8C">
      <w:pPr>
        <w:pStyle w:val="ConsPlusNormal"/>
        <w:spacing w:before="200"/>
        <w:ind w:firstLine="540"/>
        <w:jc w:val="both"/>
      </w:pPr>
      <w:hyperlink w:anchor="P10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C5B8C" w:rsidRDefault="006C5B8C">
      <w:pPr>
        <w:pStyle w:val="ConsPlusNormal"/>
        <w:spacing w:before="200"/>
        <w:ind w:firstLine="540"/>
        <w:jc w:val="both"/>
      </w:pPr>
      <w:hyperlink w:anchor="P110">
        <w:r>
          <w:rPr>
            <w:color w:val="0000FF"/>
          </w:rPr>
          <w:t>Блок 2</w:t>
        </w:r>
      </w:hyperlink>
      <w:r>
        <w:t xml:space="preserve"> "Практика";</w:t>
      </w:r>
    </w:p>
    <w:p w:rsidR="006C5B8C" w:rsidRDefault="006C5B8C">
      <w:pPr>
        <w:pStyle w:val="ConsPlusNormal"/>
        <w:spacing w:before="20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  <w:outlineLvl w:val="2"/>
      </w:pPr>
      <w:r>
        <w:t xml:space="preserve">Структура и объем программы </w:t>
      </w:r>
      <w:proofErr w:type="spellStart"/>
      <w:r>
        <w:t>бакалавриата</w:t>
      </w:r>
      <w:proofErr w:type="spell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right"/>
      </w:pPr>
      <w:r>
        <w:t>Таблица</w:t>
      </w:r>
    </w:p>
    <w:p w:rsidR="006C5B8C" w:rsidRDefault="006C5B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251"/>
        <w:gridCol w:w="3458"/>
      </w:tblGrid>
      <w:tr w:rsidR="006C5B8C">
        <w:tc>
          <w:tcPr>
            <w:tcW w:w="5612" w:type="dxa"/>
            <w:gridSpan w:val="2"/>
          </w:tcPr>
          <w:p w:rsidR="006C5B8C" w:rsidRDefault="006C5B8C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458" w:type="dxa"/>
          </w:tcPr>
          <w:p w:rsidR="006C5B8C" w:rsidRDefault="006C5B8C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C5B8C">
        <w:tc>
          <w:tcPr>
            <w:tcW w:w="1361" w:type="dxa"/>
            <w:vAlign w:val="center"/>
          </w:tcPr>
          <w:p w:rsidR="006C5B8C" w:rsidRDefault="006C5B8C">
            <w:pPr>
              <w:pStyle w:val="ConsPlusNormal"/>
              <w:jc w:val="center"/>
            </w:pPr>
            <w:bookmarkStart w:id="5" w:name="P107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6C5B8C" w:rsidRDefault="006C5B8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6C5B8C">
        <w:tc>
          <w:tcPr>
            <w:tcW w:w="1361" w:type="dxa"/>
            <w:vAlign w:val="center"/>
          </w:tcPr>
          <w:p w:rsidR="006C5B8C" w:rsidRDefault="006C5B8C">
            <w:pPr>
              <w:pStyle w:val="ConsPlusNormal"/>
              <w:jc w:val="center"/>
            </w:pPr>
            <w:bookmarkStart w:id="6" w:name="P110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6C5B8C" w:rsidRDefault="006C5B8C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6C5B8C">
        <w:tc>
          <w:tcPr>
            <w:tcW w:w="1361" w:type="dxa"/>
            <w:vAlign w:val="center"/>
          </w:tcPr>
          <w:p w:rsidR="006C5B8C" w:rsidRDefault="006C5B8C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6C5B8C" w:rsidRDefault="006C5B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C5B8C">
        <w:tc>
          <w:tcPr>
            <w:tcW w:w="5612" w:type="dxa"/>
            <w:gridSpan w:val="2"/>
          </w:tcPr>
          <w:p w:rsidR="006C5B8C" w:rsidRDefault="006C5B8C">
            <w:pPr>
              <w:pStyle w:val="ConsPlusNormal"/>
              <w:ind w:left="283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458" w:type="dxa"/>
          </w:tcPr>
          <w:p w:rsidR="006C5B8C" w:rsidRDefault="006C5B8C">
            <w:pPr>
              <w:pStyle w:val="ConsPlusNormal"/>
              <w:jc w:val="center"/>
            </w:pPr>
            <w:r>
              <w:t>240</w:t>
            </w:r>
          </w:p>
        </w:tc>
      </w:tr>
    </w:tbl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bookmarkStart w:id="8" w:name="P119"/>
      <w:bookmarkEnd w:id="8"/>
      <w:r>
        <w:t xml:space="preserve">2.2.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2.3.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lastRenderedPageBreak/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>, в рамках элективных дисциплин (модулей) в очной форме обучения.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C5B8C" w:rsidRDefault="006C5B8C">
      <w:pPr>
        <w:pStyle w:val="ConsPlusNormal"/>
        <w:spacing w:before="200"/>
        <w:ind w:firstLine="540"/>
        <w:jc w:val="both"/>
      </w:pPr>
      <w:bookmarkStart w:id="9" w:name="P124"/>
      <w:bookmarkEnd w:id="9"/>
      <w:r>
        <w:t xml:space="preserve">2.4. В </w:t>
      </w:r>
      <w:hyperlink w:anchor="P110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практика (далее - практики).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2.6. Организация: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2.8. При разработке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2.9. В рамках программы </w:t>
      </w:r>
      <w:proofErr w:type="spellStart"/>
      <w:r>
        <w:t>бакалавриата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К обязательной части программы </w:t>
      </w:r>
      <w:proofErr w:type="spellStart"/>
      <w:r>
        <w:t>бакалавриата</w:t>
      </w:r>
      <w:proofErr w:type="spellEnd"/>
      <w: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В обязательную часть программы </w:t>
      </w:r>
      <w:proofErr w:type="spellStart"/>
      <w:r>
        <w:t>бакалавриата</w:t>
      </w:r>
      <w:proofErr w:type="spellEnd"/>
      <w:r>
        <w:t xml:space="preserve"> включаются, в том числе: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9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7">
        <w:r>
          <w:rPr>
            <w:color w:val="0000FF"/>
          </w:rPr>
          <w:t>Блока 1</w:t>
        </w:r>
      </w:hyperlink>
      <w:r>
        <w:t xml:space="preserve"> </w:t>
      </w:r>
      <w:r>
        <w:lastRenderedPageBreak/>
        <w:t>"Дисциплины (модули)".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t>бакалавриата</w:t>
      </w:r>
      <w:proofErr w:type="spellEnd"/>
      <w:r>
        <w:t xml:space="preserve"> и (или) в часть, формируемую участниками образовательных отношений.</w:t>
      </w:r>
      <w:proofErr w:type="gramEnd"/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Объем обязательной части без учета объема государственной итоговой аттестации должен составлять не менее 30 процентов общего объема программы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C5B8C" w:rsidRDefault="006C5B8C">
      <w:pPr>
        <w:pStyle w:val="ConsPlusTitle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3.1.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3.2.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универсальные компетенции:</w:t>
      </w:r>
    </w:p>
    <w:p w:rsidR="006C5B8C" w:rsidRDefault="006C5B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C5B8C">
        <w:tc>
          <w:tcPr>
            <w:tcW w:w="2834" w:type="dxa"/>
          </w:tcPr>
          <w:p w:rsidR="006C5B8C" w:rsidRDefault="006C5B8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6C5B8C" w:rsidRDefault="006C5B8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C5B8C">
        <w:tc>
          <w:tcPr>
            <w:tcW w:w="2834" w:type="dxa"/>
            <w:vMerge w:val="restart"/>
            <w:vAlign w:val="center"/>
          </w:tcPr>
          <w:p w:rsidR="006C5B8C" w:rsidRDefault="006C5B8C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C5B8C">
        <w:tc>
          <w:tcPr>
            <w:tcW w:w="2834" w:type="dxa"/>
            <w:vMerge/>
          </w:tcPr>
          <w:p w:rsidR="006C5B8C" w:rsidRDefault="006C5B8C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6C5B8C">
        <w:tc>
          <w:tcPr>
            <w:tcW w:w="2834" w:type="dxa"/>
            <w:vAlign w:val="center"/>
          </w:tcPr>
          <w:p w:rsidR="006C5B8C" w:rsidRDefault="006C5B8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3.3.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общепрофессиональные компетенции: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ОПК-3. </w:t>
      </w:r>
      <w:proofErr w:type="gramStart"/>
      <w:r>
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</w:t>
      </w:r>
      <w:proofErr w:type="gramEnd"/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</w:t>
      </w:r>
    </w:p>
    <w:p w:rsidR="006C5B8C" w:rsidRDefault="006C5B8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1456)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 xml:space="preserve">&lt;4&gt;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 xml:space="preserve">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бакалавриата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бакалавриата</w:t>
      </w:r>
      <w:proofErr w:type="spellEnd"/>
      <w:r>
        <w:t xml:space="preserve"> индикаторы достижения компетенций самостоятельно.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</w:t>
      </w:r>
      <w:proofErr w:type="spellStart"/>
      <w:r>
        <w:t>бакалавриата</w:t>
      </w:r>
      <w:proofErr w:type="spellEnd"/>
      <w:r>
        <w:t xml:space="preserve"> индикаторами достижения компетенций.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C5B8C" w:rsidRDefault="006C5B8C">
      <w:pPr>
        <w:pStyle w:val="ConsPlusTitle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бакалавриата</w:t>
      </w:r>
      <w:proofErr w:type="spellEnd"/>
      <w: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бакалавриата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ind w:firstLine="540"/>
        <w:jc w:val="both"/>
        <w:outlineLvl w:val="2"/>
      </w:pPr>
      <w:r>
        <w:t xml:space="preserve">4.2.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t>бакалавриата</w:t>
      </w:r>
      <w:proofErr w:type="spellEnd"/>
      <w:r>
        <w:t xml:space="preserve"> по </w:t>
      </w:r>
      <w:hyperlink w:anchor="P10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В случае реализации программы </w:t>
      </w:r>
      <w:proofErr w:type="spellStart"/>
      <w:r>
        <w:t>бакалавриата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C5B8C" w:rsidRDefault="006C5B8C">
      <w:pPr>
        <w:pStyle w:val="ConsPlusNormal"/>
        <w:spacing w:before="200"/>
        <w:ind w:firstLine="540"/>
        <w:jc w:val="both"/>
      </w:pPr>
      <w:proofErr w:type="gramStart"/>
      <w:r>
        <w:t xml:space="preserve">&lt;6&gt;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ind w:firstLine="540"/>
        <w:jc w:val="both"/>
      </w:pPr>
      <w:r>
        <w:t xml:space="preserve">4.2.3. При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t>бакалавриата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</w:t>
      </w:r>
      <w:r>
        <w:lastRenderedPageBreak/>
        <w:t>(при необходимости).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ind w:firstLine="540"/>
        <w:jc w:val="both"/>
        <w:outlineLvl w:val="2"/>
      </w:pPr>
      <w:r>
        <w:t xml:space="preserve">4.4.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4.4.1.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4.4.4. </w:t>
      </w:r>
      <w:proofErr w:type="gramStart"/>
      <w: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ind w:firstLine="540"/>
        <w:jc w:val="both"/>
        <w:outlineLvl w:val="2"/>
      </w:pPr>
      <w:r>
        <w:t xml:space="preserve">4.5.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бакалавриата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lastRenderedPageBreak/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4.6.3. Внешняя оценка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требованиям ФГОС </w:t>
      </w:r>
      <w:proofErr w:type="gramStart"/>
      <w:r>
        <w:t>ВО</w:t>
      </w:r>
      <w:proofErr w:type="gramEnd"/>
      <w:r>
        <w:t>.</w:t>
      </w:r>
    </w:p>
    <w:p w:rsidR="006C5B8C" w:rsidRDefault="006C5B8C">
      <w:pPr>
        <w:pStyle w:val="ConsPlusNormal"/>
        <w:spacing w:before="20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right"/>
        <w:outlineLvl w:val="1"/>
      </w:pPr>
      <w:r>
        <w:t>Приложение</w:t>
      </w:r>
    </w:p>
    <w:p w:rsidR="006C5B8C" w:rsidRDefault="006C5B8C">
      <w:pPr>
        <w:pStyle w:val="ConsPlusNormal"/>
        <w:jc w:val="right"/>
      </w:pPr>
      <w:r>
        <w:t>к федеральному государственному</w:t>
      </w:r>
    </w:p>
    <w:p w:rsidR="006C5B8C" w:rsidRDefault="006C5B8C">
      <w:pPr>
        <w:pStyle w:val="ConsPlusNormal"/>
        <w:jc w:val="right"/>
      </w:pPr>
      <w:r>
        <w:t>образовательному стандарту</w:t>
      </w:r>
    </w:p>
    <w:p w:rsidR="006C5B8C" w:rsidRDefault="006C5B8C">
      <w:pPr>
        <w:pStyle w:val="ConsPlusNormal"/>
        <w:jc w:val="right"/>
      </w:pPr>
      <w:r>
        <w:t xml:space="preserve">высшего образования - </w:t>
      </w:r>
      <w:proofErr w:type="spellStart"/>
      <w:r>
        <w:t>бакалавриат</w:t>
      </w:r>
      <w:proofErr w:type="spellEnd"/>
    </w:p>
    <w:p w:rsidR="006C5B8C" w:rsidRDefault="006C5B8C">
      <w:pPr>
        <w:pStyle w:val="ConsPlusNormal"/>
        <w:jc w:val="right"/>
      </w:pPr>
      <w:r>
        <w:t>по направлению подготовки</w:t>
      </w:r>
    </w:p>
    <w:p w:rsidR="006C5B8C" w:rsidRDefault="006C5B8C">
      <w:pPr>
        <w:pStyle w:val="ConsPlusNormal"/>
        <w:jc w:val="right"/>
      </w:pPr>
      <w:r>
        <w:t>38.03.05 Бизнес-информатика,</w:t>
      </w:r>
    </w:p>
    <w:p w:rsidR="006C5B8C" w:rsidRDefault="006C5B8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C5B8C" w:rsidRDefault="006C5B8C">
      <w:pPr>
        <w:pStyle w:val="ConsPlusNormal"/>
        <w:jc w:val="right"/>
      </w:pPr>
      <w:r>
        <w:t>Министерства науки</w:t>
      </w:r>
    </w:p>
    <w:p w:rsidR="006C5B8C" w:rsidRDefault="006C5B8C">
      <w:pPr>
        <w:pStyle w:val="ConsPlusNormal"/>
        <w:jc w:val="right"/>
      </w:pPr>
      <w:r>
        <w:t>и высшего образования</w:t>
      </w:r>
    </w:p>
    <w:p w:rsidR="006C5B8C" w:rsidRDefault="006C5B8C">
      <w:pPr>
        <w:pStyle w:val="ConsPlusNormal"/>
        <w:jc w:val="right"/>
      </w:pPr>
      <w:r>
        <w:t>Российской Федерации</w:t>
      </w:r>
    </w:p>
    <w:p w:rsidR="006C5B8C" w:rsidRDefault="006C5B8C">
      <w:pPr>
        <w:pStyle w:val="ConsPlusNormal"/>
        <w:jc w:val="right"/>
      </w:pPr>
      <w:r>
        <w:t>от 29 июля 2020 г. N 838</w:t>
      </w: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Title"/>
        <w:jc w:val="center"/>
      </w:pPr>
      <w:bookmarkStart w:id="10" w:name="P270"/>
      <w:bookmarkEnd w:id="10"/>
      <w:r>
        <w:t>ПЕРЕЧЕНЬ</w:t>
      </w:r>
    </w:p>
    <w:p w:rsidR="006C5B8C" w:rsidRDefault="006C5B8C">
      <w:pPr>
        <w:pStyle w:val="ConsPlusTitle"/>
        <w:jc w:val="center"/>
      </w:pPr>
      <w:r>
        <w:t>ПРОФЕССИОНАЛЬНЫХ СТАНДАРТОВ, СООТВЕТСТВУЮЩИХ</w:t>
      </w:r>
    </w:p>
    <w:p w:rsidR="006C5B8C" w:rsidRDefault="006C5B8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C5B8C" w:rsidRDefault="006C5B8C">
      <w:pPr>
        <w:pStyle w:val="ConsPlusTitle"/>
        <w:jc w:val="center"/>
      </w:pPr>
      <w:r>
        <w:t>ПРОГРАММУ БАКАЛАВРИАТА ПО НАПРАВЛЕНИЮ ПОДГОТОВКИ</w:t>
      </w:r>
    </w:p>
    <w:p w:rsidR="006C5B8C" w:rsidRDefault="006C5B8C">
      <w:pPr>
        <w:pStyle w:val="ConsPlusTitle"/>
        <w:jc w:val="center"/>
      </w:pPr>
      <w:r>
        <w:t>38.03.05 БИЗНЕС-ИНФОРМАТИКА</w:t>
      </w:r>
    </w:p>
    <w:p w:rsidR="006C5B8C" w:rsidRDefault="006C5B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6C5B8C">
        <w:tc>
          <w:tcPr>
            <w:tcW w:w="566" w:type="dxa"/>
          </w:tcPr>
          <w:p w:rsidR="006C5B8C" w:rsidRDefault="006C5B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6C5B8C" w:rsidRDefault="006C5B8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6C5B8C" w:rsidRDefault="006C5B8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C5B8C">
        <w:tc>
          <w:tcPr>
            <w:tcW w:w="9069" w:type="dxa"/>
            <w:gridSpan w:val="3"/>
            <w:vAlign w:val="center"/>
          </w:tcPr>
          <w:p w:rsidR="006C5B8C" w:rsidRDefault="006C5B8C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45230)</w:t>
            </w:r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</w:t>
            </w:r>
            <w:r>
              <w:lastRenderedPageBreak/>
              <w:t>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45230)</w:t>
            </w:r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6C5B8C">
        <w:tc>
          <w:tcPr>
            <w:tcW w:w="9069" w:type="dxa"/>
            <w:gridSpan w:val="3"/>
            <w:vAlign w:val="center"/>
          </w:tcPr>
          <w:p w:rsidR="006C5B8C" w:rsidRDefault="006C5B8C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6C5B8C">
        <w:tc>
          <w:tcPr>
            <w:tcW w:w="566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6C5B8C" w:rsidRDefault="006C5B8C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236" w:type="dxa"/>
            <w:vAlign w:val="center"/>
          </w:tcPr>
          <w:p w:rsidR="006C5B8C" w:rsidRDefault="006C5B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</w:t>
            </w:r>
            <w:r>
              <w:lastRenderedPageBreak/>
              <w:t>Федерации 23 апреля 2015 г., регистрационный N 37025)</w:t>
            </w:r>
          </w:p>
        </w:tc>
      </w:tr>
    </w:tbl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jc w:val="both"/>
      </w:pPr>
    </w:p>
    <w:p w:rsidR="006C5B8C" w:rsidRDefault="006C5B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C59" w:rsidRDefault="00D93C59">
      <w:bookmarkStart w:id="11" w:name="_GoBack"/>
      <w:bookmarkEnd w:id="11"/>
    </w:p>
    <w:sectPr w:rsidR="00D93C59" w:rsidSect="00CA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8C"/>
    <w:rsid w:val="006C5B8C"/>
    <w:rsid w:val="00D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5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5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5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5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3CF8589F35202521A94D980DB5164BB8B3D1DBD0947B4A721F97875A73B7741FC509BFC9B9695B6897CC8A2AA2DA83FF9C29C04B4A781J9NBJ" TargetMode="External"/><Relationship Id="rId13" Type="http://schemas.openxmlformats.org/officeDocument/2006/relationships/hyperlink" Target="consultantplus://offline/ref=26F804FD4670D89FD5D76CF386FF0DA5E869E3845B2F242F05B9E611153C36D10D15F30087A5738B5732FDA01020F041B55CA0BDADD735E9KAN3J" TargetMode="External"/><Relationship Id="rId18" Type="http://schemas.openxmlformats.org/officeDocument/2006/relationships/hyperlink" Target="consultantplus://offline/ref=26F804FD4670D89FD5D76CF386FF0DA5E960E2835E26242F05B9E611153C36D10D15F30087A672865732FDA01020F041B55CA0BDADD735E9KAN3J" TargetMode="External"/><Relationship Id="rId26" Type="http://schemas.openxmlformats.org/officeDocument/2006/relationships/hyperlink" Target="consultantplus://offline/ref=26F804FD4670D89FD5D76CF386FF0DA5E869E6855F2A242F05B9E611153C36D10D15F30087A5738E5E32FDA01020F041B55CA0BDADD735E9KAN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F804FD4670D89FD5D76CF386FF0DA5EE6AE5835C2B242F05B9E611153C36D11F15AB0C86A56D8F5727ABF156K7N7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C13CF8589F35202521A94D980DB5164BC833718BA0F47B4A721F97875A73B7741FC509BFC9B9697BD897CC8A2AA2DA83FF9C29C04B4A781J9NBJ" TargetMode="External"/><Relationship Id="rId12" Type="http://schemas.openxmlformats.org/officeDocument/2006/relationships/hyperlink" Target="consultantplus://offline/ref=26F804FD4670D89FD5D76CF386FF0DA5E869E3845B2F242F05B9E611153C36D10D15F30087A5738A5032FDA01020F041B55CA0BDADD735E9KAN3J" TargetMode="External"/><Relationship Id="rId17" Type="http://schemas.openxmlformats.org/officeDocument/2006/relationships/hyperlink" Target="consultantplus://offline/ref=26F804FD4670D89FD5D76CF386FF0DA5E36BEE8B592479250DE0EA13123369C60A5CFF0187A5738D5C6DF8B50178FC40AB43A1A3B1D537KEN9J" TargetMode="External"/><Relationship Id="rId25" Type="http://schemas.openxmlformats.org/officeDocument/2006/relationships/hyperlink" Target="consultantplus://offline/ref=26F804FD4670D89FD5D76CF386FF0DA5E869E686592E242F05B9E611153C36D10D15F30087A5738E5E32FDA01020F041B55CA0BDADD735E9KAN3J" TargetMode="External"/><Relationship Id="rId33" Type="http://schemas.openxmlformats.org/officeDocument/2006/relationships/hyperlink" Target="consultantplus://offline/ref=26F804FD4670D89FD5D76CF386FF0DA5EB6FEE875B29242F05B9E611153C36D10D15F30087A5738E5E32FDA01020F041B55CA0BDADD735E9KAN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804FD4670D89FD5D76CF386FF0DA5E869E3845B2F242F05B9E611153C36D10D15F30087A573885332FDA01020F041B55CA0BDADD735E9KAN3J" TargetMode="External"/><Relationship Id="rId20" Type="http://schemas.openxmlformats.org/officeDocument/2006/relationships/hyperlink" Target="consultantplus://offline/ref=26F804FD4670D89FD5D76CF386FF0DA5EB6CE18A5E2F242F05B9E611153C36D11F15AB0C86A56D8F5727ABF156K7N7J" TargetMode="External"/><Relationship Id="rId29" Type="http://schemas.openxmlformats.org/officeDocument/2006/relationships/hyperlink" Target="consultantplus://offline/ref=26F804FD4670D89FD5D76CF386FF0DA5E869E6855B2C242F05B9E611153C36D10D15F30087A5738E5E32FDA01020F041B55CA0BDADD735E9KAN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3CF8589F35202521A94D980DB5164BB8A311EBE0247B4A721F97875A73B7741FC509BFC98979AB4897CC8A2AA2DA83FF9C29C04B4A781J9NBJ" TargetMode="External"/><Relationship Id="rId11" Type="http://schemas.openxmlformats.org/officeDocument/2006/relationships/hyperlink" Target="consultantplus://offline/ref=FC13CF8589F35202521A94D980DB5164BC80331ABB0F47B4A721F97875A73B7741FC509BFC9B9496BD897CC8A2AA2DA83FF9C29C04B4A781J9NBJ" TargetMode="External"/><Relationship Id="rId24" Type="http://schemas.openxmlformats.org/officeDocument/2006/relationships/hyperlink" Target="consultantplus://offline/ref=26F804FD4670D89FD5D76CF386FF0DA5E869E3845B2F242F05B9E611153C36D10D15F30087A573885732FDA01020F041B55CA0BDADD735E9KAN3J" TargetMode="External"/><Relationship Id="rId32" Type="http://schemas.openxmlformats.org/officeDocument/2006/relationships/hyperlink" Target="consultantplus://offline/ref=26F804FD4670D89FD5D76CF386FF0DA5E869E3845B2F242F05B9E611153C36D10D15F30087A573885332FDA01020F041B55CA0BDADD735E9KAN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F804FD4670D89FD5D76CF386FF0DA5E869E3845B2F242F05B9E611153C36D10D15F30087A573885532FDA01020F041B55CA0BDADD735E9KAN3J" TargetMode="External"/><Relationship Id="rId23" Type="http://schemas.openxmlformats.org/officeDocument/2006/relationships/hyperlink" Target="consultantplus://offline/ref=26F804FD4670D89FD5D76CF386FF0DA5EE6AE383502B242F05B9E611153C36D10D15F30087A57A8A5032FDA01020F041B55CA0BDADD735E9KAN3J" TargetMode="External"/><Relationship Id="rId28" Type="http://schemas.openxmlformats.org/officeDocument/2006/relationships/hyperlink" Target="consultantplus://offline/ref=26F804FD4670D89FD5D76CF386FF0DA5E869E687502B242F05B9E611153C36D10D15F30087A5738E5E32FDA01020F041B55CA0BDADD735E9KAN3J" TargetMode="External"/><Relationship Id="rId10" Type="http://schemas.openxmlformats.org/officeDocument/2006/relationships/hyperlink" Target="consultantplus://offline/ref=FC13CF8589F35202521A94D980DB5164BB8A311EBE0247B4A721F97875A73B7741FC509BFC98979AB4897CC8A2AA2DA83FF9C29C04B4A781J9NBJ" TargetMode="External"/><Relationship Id="rId19" Type="http://schemas.openxmlformats.org/officeDocument/2006/relationships/hyperlink" Target="consultantplus://offline/ref=26F804FD4670D89FD5D76CF386FF0DA5E869E3845B2F242F05B9E611153C36D10D15F30087A5738E5132FDA01020F041B55CA0BDADD735E9KAN3J" TargetMode="External"/><Relationship Id="rId31" Type="http://schemas.openxmlformats.org/officeDocument/2006/relationships/hyperlink" Target="consultantplus://offline/ref=26F804FD4670D89FD5D76CF386FF0DA5EB60EF87502F242F05B9E611153C36D10D15F30087A5738E5E32FDA01020F041B55CA0BDADD735E9KAN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3CF8589F35202521A94D980DB5164BA82301EBD0347B4A721F97875A73B7741FC509BFC9B9693B7897CC8A2AA2DA83FF9C29C04B4A781J9NBJ" TargetMode="External"/><Relationship Id="rId14" Type="http://schemas.openxmlformats.org/officeDocument/2006/relationships/hyperlink" Target="consultantplus://offline/ref=26F804FD4670D89FD5D76CF386FF0DA5E869E3845B2F242F05B9E611153C36D10D15F30087A573885732FDA01020F041B55CA0BDADD735E9KAN3J" TargetMode="External"/><Relationship Id="rId22" Type="http://schemas.openxmlformats.org/officeDocument/2006/relationships/hyperlink" Target="consultantplus://offline/ref=26F804FD4670D89FD5D76CF386FF0DA5EE6AE5815D2E242F05B9E611153C36D11F15AB0C86A56D8F5727ABF156K7N7J" TargetMode="External"/><Relationship Id="rId27" Type="http://schemas.openxmlformats.org/officeDocument/2006/relationships/hyperlink" Target="consultantplus://offline/ref=26F804FD4670D89FD5D76CF386FF0DA5E869E6855D2D242F05B9E611153C36D10D15F30087A5738E5E32FDA01020F041B55CA0BDADD735E9KAN3J" TargetMode="External"/><Relationship Id="rId30" Type="http://schemas.openxmlformats.org/officeDocument/2006/relationships/hyperlink" Target="consultantplus://offline/ref=26F804FD4670D89FD5D76CF386FF0DA5E869E6855D2A242F05B9E611153C36D10D15F30087A5738E5E32FDA01020F041B55CA0BDADD735E9KAN3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2022-10-10T09:13:00Z</dcterms:created>
  <dcterms:modified xsi:type="dcterms:W3CDTF">2022-10-10T09:13:00Z</dcterms:modified>
</cp:coreProperties>
</file>