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DB065B">
        <w:rPr>
          <w:rFonts w:ascii="Times New Roman" w:hAnsi="Times New Roman" w:cs="Times New Roman"/>
          <w:b/>
          <w:sz w:val="28"/>
          <w:szCs w:val="28"/>
        </w:rPr>
        <w:t xml:space="preserve">Проектное управление </w:t>
      </w:r>
      <w:r w:rsidR="00106FB1">
        <w:rPr>
          <w:rFonts w:ascii="Times New Roman" w:hAnsi="Times New Roman" w:cs="Times New Roman"/>
          <w:b/>
          <w:sz w:val="28"/>
          <w:szCs w:val="28"/>
        </w:rPr>
        <w:br/>
      </w:r>
      <w:r w:rsidR="00DB065B">
        <w:rPr>
          <w:rFonts w:ascii="Times New Roman" w:hAnsi="Times New Roman" w:cs="Times New Roman"/>
          <w:b/>
          <w:sz w:val="28"/>
          <w:szCs w:val="28"/>
        </w:rPr>
        <w:t>в органах государственной и муниципальной власти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3920DF" w:rsidRPr="00D075E6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в органах государственной и муниципальной власти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 (ПК-11);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в органах государственной и муниципальной власти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106FB1" w:rsidRDefault="00106FB1" w:rsidP="00106FB1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Основные области знаний по управлению проектами. Соотношение понятий функциональный и проектный менеджмент. Множественность определений проектный менеджмент, проект. Классификация проектов по отраслевым, организационным и иным признакам. Государственные стандарты Российской Федерации в сфере проектного управления. Область действия </w:t>
      </w:r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стандартов. Обзор нормативно-правовой базы в сфере проектного управления и стратегического планирования. Методические рекомендации по внедрению практик проектного управления. Международные стандарты проектного управления ANSI PMI PMBOK, ICB- IPMA </w:t>
      </w:r>
      <w:proofErr w:type="spellStart"/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Competence</w:t>
      </w:r>
      <w:proofErr w:type="spellEnd"/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Baseline</w:t>
      </w:r>
      <w:proofErr w:type="spellEnd"/>
      <w:r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Основная структура, содержание, области применения. Основные различия в терминологии. Практические пособия и практики применения. Теория жизненного цикла проекта, стадии, этапы и вехи проекта. Функциональные области управления проектами. Заинтересованные лица проекта. Основные функции участников проекта. Освоенные знания должны обеспечивать понимание и практическое применение студентами знаний в области организации проекта, построения взаимодействия участников проектного процесса, включая междисциплинарное взаимодействие. Регламенты Минэкономразвития РФ по внедрению проектного управления в органах исполнительной власти. Обзор опыта субъектов Российской Федерации по внедрению практик проектного управления</w:t>
      </w:r>
    </w:p>
    <w:sectPr w:rsidR="006D5244" w:rsidRPr="00106FB1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0DF"/>
    <w:rsid w:val="00106FB1"/>
    <w:rsid w:val="002E0416"/>
    <w:rsid w:val="003920DF"/>
    <w:rsid w:val="004B4765"/>
    <w:rsid w:val="006D5244"/>
    <w:rsid w:val="00864438"/>
    <w:rsid w:val="008C72FE"/>
    <w:rsid w:val="00AC0591"/>
    <w:rsid w:val="00C20CAA"/>
    <w:rsid w:val="00C51330"/>
    <w:rsid w:val="00DB065B"/>
    <w:rsid w:val="00F7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B03CE-C46D-400B-A0BD-83E24A9205EF}"/>
</file>

<file path=customXml/itemProps2.xml><?xml version="1.0" encoding="utf-8"?>
<ds:datastoreItem xmlns:ds="http://schemas.openxmlformats.org/officeDocument/2006/customXml" ds:itemID="{70C520DF-4D60-428C-87DD-8E67B7F15BD7}"/>
</file>

<file path=customXml/itemProps3.xml><?xml version="1.0" encoding="utf-8"?>
<ds:datastoreItem xmlns:ds="http://schemas.openxmlformats.org/officeDocument/2006/customXml" ds:itemID="{E0EDBE5A-12DF-43D0-A5F2-25B77412E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</cp:revision>
  <dcterms:created xsi:type="dcterms:W3CDTF">2017-03-12T12:00:00Z</dcterms:created>
  <dcterms:modified xsi:type="dcterms:W3CDTF">2017-03-12T13:22:00Z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