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BC4C55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органов </w:t>
      </w:r>
      <w:r w:rsidR="00BC4C55">
        <w:rPr>
          <w:rFonts w:ascii="Times New Roman" w:hAnsi="Times New Roman" w:cs="Times New Roman"/>
          <w:b/>
          <w:sz w:val="28"/>
          <w:szCs w:val="28"/>
        </w:rPr>
        <w:br/>
        <w:t>государственного и муниципального управления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C7D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7F3DC1" w:rsidRDefault="007F3DC1" w:rsidP="00577C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BC4C55" w:rsidRP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Оценка деятельности органов государственного и муниципального управления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BC4C55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</w:t>
      </w:r>
      <w:bookmarkStart w:id="0" w:name="_GoBack"/>
      <w:bookmarkEnd w:id="0"/>
      <w:r w:rsidR="00BC4C55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</w:t>
      </w:r>
      <w:proofErr w:type="gramEnd"/>
      <w:r w:rsidR="00BC4C55" w:rsidRPr="00001C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 (ПК-5);</w:t>
      </w:r>
      <w:r w:rsidR="00BC4C55" w:rsidRP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</w:t>
      </w:r>
      <w:r w:rsidR="007F3DC1" w:rsidRPr="00754AF1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</w:t>
      </w:r>
      <w:r w:rsidR="007F3DC1" w:rsidRPr="00754AF1">
        <w:rPr>
          <w:rFonts w:ascii="Times New Roman" w:hAnsi="Times New Roman" w:cs="Times New Roman"/>
          <w:sz w:val="28"/>
          <w:szCs w:val="28"/>
        </w:rPr>
        <w:t>е</w:t>
      </w:r>
      <w:r w:rsidR="007F3DC1" w:rsidRPr="00754AF1">
        <w:rPr>
          <w:rFonts w:ascii="Times New Roman" w:hAnsi="Times New Roman" w:cs="Times New Roman"/>
          <w:sz w:val="28"/>
          <w:szCs w:val="28"/>
        </w:rPr>
        <w:t>ление рисков, эффективное управление ресурсами, готовностью к его реализ</w:t>
      </w:r>
      <w:r w:rsidR="007F3DC1" w:rsidRPr="00754AF1">
        <w:rPr>
          <w:rFonts w:ascii="Times New Roman" w:hAnsi="Times New Roman" w:cs="Times New Roman"/>
          <w:sz w:val="28"/>
          <w:szCs w:val="28"/>
        </w:rPr>
        <w:t>а</w:t>
      </w:r>
      <w:r w:rsidR="007F3DC1" w:rsidRPr="00754AF1">
        <w:rPr>
          <w:rFonts w:ascii="Times New Roman" w:hAnsi="Times New Roman" w:cs="Times New Roman"/>
          <w:sz w:val="28"/>
          <w:szCs w:val="28"/>
        </w:rPr>
        <w:t xml:space="preserve">ции с использованием современных инновационных технологий </w:t>
      </w:r>
      <w:r w:rsid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(ПК-13).</w:t>
      </w:r>
    </w:p>
    <w:p w:rsidR="007F3DC1" w:rsidRPr="00D075E6" w:rsidRDefault="007F3DC1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BC4C55" w:rsidRP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Оценка деятельности органов государственного и муниципального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F3DC1" w:rsidRDefault="007F3DC1" w:rsidP="00577C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BC4C55" w:rsidRDefault="00BC4C55" w:rsidP="00577C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Теоретико-методологические основы изучения качества и эффективности управления организацией государственного сектора экономики. Концептуальные и правовые основания оценки качества управления в организациях, учрежденных органами государственной и муниципальной </w:t>
      </w:r>
      <w:r w:rsidRPr="00BC4C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власти. Методические регламенты и практика оценивания эффективности управления в организациях, учрежденных органами государственной (муниципальной) власти. Концепция и методика интегральной и рейтинговой оценки качества управления унитарными предприятиями и учреждениями. Методика оценки эффективности деятельности государственных органов по показателям организации и системы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sectPr w:rsidR="006D5244" w:rsidRPr="00BC4C55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658D0"/>
    <w:rsid w:val="002E0416"/>
    <w:rsid w:val="003920DF"/>
    <w:rsid w:val="004B4765"/>
    <w:rsid w:val="00577C1B"/>
    <w:rsid w:val="00580246"/>
    <w:rsid w:val="00683447"/>
    <w:rsid w:val="006D5244"/>
    <w:rsid w:val="007F3DC1"/>
    <w:rsid w:val="00864438"/>
    <w:rsid w:val="009778C7"/>
    <w:rsid w:val="00AA650F"/>
    <w:rsid w:val="00BC4C55"/>
    <w:rsid w:val="00BC7D97"/>
    <w:rsid w:val="00C20CAA"/>
    <w:rsid w:val="00C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51826F-F474-47DA-A925-1EF6098CFA23}"/>
</file>

<file path=customXml/itemProps2.xml><?xml version="1.0" encoding="utf-8"?>
<ds:datastoreItem xmlns:ds="http://schemas.openxmlformats.org/officeDocument/2006/customXml" ds:itemID="{DD4F20C6-9456-449C-B925-49E772FB582F}"/>
</file>

<file path=customXml/itemProps3.xml><?xml version="1.0" encoding="utf-8"?>
<ds:datastoreItem xmlns:ds="http://schemas.openxmlformats.org/officeDocument/2006/customXml" ds:itemID="{312D70F3-640F-4EDA-B77D-38273522A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2017-03-12T13:16:00Z</dcterms:created>
  <dcterms:modified xsi:type="dcterms:W3CDTF">2019-04-01T18:02:00Z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