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AE" w:rsidRDefault="00B612AE" w:rsidP="00B6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47AF0" w:rsidRDefault="00347AF0" w:rsidP="00B6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AE" w:rsidRDefault="00B612AE" w:rsidP="00B6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«Стратегическое государственное управление»</w:t>
      </w:r>
    </w:p>
    <w:p w:rsidR="00B612AE" w:rsidRPr="00975428" w:rsidRDefault="00B612AE" w:rsidP="00B6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AE" w:rsidRPr="0060066F" w:rsidRDefault="00B612AE" w:rsidP="00CD30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7AF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347AF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D7C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347AF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CD30DF" w:rsidRDefault="00CD30DF" w:rsidP="00CD3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612AE" w:rsidRPr="00552EDE" w:rsidRDefault="00B612AE" w:rsidP="00CD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  <w:lang w:eastAsia="ar-SA"/>
        </w:rPr>
        <w:t>Цель изучения дисциплины</w:t>
      </w:r>
      <w:r w:rsidRPr="00832949">
        <w:rPr>
          <w:rFonts w:ascii="Times New Roman" w:hAnsi="Times New Roman" w:cs="Times New Roman"/>
          <w:sz w:val="28"/>
          <w:szCs w:val="28"/>
          <w:lang w:eastAsia="ar-SA"/>
        </w:rPr>
        <w:t xml:space="preserve"> «Стратегическ</w:t>
      </w:r>
      <w:r>
        <w:rPr>
          <w:rFonts w:ascii="Times New Roman" w:hAnsi="Times New Roman" w:cs="Times New Roman"/>
          <w:sz w:val="28"/>
          <w:szCs w:val="28"/>
          <w:lang w:eastAsia="ar-SA"/>
        </w:rPr>
        <w:t>ое</w:t>
      </w:r>
      <w:r w:rsidRPr="00832949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eastAsia="ar-SA"/>
        </w:rPr>
        <w:t>ое управление</w:t>
      </w:r>
      <w:r w:rsidRPr="00832949">
        <w:rPr>
          <w:rFonts w:ascii="Times New Roman" w:hAnsi="Times New Roman" w:cs="Times New Roman"/>
          <w:sz w:val="28"/>
          <w:szCs w:val="28"/>
          <w:lang w:eastAsia="ar-SA"/>
        </w:rPr>
        <w:t xml:space="preserve">» - </w:t>
      </w:r>
      <w:r w:rsidR="00347AF0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347AF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347AF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347AF0" w:rsidRP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47AF0" w:rsidRPr="004430C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</w:t>
      </w:r>
      <w:r w:rsidR="00347AF0" w:rsidRP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347AF0" w:rsidRP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способностью проектировать организационные структуры, участвовать 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 </w:t>
      </w:r>
      <w:r w:rsidR="00CD30DF" w:rsidRPr="00754AF1">
        <w:rPr>
          <w:rFonts w:ascii="Times New Roman" w:hAnsi="Times New Roman" w:cs="Times New Roman"/>
          <w:sz w:val="28"/>
          <w:szCs w:val="28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</w:t>
      </w:r>
      <w:r w:rsidR="00CD30DF" w:rsidRPr="00754AF1">
        <w:rPr>
          <w:rFonts w:ascii="Times New Roman" w:hAnsi="Times New Roman" w:cs="Times New Roman"/>
          <w:sz w:val="28"/>
          <w:szCs w:val="28"/>
        </w:rPr>
        <w:t>н</w:t>
      </w:r>
      <w:r w:rsidR="00CD30DF" w:rsidRPr="00754AF1">
        <w:rPr>
          <w:rFonts w:ascii="Times New Roman" w:hAnsi="Times New Roman" w:cs="Times New Roman"/>
          <w:sz w:val="28"/>
          <w:szCs w:val="28"/>
        </w:rPr>
        <w:t>формационно-коммуникационных технологий и с учетом основных требований информационной безопасности</w:t>
      </w:r>
      <w:bookmarkStart w:id="0" w:name="_GoBack"/>
      <w:bookmarkEnd w:id="0"/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CD30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CD30D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6)</w:t>
      </w:r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proofErr w:type="gramEnd"/>
    </w:p>
    <w:p w:rsidR="00CD30DF" w:rsidRDefault="00CD30DF" w:rsidP="00CD30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2AE" w:rsidRPr="004B07F1" w:rsidRDefault="00B612AE" w:rsidP="00CD30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EDE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 -</w:t>
      </w:r>
      <w:r w:rsidRPr="00552EDE">
        <w:rPr>
          <w:rFonts w:ascii="Times New Roman" w:eastAsia="Calibri" w:hAnsi="Times New Roman" w:cs="Times New Roman"/>
          <w:sz w:val="28"/>
          <w:szCs w:val="28"/>
        </w:rPr>
        <w:t xml:space="preserve"> дисциплина «Стратегическое государственное управление» является </w:t>
      </w:r>
      <w:r w:rsidRPr="00A727B0">
        <w:rPr>
          <w:rFonts w:ascii="Times New Roman" w:eastAsia="Calibri" w:hAnsi="Times New Roman" w:cs="Times New Roman"/>
          <w:sz w:val="28"/>
          <w:szCs w:val="28"/>
        </w:rPr>
        <w:t xml:space="preserve">дисциплиной </w:t>
      </w:r>
      <w:r>
        <w:rPr>
          <w:rFonts w:ascii="Times New Roman" w:eastAsia="Calibri" w:hAnsi="Times New Roman" w:cs="Times New Roman"/>
          <w:sz w:val="28"/>
          <w:szCs w:val="28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347AF0">
        <w:rPr>
          <w:rFonts w:ascii="Times New Roman" w:eastAsia="Calibri" w:hAnsi="Times New Roman" w:cs="Times New Roman"/>
          <w:sz w:val="28"/>
          <w:szCs w:val="28"/>
        </w:rPr>
        <w:t>информационного модуля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</w:rPr>
        <w:t>по направлению</w:t>
      </w:r>
      <w:r w:rsidRPr="0055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347AF0">
        <w:rPr>
          <w:rFonts w:ascii="Times New Roman" w:eastAsia="Calibri" w:hAnsi="Times New Roman" w:cs="Times New Roman"/>
          <w:sz w:val="28"/>
          <w:szCs w:val="28"/>
        </w:rPr>
        <w:t>,</w:t>
      </w:r>
      <w:r w:rsidR="00347AF0" w:rsidRP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347AF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47AF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CD30DF" w:rsidRDefault="00CD30DF" w:rsidP="00CD3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12AE" w:rsidRPr="00A55CE8" w:rsidRDefault="00B612AE" w:rsidP="00CD3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B612AE" w:rsidRPr="00832949" w:rsidRDefault="00B612AE" w:rsidP="00CD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32949">
        <w:rPr>
          <w:rFonts w:ascii="Times New Roman" w:hAnsi="Times New Roman" w:cs="Times New Roman"/>
          <w:sz w:val="28"/>
          <w:szCs w:val="28"/>
          <w:lang w:eastAsia="ar-SA"/>
        </w:rPr>
        <w:t>Теоретические основы стратегического государственного менеджмента. Инструменты стратегического государственного менеджмента. Стратегическое управление сферой государственного контроля и надзора. Стратегическое управление сферой предоставления государственных услуг. Стратегическое управление государственной собственностью. Управление трудовыми ресурсами в органах государственной власти. Международные организации, рейтинги, индексы в формировании системы стратегического государственного управления в Российской Федерации.</w:t>
      </w:r>
    </w:p>
    <w:p w:rsidR="00B612AE" w:rsidRDefault="00B612AE" w:rsidP="00CD30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5244" w:rsidRDefault="006D5244" w:rsidP="00CD30DF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2AE"/>
    <w:rsid w:val="00265EB1"/>
    <w:rsid w:val="00347AF0"/>
    <w:rsid w:val="00351E9E"/>
    <w:rsid w:val="0053707E"/>
    <w:rsid w:val="005D7CE0"/>
    <w:rsid w:val="006D5244"/>
    <w:rsid w:val="00766D87"/>
    <w:rsid w:val="00B612AE"/>
    <w:rsid w:val="00B9783B"/>
    <w:rsid w:val="00BF794D"/>
    <w:rsid w:val="00C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1C03FB-CBFC-4D62-93BE-5176EB0795CD}"/>
</file>

<file path=customXml/itemProps2.xml><?xml version="1.0" encoding="utf-8"?>
<ds:datastoreItem xmlns:ds="http://schemas.openxmlformats.org/officeDocument/2006/customXml" ds:itemID="{A8B8602D-7CCC-42F6-A521-E70370B67006}"/>
</file>

<file path=customXml/itemProps3.xml><?xml version="1.0" encoding="utf-8"?>
<ds:datastoreItem xmlns:ds="http://schemas.openxmlformats.org/officeDocument/2006/customXml" ds:itemID="{DD180B64-035C-4370-8AC5-2A767D7F7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1825</Characters>
  <Application>Microsoft Office Word</Application>
  <DocSecurity>0</DocSecurity>
  <Lines>15</Lines>
  <Paragraphs>4</Paragraphs>
  <ScaleCrop>false</ScaleCrop>
  <Company>Дом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2017-03-11T15:45:00Z</dcterms:created>
  <dcterms:modified xsi:type="dcterms:W3CDTF">2019-04-01T19:20:00Z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