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B4765" w:rsidRDefault="004B4765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="00093CCB">
        <w:rPr>
          <w:rFonts w:ascii="Times New Roman" w:hAnsi="Times New Roman" w:cs="Times New Roman"/>
          <w:b/>
          <w:sz w:val="28"/>
          <w:szCs w:val="28"/>
        </w:rPr>
        <w:t>Управление государственным и муниципальным имуществом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3920DF" w:rsidRPr="00975428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4B5F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предназначена для студентов, обучающихся по направлению 38.03.04 «Государственное и муниципальное управление», 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1B7BE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4B5FFF" w:rsidRDefault="004B5FFF" w:rsidP="004B5FFF">
      <w:pPr>
        <w:tabs>
          <w:tab w:val="left" w:pos="162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EB2AB8" w:rsidRPr="002403A9" w:rsidRDefault="003920DF" w:rsidP="004B5FFF">
      <w:pPr>
        <w:tabs>
          <w:tab w:val="left" w:pos="16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8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</w:t>
      </w:r>
      <w:r w:rsidR="00093CCB" w:rsidRPr="00093C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Управление государственным и муниципальным имуществом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формирование у студентов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</w:t>
      </w:r>
      <w:r w:rsidR="00093C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умением определять приоритеты профессиональной деятельности, разрабатывать и эффективно исполнять управленческие решения, 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 (ПК-1);</w:t>
      </w:r>
      <w:proofErr w:type="gramEnd"/>
      <w:r w:rsidR="00093CCB" w:rsidRPr="00093C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093C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умением применять основные </w:t>
      </w:r>
      <w:proofErr w:type="gramStart"/>
      <w:r w:rsidR="00093C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экономические методы</w:t>
      </w:r>
      <w:proofErr w:type="gramEnd"/>
      <w:r w:rsidR="00093C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 (ПК-3);</w:t>
      </w:r>
      <w:r w:rsidR="00093CCB" w:rsidRPr="00093C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093C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(ПК-12);</w:t>
      </w:r>
      <w:r w:rsidR="00093CCB" w:rsidRPr="00093C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093C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управлением ресурсами, готовностью к его реализации с использованием современных информационных технологий (ПК-13)</w:t>
      </w:r>
      <w:r w:rsidR="00EB2AB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EB2AB8" w:rsidRPr="00EB2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AB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B2AB8" w:rsidRPr="002403A9">
        <w:rPr>
          <w:rFonts w:ascii="Times New Roman" w:eastAsia="Times New Roman" w:hAnsi="Times New Roman" w:cs="Times New Roman"/>
          <w:sz w:val="28"/>
          <w:szCs w:val="28"/>
        </w:rPr>
        <w:t>пособность разрабатывать и реализовывать управленческие решения, оценивать их эффективность и результативность</w:t>
      </w:r>
      <w:r w:rsidR="00EB2AB8" w:rsidRPr="00EB2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AB8">
        <w:rPr>
          <w:rFonts w:ascii="Times New Roman" w:eastAsia="Times New Roman" w:hAnsi="Times New Roman" w:cs="Times New Roman"/>
          <w:sz w:val="28"/>
          <w:szCs w:val="28"/>
        </w:rPr>
        <w:t>(</w:t>
      </w:r>
      <w:r w:rsidR="00EB2AB8" w:rsidRPr="002403A9">
        <w:rPr>
          <w:rFonts w:ascii="Times New Roman" w:eastAsia="Times New Roman" w:hAnsi="Times New Roman" w:cs="Times New Roman"/>
          <w:sz w:val="28"/>
          <w:szCs w:val="28"/>
        </w:rPr>
        <w:t>ПКП-2</w:t>
      </w:r>
      <w:r w:rsidR="00EB2AB8">
        <w:rPr>
          <w:rFonts w:ascii="Times New Roman" w:eastAsia="Times New Roman" w:hAnsi="Times New Roman" w:cs="Times New Roman"/>
          <w:sz w:val="28"/>
          <w:szCs w:val="28"/>
        </w:rPr>
        <w:t>); с</w:t>
      </w:r>
      <w:r w:rsidR="00EB2AB8" w:rsidRPr="002403A9">
        <w:rPr>
          <w:rFonts w:ascii="Times New Roman" w:eastAsia="Times New Roman" w:hAnsi="Times New Roman" w:cs="Times New Roman"/>
          <w:sz w:val="28"/>
          <w:szCs w:val="28"/>
        </w:rPr>
        <w:t>пособность использовать специальные прогр</w:t>
      </w:r>
      <w:r w:rsidR="004B5FFF">
        <w:rPr>
          <w:rFonts w:ascii="Times New Roman" w:eastAsia="Times New Roman" w:hAnsi="Times New Roman" w:cs="Times New Roman"/>
          <w:sz w:val="28"/>
          <w:szCs w:val="28"/>
        </w:rPr>
        <w:t>аммные средства и информационно-</w:t>
      </w:r>
      <w:r w:rsidR="00EB2AB8" w:rsidRPr="002403A9">
        <w:rPr>
          <w:rFonts w:ascii="Times New Roman" w:eastAsia="Times New Roman" w:hAnsi="Times New Roman" w:cs="Times New Roman"/>
          <w:sz w:val="28"/>
          <w:szCs w:val="28"/>
        </w:rPr>
        <w:t>компьютерные технологии, применяемые в государственном и муниципальном управлении</w:t>
      </w:r>
      <w:r w:rsidR="00EB2AB8" w:rsidRPr="00EB2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AB8">
        <w:rPr>
          <w:rFonts w:ascii="Times New Roman" w:eastAsia="Times New Roman" w:hAnsi="Times New Roman" w:cs="Times New Roman"/>
          <w:sz w:val="28"/>
          <w:szCs w:val="28"/>
        </w:rPr>
        <w:t>(</w:t>
      </w:r>
      <w:r w:rsidR="00EB2AB8" w:rsidRPr="002403A9">
        <w:rPr>
          <w:rFonts w:ascii="Times New Roman" w:eastAsia="Times New Roman" w:hAnsi="Times New Roman" w:cs="Times New Roman"/>
          <w:sz w:val="28"/>
          <w:szCs w:val="28"/>
        </w:rPr>
        <w:t>ПКП-3</w:t>
      </w:r>
      <w:r w:rsidR="00EB2AB8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3920DF" w:rsidRPr="00D075E6" w:rsidRDefault="003920DF" w:rsidP="004B5F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3920DF" w:rsidRDefault="003920DF" w:rsidP="004B5F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</w:t>
      </w:r>
      <w:r w:rsidR="00093CCB" w:rsidRPr="00093C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Управление государственным и муниципальным имуществом</w:t>
      </w:r>
      <w:r w:rsidR="004B5F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»</w:t>
      </w:r>
      <w:bookmarkStart w:id="0" w:name="_GoBack"/>
      <w:bookmarkEnd w:id="0"/>
      <w:r w:rsidR="00093CC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является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дисциплиной вариативной части модуля </w:t>
      </w:r>
      <w:r w:rsidR="00093C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обязательных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дисциплин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для направления подготовки 38.03.04 «Государственное и муниципальное управление», 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864438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4B5FFF" w:rsidRDefault="004B5FFF" w:rsidP="004B5F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920DF" w:rsidRDefault="003920DF" w:rsidP="004B5F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</w:p>
    <w:p w:rsidR="006D5244" w:rsidRPr="00093CCB" w:rsidRDefault="00093CCB" w:rsidP="004B5F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093C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Система управления государственн</w:t>
      </w:r>
      <w:r w:rsidR="00E62CF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ым</w:t>
      </w:r>
      <w:r w:rsidRPr="00093C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и муниципальн</w:t>
      </w:r>
      <w:r w:rsidR="00E62CF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ым</w:t>
      </w:r>
      <w:r w:rsidRPr="00093C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E62CF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имуществом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093C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Особенности управления государственными и муниципальными предприятиями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093C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Акционерная собственность государства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093C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Недвижимость государственного и муниципального собственника</w:t>
      </w:r>
      <w:r w:rsidR="00E62CF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  <w:r w:rsidRPr="00093C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Особенности управления </w:t>
      </w:r>
      <w:r w:rsidRPr="00093C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земельными ресурсами. Особенности управления природными объектами государственного и муниципального собственника</w:t>
      </w:r>
      <w:r w:rsidR="00E62CF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093C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Организация контроля распоряжения и эффективности использования государственной собственности</w:t>
      </w:r>
      <w:r w:rsidR="00E62CF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sectPr w:rsidR="006D5244" w:rsidRPr="00093CCB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0DF"/>
    <w:rsid w:val="00022FEA"/>
    <w:rsid w:val="00093CCB"/>
    <w:rsid w:val="001044F2"/>
    <w:rsid w:val="001B7BE2"/>
    <w:rsid w:val="002E0416"/>
    <w:rsid w:val="003920DF"/>
    <w:rsid w:val="004B4765"/>
    <w:rsid w:val="004B5FFF"/>
    <w:rsid w:val="006D5244"/>
    <w:rsid w:val="00796C75"/>
    <w:rsid w:val="00864438"/>
    <w:rsid w:val="009A2190"/>
    <w:rsid w:val="00C20CAA"/>
    <w:rsid w:val="00C51330"/>
    <w:rsid w:val="00E62CF4"/>
    <w:rsid w:val="00E63748"/>
    <w:rsid w:val="00EB2AB8"/>
    <w:rsid w:val="00F0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438CED-539F-4497-9994-41929530EF59}"/>
</file>

<file path=customXml/itemProps2.xml><?xml version="1.0" encoding="utf-8"?>
<ds:datastoreItem xmlns:ds="http://schemas.openxmlformats.org/officeDocument/2006/customXml" ds:itemID="{8DE8955A-4299-4E9E-B4DA-83F6A76AD37E}"/>
</file>

<file path=customXml/itemProps3.xml><?xml version="1.0" encoding="utf-8"?>
<ds:datastoreItem xmlns:ds="http://schemas.openxmlformats.org/officeDocument/2006/customXml" ds:itemID="{CD172B2E-E52E-412A-AD9C-531EE065B8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10</cp:revision>
  <dcterms:created xsi:type="dcterms:W3CDTF">2017-03-12T11:47:00Z</dcterms:created>
  <dcterms:modified xsi:type="dcterms:W3CDTF">2019-04-01T19:45:00Z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