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BE" w:rsidRDefault="00FC42BE" w:rsidP="00FC4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0247C9" w:rsidRDefault="000247C9" w:rsidP="00FC4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BE" w:rsidRDefault="00FC42BE" w:rsidP="00FC4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4581B">
        <w:rPr>
          <w:rFonts w:ascii="Times New Roman" w:hAnsi="Times New Roman" w:cs="Times New Roman"/>
          <w:b/>
          <w:sz w:val="28"/>
          <w:szCs w:val="28"/>
        </w:rPr>
        <w:t>Государственные и муниципальные финансы»</w:t>
      </w:r>
    </w:p>
    <w:p w:rsidR="00FC42BE" w:rsidRPr="00975428" w:rsidRDefault="00FC42BE" w:rsidP="00FC42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2BE" w:rsidRDefault="00FC42BE" w:rsidP="00E267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47C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0247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0247C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0247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6C0236">
        <w:rPr>
          <w:rFonts w:ascii="Times New Roman" w:hAnsi="Times New Roman" w:cs="Times New Roman"/>
          <w:sz w:val="28"/>
          <w:szCs w:val="28"/>
          <w:lang w:eastAsia="ru-RU"/>
        </w:rPr>
        <w:t>за</w:t>
      </w:r>
      <w:bookmarkStart w:id="0" w:name="_GoBack"/>
      <w:bookmarkEnd w:id="0"/>
      <w:r w:rsidR="003A0E90" w:rsidRPr="003A0E9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0247C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E267B3" w:rsidRDefault="00E267B3" w:rsidP="00E267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42BE" w:rsidRDefault="00FC42BE" w:rsidP="00E267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Цель дисциплины: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«Государственные и муниципальные финансы» - </w:t>
      </w:r>
      <w:r w:rsidR="000247C9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0247C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0247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0247C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0247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использовать основы философских знании для формирования мировоззренческой позиции (ОК-1);</w:t>
      </w:r>
      <w:r w:rsidR="00B539E1" w:rsidRPr="00B539E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B539E1" w:rsidRPr="00754AF1">
        <w:rPr>
          <w:rFonts w:ascii="Times New Roman" w:hAnsi="Times New Roman" w:cs="Times New Roman"/>
          <w:sz w:val="28"/>
          <w:szCs w:val="28"/>
        </w:rPr>
        <w:t xml:space="preserve">владением навыками поиска, анализа и использования нормативных и правовых документов в своей профессиональной деятельности </w:t>
      </w:r>
      <w:r w:rsidR="00B539E1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(ОПК-1)</w:t>
      </w:r>
      <w:r w:rsidR="000247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; способностью проводить оценку инвестиционных проектов при различных условиях инвестирования и финансирования (ПК-4); </w:t>
      </w:r>
      <w:r w:rsidR="007322BE" w:rsidRPr="00754AF1">
        <w:rPr>
          <w:rFonts w:ascii="Times New Roman" w:hAnsi="Times New Roman" w:cs="Times New Roman"/>
          <w:sz w:val="28"/>
          <w:szCs w:val="28"/>
        </w:rPr>
        <w:t>способностью разрабатывать социально-экономические проекты (программы развития), оценивать экономические, социальные, политические условия и последствия реализации государственных (муниципальных) программ (ПК-12);</w:t>
      </w:r>
      <w:r w:rsidR="007322BE" w:rsidRPr="007322BE">
        <w:rPr>
          <w:rFonts w:ascii="Times New Roman" w:hAnsi="Times New Roman" w:cs="Times New Roman"/>
          <w:sz w:val="28"/>
          <w:szCs w:val="28"/>
        </w:rPr>
        <w:t xml:space="preserve"> </w:t>
      </w:r>
      <w:r w:rsidR="007322BE" w:rsidRPr="00754AF1">
        <w:rPr>
          <w:rFonts w:ascii="Times New Roman" w:hAnsi="Times New Roman" w:cs="Times New Roman"/>
          <w:sz w:val="28"/>
          <w:szCs w:val="28"/>
        </w:rPr>
        <w:t>способностью использовать современные методы управления проектом, направленные на своевременное получение качественных результатов, определение рисков, эффективное управление ресурсами, готовностью к его реализации с использованием современных и</w:t>
      </w:r>
      <w:r w:rsidR="007322BE">
        <w:rPr>
          <w:rFonts w:ascii="Times New Roman" w:hAnsi="Times New Roman" w:cs="Times New Roman"/>
          <w:sz w:val="28"/>
          <w:szCs w:val="28"/>
        </w:rPr>
        <w:t>нновационных технологий (ПК-13)</w:t>
      </w:r>
      <w:r w:rsidR="000247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7322BE" w:rsidRDefault="007322BE" w:rsidP="00E267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42BE" w:rsidRDefault="00FC42BE" w:rsidP="00E267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- дисциплина «Государственные и муниципальные финансы» является </w:t>
      </w:r>
      <w:r w:rsidR="000247C9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дисциплиной </w:t>
      </w:r>
      <w:r w:rsidR="000247C9">
        <w:rPr>
          <w:rFonts w:ascii="Times New Roman" w:eastAsia="Calibri" w:hAnsi="Times New Roman" w:cs="Times New Roman"/>
          <w:sz w:val="28"/>
          <w:szCs w:val="28"/>
          <w:lang w:eastAsia="ar-SA"/>
        </w:rPr>
        <w:t>вариативной</w:t>
      </w:r>
      <w:r w:rsidR="000247C9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части </w:t>
      </w:r>
      <w:r w:rsidR="000247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модуля дисциплин, инвариантных для направления подготовки, отражающих специфику филиала  </w:t>
      </w:r>
      <w:r w:rsidR="000247C9" w:rsidRPr="00A727B0">
        <w:rPr>
          <w:rFonts w:ascii="Times New Roman" w:eastAsia="Calibri" w:hAnsi="Times New Roman" w:cs="Times New Roman"/>
          <w:sz w:val="28"/>
          <w:szCs w:val="28"/>
          <w:lang w:eastAsia="ar-SA"/>
        </w:rPr>
        <w:t>по направлению</w:t>
      </w:r>
      <w:r w:rsidR="000247C9" w:rsidRPr="00A727B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0247C9" w:rsidRPr="00BD7C26">
        <w:rPr>
          <w:rFonts w:ascii="Times New Roman" w:eastAsia="Calibri" w:hAnsi="Times New Roman" w:cs="Times New Roman"/>
          <w:sz w:val="28"/>
          <w:szCs w:val="28"/>
        </w:rPr>
        <w:t>38.03.04 "Государственное и муниципальное управление"</w:t>
      </w:r>
      <w:r w:rsidR="000247C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247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0247C9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0247C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E267B3" w:rsidRDefault="00E267B3" w:rsidP="00E267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5244" w:rsidRDefault="00FC42BE" w:rsidP="00E267B3">
      <w:pPr>
        <w:spacing w:after="0" w:line="240" w:lineRule="auto"/>
        <w:jc w:val="both"/>
      </w:pPr>
      <w:r w:rsidRPr="00135E18">
        <w:rPr>
          <w:rFonts w:ascii="Times New Roman" w:eastAsia="Calibri" w:hAnsi="Times New Roman" w:cs="Times New Roman"/>
          <w:b/>
          <w:sz w:val="28"/>
          <w:szCs w:val="28"/>
        </w:rPr>
        <w:t>Краткое содержание:</w:t>
      </w:r>
      <w:r w:rsidRPr="00135E18">
        <w:rPr>
          <w:rFonts w:ascii="Times New Roman" w:eastAsia="Calibri" w:hAnsi="Times New Roman" w:cs="Times New Roman"/>
          <w:sz w:val="28"/>
          <w:szCs w:val="28"/>
        </w:rPr>
        <w:t xml:space="preserve"> Правовые основы организации государственных и муниципальных финансов. Характеристика важных элементов бюджетных систем. Исторические аспекты, этапы становления и развития государственных и муниципальных финансов. Инструменты управления государственными и муниципальными финансами. Функции управления финансами. Государственный и муниципальный финансовый контроль, его значение в системе управления публичными финансами. Бюджетное устройство государства и его составляющие. Бюджетное устройство унитарного государства. Бюджетное устройство федеративного государства. Бюджетная система государства. Правоотношения, регулируемые Бюджетным кодексом Российской Федерации. Структура бюджетного </w:t>
      </w:r>
      <w:r w:rsidRPr="00135E18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законодательства Российской Федерации. Понятие и критерии оценки межбюджетных отношений. Бюджетные резервы, их виды и назначение в деятельности органов государственной власти. Федеральный бюджет, его назначение. Источники формирования и направления использования Резервного фонда и Фонда Национального благосостояния РФ.</w:t>
      </w: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2BE"/>
    <w:rsid w:val="000247C9"/>
    <w:rsid w:val="003A0E90"/>
    <w:rsid w:val="00453325"/>
    <w:rsid w:val="006C0236"/>
    <w:rsid w:val="006D5244"/>
    <w:rsid w:val="007322BE"/>
    <w:rsid w:val="007838AF"/>
    <w:rsid w:val="00B539E1"/>
    <w:rsid w:val="00B56ADD"/>
    <w:rsid w:val="00BF2093"/>
    <w:rsid w:val="00E267B3"/>
    <w:rsid w:val="00F92BC5"/>
    <w:rsid w:val="00FA6CC3"/>
    <w:rsid w:val="00FC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60FB1FC-B0C8-4059-9832-2059087446D7}"/>
</file>

<file path=customXml/itemProps2.xml><?xml version="1.0" encoding="utf-8"?>
<ds:datastoreItem xmlns:ds="http://schemas.openxmlformats.org/officeDocument/2006/customXml" ds:itemID="{E61F5DAD-97C1-402C-9EE5-65899B40DBB8}"/>
</file>

<file path=customXml/itemProps3.xml><?xml version="1.0" encoding="utf-8"?>
<ds:datastoreItem xmlns:ds="http://schemas.openxmlformats.org/officeDocument/2006/customXml" ds:itemID="{8E4763B4-9509-484C-8E7C-229736069F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412</Words>
  <Characters>2349</Characters>
  <Application>Microsoft Office Word</Application>
  <DocSecurity>0</DocSecurity>
  <Lines>19</Lines>
  <Paragraphs>5</Paragraphs>
  <ScaleCrop>false</ScaleCrop>
  <Company>Дом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11</cp:revision>
  <dcterms:created xsi:type="dcterms:W3CDTF">2017-03-11T15:54:00Z</dcterms:created>
  <dcterms:modified xsi:type="dcterms:W3CDTF">2019-04-10T12:51:00Z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