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684B39" w14:textId="77777777" w:rsidR="006637C5" w:rsidRDefault="00470666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Учебные предметы, курсы, дисциплины (модули), предусмотренные соответствующей образовательной программой</w:t>
      </w:r>
    </w:p>
    <w:p w14:paraId="5695A586" w14:textId="77777777" w:rsidR="006637C5" w:rsidRDefault="00470666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Направление подготовки: 38.04.01 - Экономика</w:t>
      </w:r>
    </w:p>
    <w:p w14:paraId="60B4D377" w14:textId="77777777" w:rsidR="006637C5" w:rsidRDefault="00470666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Профиль: «Налоги. Бухгалтерский учет. Налоговый консалтинг»</w:t>
      </w:r>
    </w:p>
    <w:p w14:paraId="008005EF" w14:textId="77777777" w:rsidR="006637C5" w:rsidRDefault="00470666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заочная форма обучения</w:t>
      </w:r>
    </w:p>
    <w:p w14:paraId="6495B5AE" w14:textId="4F38C498" w:rsidR="00470666" w:rsidRDefault="00470666" w:rsidP="00470666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202</w:t>
      </w:r>
      <w:r>
        <w:rPr>
          <w:rFonts w:ascii="Times New Roman" w:hAnsi="Times New Roman" w:cs="Times New Roman"/>
          <w:sz w:val="28"/>
          <w:szCs w:val="28"/>
          <w:lang w:val="ru-RU"/>
        </w:rPr>
        <w:t>2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год набора</w:t>
      </w:r>
    </w:p>
    <w:p w14:paraId="78D0AF05" w14:textId="77777777" w:rsidR="006637C5" w:rsidRDefault="006637C5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Style w:val="a4"/>
        <w:tblW w:w="892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8"/>
      </w:tblGrid>
      <w:tr w:rsidR="00470666" w:rsidRPr="00470666" w14:paraId="5B99AA06" w14:textId="77777777" w:rsidTr="00470666">
        <w:trPr>
          <w:jc w:val="center"/>
        </w:trPr>
        <w:tc>
          <w:tcPr>
            <w:tcW w:w="8928" w:type="dxa"/>
          </w:tcPr>
          <w:p w14:paraId="7BE9629A" w14:textId="77777777" w:rsidR="00470666" w:rsidRPr="00470666" w:rsidRDefault="00470666" w:rsidP="00470666">
            <w:pPr>
              <w:pStyle w:val="a3"/>
              <w:widowControl/>
              <w:numPr>
                <w:ilvl w:val="0"/>
                <w:numId w:val="1"/>
              </w:numPr>
              <w:shd w:val="clear" w:color="auto" w:fill="FFFFFF"/>
              <w:spacing w:beforeAutospacing="0" w:afterAutospacing="0"/>
              <w:rPr>
                <w:lang w:val="ru-RU"/>
              </w:rPr>
            </w:pPr>
            <w:r w:rsidRPr="00470666">
              <w:rPr>
                <w:color w:val="222222"/>
                <w:shd w:val="clear" w:color="auto" w:fill="FFFFFF"/>
                <w:lang w:val="ru-RU"/>
              </w:rPr>
              <w:t>Экономика развития</w:t>
            </w:r>
          </w:p>
        </w:tc>
      </w:tr>
      <w:tr w:rsidR="00470666" w:rsidRPr="00470666" w14:paraId="2A1D7CA4" w14:textId="77777777" w:rsidTr="00470666">
        <w:trPr>
          <w:jc w:val="center"/>
        </w:trPr>
        <w:tc>
          <w:tcPr>
            <w:tcW w:w="8928" w:type="dxa"/>
          </w:tcPr>
          <w:p w14:paraId="22C9BD24" w14:textId="2C20777C" w:rsidR="00470666" w:rsidRPr="00470666" w:rsidRDefault="00470666" w:rsidP="00470666">
            <w:pPr>
              <w:pStyle w:val="a3"/>
              <w:widowControl/>
              <w:numPr>
                <w:ilvl w:val="0"/>
                <w:numId w:val="1"/>
              </w:numPr>
              <w:shd w:val="clear" w:color="auto" w:fill="FFFFFF"/>
              <w:spacing w:beforeAutospacing="0" w:afterAutospacing="0"/>
              <w:rPr>
                <w:lang w:val="ru-RU"/>
              </w:rPr>
            </w:pPr>
            <w:r w:rsidRPr="00470666">
              <w:rPr>
                <w:color w:val="222222"/>
                <w:shd w:val="clear" w:color="auto" w:fill="FFFFFF"/>
                <w:lang w:val="ru-RU"/>
              </w:rPr>
              <w:t>Финансовые и денежно-кредитные методы регулирования экономика</w:t>
            </w:r>
            <w:bookmarkStart w:id="0" w:name="_GoBack"/>
            <w:bookmarkEnd w:id="0"/>
          </w:p>
        </w:tc>
      </w:tr>
      <w:tr w:rsidR="00470666" w:rsidRPr="00470666" w14:paraId="7D723AD2" w14:textId="77777777" w:rsidTr="00470666">
        <w:trPr>
          <w:jc w:val="center"/>
        </w:trPr>
        <w:tc>
          <w:tcPr>
            <w:tcW w:w="8928" w:type="dxa"/>
          </w:tcPr>
          <w:p w14:paraId="3A0A569B" w14:textId="77777777" w:rsidR="00470666" w:rsidRPr="00470666" w:rsidRDefault="00470666" w:rsidP="00470666">
            <w:pPr>
              <w:pStyle w:val="a3"/>
              <w:widowControl/>
              <w:numPr>
                <w:ilvl w:val="0"/>
                <w:numId w:val="1"/>
              </w:numPr>
              <w:shd w:val="clear" w:color="auto" w:fill="FFFFFF"/>
              <w:spacing w:beforeAutospacing="0" w:afterAutospacing="0"/>
              <w:rPr>
                <w:lang w:val="ru-RU"/>
              </w:rPr>
            </w:pPr>
            <w:r w:rsidRPr="00470666">
              <w:rPr>
                <w:lang w:val="ru-RU"/>
              </w:rPr>
              <w:t>Корпоративные финансы (продвинутый уровень)</w:t>
            </w:r>
          </w:p>
        </w:tc>
      </w:tr>
      <w:tr w:rsidR="00470666" w:rsidRPr="00470666" w14:paraId="19A4B101" w14:textId="77777777" w:rsidTr="00470666">
        <w:trPr>
          <w:jc w:val="center"/>
        </w:trPr>
        <w:tc>
          <w:tcPr>
            <w:tcW w:w="8928" w:type="dxa"/>
          </w:tcPr>
          <w:p w14:paraId="50DC39D1" w14:textId="77777777" w:rsidR="00470666" w:rsidRPr="00470666" w:rsidRDefault="00470666" w:rsidP="00470666">
            <w:pPr>
              <w:pStyle w:val="a3"/>
              <w:widowControl/>
              <w:numPr>
                <w:ilvl w:val="0"/>
                <w:numId w:val="1"/>
              </w:numPr>
              <w:shd w:val="clear" w:color="auto" w:fill="FFFFFF"/>
              <w:spacing w:beforeAutospacing="0" w:afterAutospacing="0"/>
              <w:rPr>
                <w:lang w:val="ru-RU"/>
              </w:rPr>
            </w:pPr>
            <w:r w:rsidRPr="00470666">
              <w:rPr>
                <w:lang w:val="ru-RU"/>
              </w:rPr>
              <w:t>Математическая экономика</w:t>
            </w:r>
          </w:p>
        </w:tc>
      </w:tr>
      <w:tr w:rsidR="00470666" w:rsidRPr="00470666" w14:paraId="43489B4B" w14:textId="77777777" w:rsidTr="00470666">
        <w:trPr>
          <w:trHeight w:val="341"/>
          <w:jc w:val="center"/>
        </w:trPr>
        <w:tc>
          <w:tcPr>
            <w:tcW w:w="8928" w:type="dxa"/>
          </w:tcPr>
          <w:p w14:paraId="573A2788" w14:textId="77777777" w:rsidR="00470666" w:rsidRPr="00470666" w:rsidRDefault="00470666" w:rsidP="00470666">
            <w:pPr>
              <w:pStyle w:val="a3"/>
              <w:widowControl/>
              <w:numPr>
                <w:ilvl w:val="0"/>
                <w:numId w:val="1"/>
              </w:numPr>
              <w:shd w:val="clear" w:color="auto" w:fill="FFFFFF"/>
              <w:spacing w:beforeAutospacing="0" w:afterAutospacing="0"/>
              <w:rPr>
                <w:lang w:val="ru-RU"/>
              </w:rPr>
            </w:pPr>
            <w:r w:rsidRPr="00470666">
              <w:rPr>
                <w:lang w:val="ru-RU"/>
              </w:rPr>
              <w:t>Эконометрика (продвинутый уровень)</w:t>
            </w:r>
          </w:p>
        </w:tc>
      </w:tr>
      <w:tr w:rsidR="00470666" w:rsidRPr="00470666" w14:paraId="1618CDE1" w14:textId="77777777" w:rsidTr="00470666">
        <w:trPr>
          <w:jc w:val="center"/>
        </w:trPr>
        <w:tc>
          <w:tcPr>
            <w:tcW w:w="8928" w:type="dxa"/>
          </w:tcPr>
          <w:p w14:paraId="763BB5B4" w14:textId="77777777" w:rsidR="00470666" w:rsidRPr="00470666" w:rsidRDefault="00470666" w:rsidP="00470666">
            <w:pPr>
              <w:pStyle w:val="a3"/>
              <w:widowControl/>
              <w:numPr>
                <w:ilvl w:val="0"/>
                <w:numId w:val="1"/>
              </w:numPr>
              <w:shd w:val="clear" w:color="auto" w:fill="FFFFFF"/>
              <w:spacing w:beforeAutospacing="0" w:afterAutospacing="0"/>
              <w:rPr>
                <w:lang w:val="ru-RU"/>
              </w:rPr>
            </w:pPr>
            <w:r w:rsidRPr="00470666">
              <w:rPr>
                <w:lang w:val="ru-RU"/>
              </w:rPr>
              <w:t>Налоги и предпринимательство</w:t>
            </w:r>
          </w:p>
        </w:tc>
      </w:tr>
      <w:tr w:rsidR="00470666" w:rsidRPr="00470666" w14:paraId="4E0160A3" w14:textId="77777777" w:rsidTr="00470666">
        <w:trPr>
          <w:jc w:val="center"/>
        </w:trPr>
        <w:tc>
          <w:tcPr>
            <w:tcW w:w="8928" w:type="dxa"/>
          </w:tcPr>
          <w:p w14:paraId="6F745201" w14:textId="2F7E9BD1" w:rsidR="00470666" w:rsidRPr="00470666" w:rsidRDefault="00470666" w:rsidP="00470666">
            <w:pPr>
              <w:pStyle w:val="a3"/>
              <w:widowControl/>
              <w:numPr>
                <w:ilvl w:val="0"/>
                <w:numId w:val="1"/>
              </w:numPr>
              <w:shd w:val="clear" w:color="auto" w:fill="FFFFFF"/>
              <w:spacing w:beforeAutospacing="0" w:afterAutospacing="0"/>
              <w:rPr>
                <w:lang w:val="ru-RU"/>
              </w:rPr>
            </w:pPr>
            <w:r w:rsidRPr="00470666">
              <w:rPr>
                <w:lang w:val="ru-RU"/>
              </w:rPr>
              <w:t>Налогообложение трансграничных бизнес-процессов</w:t>
            </w:r>
          </w:p>
        </w:tc>
      </w:tr>
      <w:tr w:rsidR="00470666" w:rsidRPr="00470666" w14:paraId="51ECEE27" w14:textId="77777777" w:rsidTr="00470666">
        <w:trPr>
          <w:jc w:val="center"/>
        </w:trPr>
        <w:tc>
          <w:tcPr>
            <w:tcW w:w="8928" w:type="dxa"/>
          </w:tcPr>
          <w:p w14:paraId="1B00F254" w14:textId="77777777" w:rsidR="00470666" w:rsidRPr="00470666" w:rsidRDefault="00470666" w:rsidP="00470666">
            <w:pPr>
              <w:pStyle w:val="a3"/>
              <w:widowControl/>
              <w:numPr>
                <w:ilvl w:val="0"/>
                <w:numId w:val="1"/>
              </w:numPr>
              <w:shd w:val="clear" w:color="auto" w:fill="FFFFFF"/>
              <w:spacing w:beforeAutospacing="0" w:afterAutospacing="0"/>
              <w:rPr>
                <w:lang w:val="ru-RU"/>
              </w:rPr>
            </w:pPr>
            <w:r w:rsidRPr="00470666">
              <w:rPr>
                <w:lang w:val="ru-RU"/>
              </w:rPr>
              <w:t>Актуальные вопросы бухгалтерского учета и отчетности</w:t>
            </w:r>
          </w:p>
        </w:tc>
      </w:tr>
      <w:tr w:rsidR="00470666" w:rsidRPr="00470666" w14:paraId="6B9B3806" w14:textId="77777777" w:rsidTr="00470666">
        <w:trPr>
          <w:jc w:val="center"/>
        </w:trPr>
        <w:tc>
          <w:tcPr>
            <w:tcW w:w="8928" w:type="dxa"/>
          </w:tcPr>
          <w:p w14:paraId="327CCA58" w14:textId="77777777" w:rsidR="00470666" w:rsidRPr="00470666" w:rsidRDefault="00470666" w:rsidP="00470666">
            <w:pPr>
              <w:pStyle w:val="a3"/>
              <w:widowControl/>
              <w:numPr>
                <w:ilvl w:val="0"/>
                <w:numId w:val="1"/>
              </w:numPr>
              <w:shd w:val="clear" w:color="auto" w:fill="FFFFFF"/>
              <w:spacing w:beforeAutospacing="0" w:afterAutospacing="0"/>
              <w:rPr>
                <w:lang w:val="ru-RU"/>
              </w:rPr>
            </w:pPr>
            <w:r w:rsidRPr="00470666">
              <w:rPr>
                <w:lang w:val="ru-RU"/>
              </w:rPr>
              <w:t>Консультирование по формированию и оптимизации налоговых показателей отчетности</w:t>
            </w:r>
          </w:p>
        </w:tc>
      </w:tr>
      <w:tr w:rsidR="00470666" w:rsidRPr="00470666" w14:paraId="47ABA959" w14:textId="77777777" w:rsidTr="00470666">
        <w:trPr>
          <w:jc w:val="center"/>
        </w:trPr>
        <w:tc>
          <w:tcPr>
            <w:tcW w:w="8928" w:type="dxa"/>
          </w:tcPr>
          <w:p w14:paraId="3347CDDF" w14:textId="77777777" w:rsidR="00470666" w:rsidRPr="00470666" w:rsidRDefault="00470666" w:rsidP="00470666">
            <w:pPr>
              <w:pStyle w:val="a3"/>
              <w:widowControl/>
              <w:numPr>
                <w:ilvl w:val="0"/>
                <w:numId w:val="1"/>
              </w:numPr>
              <w:shd w:val="clear" w:color="auto" w:fill="FFFFFF"/>
              <w:spacing w:beforeAutospacing="0" w:afterAutospacing="0"/>
              <w:rPr>
                <w:lang w:val="ru-RU"/>
              </w:rPr>
            </w:pPr>
            <w:r w:rsidRPr="00470666">
              <w:rPr>
                <w:lang w:val="ru-RU"/>
              </w:rPr>
              <w:t xml:space="preserve">Налоговые риски в системе </w:t>
            </w:r>
            <w:proofErr w:type="gramStart"/>
            <w:r w:rsidRPr="00470666">
              <w:rPr>
                <w:lang w:val="ru-RU"/>
              </w:rPr>
              <w:t>риск-менеджмента</w:t>
            </w:r>
            <w:proofErr w:type="gramEnd"/>
          </w:p>
        </w:tc>
      </w:tr>
      <w:tr w:rsidR="00470666" w:rsidRPr="00470666" w14:paraId="39D00048" w14:textId="77777777" w:rsidTr="00470666">
        <w:trPr>
          <w:jc w:val="center"/>
        </w:trPr>
        <w:tc>
          <w:tcPr>
            <w:tcW w:w="8928" w:type="dxa"/>
          </w:tcPr>
          <w:p w14:paraId="6867E24F" w14:textId="77777777" w:rsidR="00470666" w:rsidRPr="00470666" w:rsidRDefault="00470666" w:rsidP="00470666">
            <w:pPr>
              <w:pStyle w:val="a3"/>
              <w:widowControl/>
              <w:numPr>
                <w:ilvl w:val="0"/>
                <w:numId w:val="1"/>
              </w:numPr>
              <w:shd w:val="clear" w:color="auto" w:fill="FFFFFF"/>
              <w:spacing w:beforeAutospacing="0" w:afterAutospacing="0"/>
              <w:rPr>
                <w:lang w:val="ru-RU"/>
              </w:rPr>
            </w:pPr>
            <w:r w:rsidRPr="00470666">
              <w:rPr>
                <w:lang w:val="ru-RU"/>
              </w:rPr>
              <w:t>Налогообложение финансово-кредитных институтов</w:t>
            </w:r>
          </w:p>
        </w:tc>
      </w:tr>
      <w:tr w:rsidR="00470666" w:rsidRPr="00470666" w14:paraId="71F5DFC8" w14:textId="77777777" w:rsidTr="00470666">
        <w:trPr>
          <w:jc w:val="center"/>
        </w:trPr>
        <w:tc>
          <w:tcPr>
            <w:tcW w:w="8928" w:type="dxa"/>
          </w:tcPr>
          <w:p w14:paraId="73F4E907" w14:textId="77777777" w:rsidR="00470666" w:rsidRPr="00470666" w:rsidRDefault="00470666" w:rsidP="00470666">
            <w:pPr>
              <w:pStyle w:val="a3"/>
              <w:widowControl/>
              <w:numPr>
                <w:ilvl w:val="0"/>
                <w:numId w:val="1"/>
              </w:numPr>
              <w:shd w:val="clear" w:color="auto" w:fill="FFFFFF"/>
              <w:spacing w:beforeAutospacing="0" w:afterAutospacing="0"/>
              <w:rPr>
                <w:lang w:val="ru-RU"/>
              </w:rPr>
            </w:pPr>
            <w:r w:rsidRPr="00470666">
              <w:rPr>
                <w:lang w:val="ru-RU"/>
              </w:rPr>
              <w:t>Современна идеология и технология налогового администрирования</w:t>
            </w:r>
          </w:p>
        </w:tc>
      </w:tr>
      <w:tr w:rsidR="00470666" w:rsidRPr="00470666" w14:paraId="185262E5" w14:textId="77777777" w:rsidTr="00470666">
        <w:trPr>
          <w:jc w:val="center"/>
        </w:trPr>
        <w:tc>
          <w:tcPr>
            <w:tcW w:w="8928" w:type="dxa"/>
          </w:tcPr>
          <w:p w14:paraId="56892C04" w14:textId="77777777" w:rsidR="00470666" w:rsidRPr="00470666" w:rsidRDefault="00470666" w:rsidP="00470666">
            <w:pPr>
              <w:pStyle w:val="a3"/>
              <w:widowControl/>
              <w:numPr>
                <w:ilvl w:val="0"/>
                <w:numId w:val="1"/>
              </w:numPr>
              <w:shd w:val="clear" w:color="auto" w:fill="FFFFFF"/>
              <w:spacing w:beforeAutospacing="0" w:afterAutospacing="0"/>
              <w:rPr>
                <w:lang w:val="ru-RU"/>
              </w:rPr>
            </w:pPr>
            <w:r w:rsidRPr="00470666">
              <w:rPr>
                <w:lang w:val="ru-RU"/>
              </w:rPr>
              <w:t>Международное налоговое планирование</w:t>
            </w:r>
          </w:p>
        </w:tc>
      </w:tr>
      <w:tr w:rsidR="00470666" w:rsidRPr="00470666" w14:paraId="69FB3E2B" w14:textId="77777777" w:rsidTr="00470666">
        <w:trPr>
          <w:trHeight w:val="90"/>
          <w:jc w:val="center"/>
        </w:trPr>
        <w:tc>
          <w:tcPr>
            <w:tcW w:w="8928" w:type="dxa"/>
          </w:tcPr>
          <w:p w14:paraId="3A9CE83D" w14:textId="77777777" w:rsidR="00470666" w:rsidRPr="00470666" w:rsidRDefault="00470666" w:rsidP="00470666">
            <w:pPr>
              <w:pStyle w:val="a3"/>
              <w:widowControl/>
              <w:numPr>
                <w:ilvl w:val="0"/>
                <w:numId w:val="1"/>
              </w:numPr>
              <w:shd w:val="clear" w:color="auto" w:fill="FFFFFF"/>
              <w:spacing w:beforeAutospacing="0" w:afterAutospacing="0"/>
              <w:rPr>
                <w:lang w:val="ru-RU"/>
              </w:rPr>
            </w:pPr>
            <w:r w:rsidRPr="00470666">
              <w:rPr>
                <w:lang w:val="ru-RU"/>
              </w:rPr>
              <w:t>Бизнес аналитика и анализ финансово-экономической деятельности</w:t>
            </w:r>
          </w:p>
        </w:tc>
      </w:tr>
      <w:tr w:rsidR="00470666" w:rsidRPr="00470666" w14:paraId="0C3EFE77" w14:textId="77777777" w:rsidTr="00470666">
        <w:trPr>
          <w:jc w:val="center"/>
        </w:trPr>
        <w:tc>
          <w:tcPr>
            <w:tcW w:w="8928" w:type="dxa"/>
          </w:tcPr>
          <w:p w14:paraId="564738A5" w14:textId="77777777" w:rsidR="00470666" w:rsidRPr="00470666" w:rsidRDefault="00470666" w:rsidP="00470666">
            <w:pPr>
              <w:pStyle w:val="a3"/>
              <w:widowControl/>
              <w:numPr>
                <w:ilvl w:val="0"/>
                <w:numId w:val="1"/>
              </w:numPr>
              <w:shd w:val="clear" w:color="auto" w:fill="FFFFFF"/>
              <w:spacing w:beforeAutospacing="0" w:afterAutospacing="0"/>
              <w:rPr>
                <w:lang w:val="ru-RU"/>
              </w:rPr>
            </w:pPr>
            <w:r w:rsidRPr="00470666">
              <w:rPr>
                <w:lang w:val="ru-RU"/>
              </w:rPr>
              <w:t xml:space="preserve">Практика принятия профессиональных суждений про </w:t>
            </w:r>
            <w:proofErr w:type="gramStart"/>
            <w:r w:rsidRPr="00470666">
              <w:rPr>
                <w:lang w:val="ru-RU"/>
              </w:rPr>
              <w:t>формировании</w:t>
            </w:r>
            <w:proofErr w:type="gramEnd"/>
            <w:r w:rsidRPr="00470666">
              <w:rPr>
                <w:lang w:val="ru-RU"/>
              </w:rPr>
              <w:t xml:space="preserve"> отчетности по МСФО</w:t>
            </w:r>
          </w:p>
        </w:tc>
      </w:tr>
      <w:tr w:rsidR="00470666" w:rsidRPr="00470666" w14:paraId="3CB3C9F0" w14:textId="77777777" w:rsidTr="00470666">
        <w:trPr>
          <w:jc w:val="center"/>
        </w:trPr>
        <w:tc>
          <w:tcPr>
            <w:tcW w:w="8928" w:type="dxa"/>
          </w:tcPr>
          <w:p w14:paraId="46864BBB" w14:textId="77777777" w:rsidR="00470666" w:rsidRPr="00470666" w:rsidRDefault="00470666" w:rsidP="00470666">
            <w:pPr>
              <w:pStyle w:val="a3"/>
              <w:widowControl/>
              <w:numPr>
                <w:ilvl w:val="0"/>
                <w:numId w:val="1"/>
              </w:numPr>
              <w:shd w:val="clear" w:color="auto" w:fill="FFFFFF"/>
              <w:spacing w:beforeAutospacing="0" w:afterAutospacing="0"/>
              <w:rPr>
                <w:lang w:val="ru-RU"/>
              </w:rPr>
            </w:pPr>
            <w:r w:rsidRPr="00470666">
              <w:rPr>
                <w:lang w:val="ru-RU"/>
              </w:rPr>
              <w:t>Методы борьбы с уклонением от налогообложения</w:t>
            </w:r>
          </w:p>
        </w:tc>
      </w:tr>
      <w:tr w:rsidR="00470666" w:rsidRPr="00470666" w14:paraId="0F544DE1" w14:textId="77777777" w:rsidTr="00470666">
        <w:trPr>
          <w:jc w:val="center"/>
        </w:trPr>
        <w:tc>
          <w:tcPr>
            <w:tcW w:w="8928" w:type="dxa"/>
          </w:tcPr>
          <w:p w14:paraId="126F5F36" w14:textId="77777777" w:rsidR="00470666" w:rsidRPr="00470666" w:rsidRDefault="00470666" w:rsidP="00470666">
            <w:pPr>
              <w:pStyle w:val="a3"/>
              <w:widowControl/>
              <w:numPr>
                <w:ilvl w:val="0"/>
                <w:numId w:val="1"/>
              </w:numPr>
              <w:shd w:val="clear" w:color="auto" w:fill="FFFFFF"/>
              <w:spacing w:beforeAutospacing="0" w:afterAutospacing="0"/>
              <w:rPr>
                <w:lang w:val="ru-RU"/>
              </w:rPr>
            </w:pPr>
            <w:r w:rsidRPr="00470666">
              <w:rPr>
                <w:lang w:val="ru-RU"/>
              </w:rPr>
              <w:t xml:space="preserve">Международные налоговые соглашения </w:t>
            </w:r>
          </w:p>
        </w:tc>
      </w:tr>
      <w:tr w:rsidR="00470666" w:rsidRPr="00470666" w14:paraId="5B7C4196" w14:textId="77777777" w:rsidTr="00470666">
        <w:trPr>
          <w:trHeight w:val="90"/>
          <w:jc w:val="center"/>
        </w:trPr>
        <w:tc>
          <w:tcPr>
            <w:tcW w:w="8928" w:type="dxa"/>
          </w:tcPr>
          <w:p w14:paraId="1E2AFBD9" w14:textId="77777777" w:rsidR="00470666" w:rsidRPr="00470666" w:rsidRDefault="00470666" w:rsidP="00470666">
            <w:pPr>
              <w:pStyle w:val="a3"/>
              <w:widowControl/>
              <w:numPr>
                <w:ilvl w:val="0"/>
                <w:numId w:val="1"/>
              </w:numPr>
              <w:shd w:val="clear" w:color="auto" w:fill="FFFFFF"/>
              <w:spacing w:beforeAutospacing="0" w:afterAutospacing="0"/>
              <w:rPr>
                <w:lang w:val="ru-RU"/>
              </w:rPr>
            </w:pPr>
            <w:r w:rsidRPr="00470666">
              <w:rPr>
                <w:lang w:val="ru-RU"/>
              </w:rPr>
              <w:t>Аналитические методы обеспечения налогового мониторинга</w:t>
            </w:r>
          </w:p>
        </w:tc>
      </w:tr>
      <w:tr w:rsidR="00470666" w:rsidRPr="00470666" w14:paraId="7FA3F2AA" w14:textId="77777777" w:rsidTr="00470666">
        <w:trPr>
          <w:jc w:val="center"/>
        </w:trPr>
        <w:tc>
          <w:tcPr>
            <w:tcW w:w="8928" w:type="dxa"/>
          </w:tcPr>
          <w:p w14:paraId="1B65DE0C" w14:textId="77777777" w:rsidR="00470666" w:rsidRPr="00470666" w:rsidRDefault="00470666" w:rsidP="00470666">
            <w:pPr>
              <w:pStyle w:val="a3"/>
              <w:widowControl/>
              <w:numPr>
                <w:ilvl w:val="0"/>
                <w:numId w:val="1"/>
              </w:numPr>
              <w:shd w:val="clear" w:color="auto" w:fill="FFFFFF"/>
              <w:spacing w:beforeAutospacing="0" w:afterAutospacing="0"/>
              <w:rPr>
                <w:lang w:val="ru-RU"/>
              </w:rPr>
            </w:pPr>
            <w:r w:rsidRPr="00470666">
              <w:rPr>
                <w:lang w:val="ru-RU"/>
              </w:rPr>
              <w:t>Статистика финансов</w:t>
            </w:r>
          </w:p>
        </w:tc>
      </w:tr>
      <w:tr w:rsidR="00470666" w:rsidRPr="00470666" w14:paraId="3F5648BF" w14:textId="77777777" w:rsidTr="00470666">
        <w:trPr>
          <w:jc w:val="center"/>
        </w:trPr>
        <w:tc>
          <w:tcPr>
            <w:tcW w:w="8928" w:type="dxa"/>
          </w:tcPr>
          <w:p w14:paraId="30E64FDA" w14:textId="77777777" w:rsidR="00470666" w:rsidRPr="00470666" w:rsidRDefault="00470666" w:rsidP="00470666">
            <w:pPr>
              <w:pStyle w:val="a3"/>
              <w:widowControl/>
              <w:numPr>
                <w:ilvl w:val="0"/>
                <w:numId w:val="1"/>
              </w:numPr>
              <w:shd w:val="clear" w:color="auto" w:fill="FFFFFF"/>
              <w:spacing w:beforeAutospacing="0" w:afterAutospacing="0"/>
              <w:rPr>
                <w:lang w:val="ru-RU"/>
              </w:rPr>
            </w:pPr>
            <w:r w:rsidRPr="00470666">
              <w:rPr>
                <w:lang w:val="ru-RU"/>
              </w:rPr>
              <w:t>Конвергенция права в налоговом законодательстве</w:t>
            </w:r>
          </w:p>
        </w:tc>
      </w:tr>
      <w:tr w:rsidR="00470666" w:rsidRPr="00470666" w14:paraId="7661D4D1" w14:textId="77777777" w:rsidTr="00470666">
        <w:trPr>
          <w:jc w:val="center"/>
        </w:trPr>
        <w:tc>
          <w:tcPr>
            <w:tcW w:w="8928" w:type="dxa"/>
          </w:tcPr>
          <w:p w14:paraId="33521ABD" w14:textId="77777777" w:rsidR="00470666" w:rsidRPr="00470666" w:rsidRDefault="00470666" w:rsidP="00470666">
            <w:pPr>
              <w:pStyle w:val="a3"/>
              <w:widowControl/>
              <w:numPr>
                <w:ilvl w:val="0"/>
                <w:numId w:val="1"/>
              </w:numPr>
              <w:shd w:val="clear" w:color="auto" w:fill="FFFFFF"/>
              <w:spacing w:beforeAutospacing="0" w:afterAutospacing="0"/>
              <w:rPr>
                <w:lang w:val="ru-RU"/>
              </w:rPr>
            </w:pPr>
            <w:r w:rsidRPr="00470666">
              <w:rPr>
                <w:lang w:val="ru-RU"/>
              </w:rPr>
              <w:t xml:space="preserve">Современные формы и методы налогового консультирования </w:t>
            </w:r>
          </w:p>
        </w:tc>
      </w:tr>
      <w:tr w:rsidR="00470666" w:rsidRPr="00470666" w14:paraId="3312DDA0" w14:textId="77777777" w:rsidTr="00470666">
        <w:trPr>
          <w:jc w:val="center"/>
        </w:trPr>
        <w:tc>
          <w:tcPr>
            <w:tcW w:w="8928" w:type="dxa"/>
          </w:tcPr>
          <w:p w14:paraId="2CFAFDC2" w14:textId="77777777" w:rsidR="00470666" w:rsidRPr="00470666" w:rsidRDefault="00470666" w:rsidP="00470666">
            <w:pPr>
              <w:pStyle w:val="a3"/>
              <w:widowControl/>
              <w:numPr>
                <w:ilvl w:val="0"/>
                <w:numId w:val="1"/>
              </w:numPr>
              <w:shd w:val="clear" w:color="auto" w:fill="FFFFFF"/>
              <w:spacing w:beforeAutospacing="0" w:afterAutospacing="0"/>
              <w:rPr>
                <w:lang w:val="ru-RU"/>
              </w:rPr>
            </w:pPr>
            <w:r w:rsidRPr="00470666">
              <w:rPr>
                <w:lang w:val="ru-RU"/>
              </w:rPr>
              <w:t>Архитектоника налоговых споров</w:t>
            </w:r>
          </w:p>
        </w:tc>
      </w:tr>
      <w:tr w:rsidR="00470666" w:rsidRPr="00470666" w14:paraId="5D1F5927" w14:textId="77777777" w:rsidTr="00470666">
        <w:trPr>
          <w:jc w:val="center"/>
        </w:trPr>
        <w:tc>
          <w:tcPr>
            <w:tcW w:w="8928" w:type="dxa"/>
          </w:tcPr>
          <w:p w14:paraId="6F9BED3E" w14:textId="77777777" w:rsidR="00470666" w:rsidRPr="00470666" w:rsidRDefault="00470666" w:rsidP="00470666">
            <w:pPr>
              <w:pStyle w:val="a3"/>
              <w:widowControl/>
              <w:numPr>
                <w:ilvl w:val="0"/>
                <w:numId w:val="1"/>
              </w:numPr>
              <w:shd w:val="clear" w:color="auto" w:fill="FFFFFF"/>
              <w:spacing w:beforeAutospacing="0" w:afterAutospacing="0"/>
              <w:rPr>
                <w:lang w:val="ru-RU"/>
              </w:rPr>
            </w:pPr>
            <w:r w:rsidRPr="00470666">
              <w:rPr>
                <w:lang w:val="ru-RU"/>
              </w:rPr>
              <w:t>Деловой иностранный язык</w:t>
            </w:r>
          </w:p>
        </w:tc>
      </w:tr>
      <w:tr w:rsidR="00470666" w:rsidRPr="00470666" w14:paraId="696D9CEC" w14:textId="77777777" w:rsidTr="00470666">
        <w:trPr>
          <w:jc w:val="center"/>
        </w:trPr>
        <w:tc>
          <w:tcPr>
            <w:tcW w:w="8928" w:type="dxa"/>
          </w:tcPr>
          <w:p w14:paraId="5AA79048" w14:textId="77777777" w:rsidR="00470666" w:rsidRPr="00470666" w:rsidRDefault="00470666" w:rsidP="00470666">
            <w:pPr>
              <w:pStyle w:val="a3"/>
              <w:widowControl/>
              <w:numPr>
                <w:ilvl w:val="0"/>
                <w:numId w:val="1"/>
              </w:numPr>
              <w:shd w:val="clear" w:color="auto" w:fill="FFFFFF"/>
              <w:spacing w:beforeAutospacing="0" w:afterAutospacing="0"/>
              <w:rPr>
                <w:lang w:val="ru-RU"/>
              </w:rPr>
            </w:pPr>
            <w:r w:rsidRPr="00470666">
              <w:rPr>
                <w:lang w:val="ru-RU"/>
              </w:rPr>
              <w:t>Налоговое консультирование в условиях реорганизации, банкротства, слияний и поглощений</w:t>
            </w:r>
          </w:p>
        </w:tc>
      </w:tr>
      <w:tr w:rsidR="00470666" w:rsidRPr="00470666" w14:paraId="0417B0CC" w14:textId="77777777" w:rsidTr="00470666">
        <w:trPr>
          <w:jc w:val="center"/>
        </w:trPr>
        <w:tc>
          <w:tcPr>
            <w:tcW w:w="8928" w:type="dxa"/>
          </w:tcPr>
          <w:p w14:paraId="264C083E" w14:textId="77777777" w:rsidR="00470666" w:rsidRPr="00470666" w:rsidRDefault="00470666" w:rsidP="00470666">
            <w:pPr>
              <w:pStyle w:val="a3"/>
              <w:widowControl/>
              <w:numPr>
                <w:ilvl w:val="0"/>
                <w:numId w:val="1"/>
              </w:numPr>
              <w:shd w:val="clear" w:color="auto" w:fill="FFFFFF"/>
              <w:spacing w:beforeAutospacing="0" w:afterAutospacing="0"/>
              <w:rPr>
                <w:lang w:val="ru-RU"/>
              </w:rPr>
            </w:pPr>
            <w:r w:rsidRPr="00470666">
              <w:rPr>
                <w:lang w:val="ru-RU"/>
              </w:rPr>
              <w:t>Управленческий учет</w:t>
            </w:r>
          </w:p>
        </w:tc>
      </w:tr>
      <w:tr w:rsidR="00470666" w:rsidRPr="00470666" w14:paraId="28079D4B" w14:textId="77777777" w:rsidTr="00470666">
        <w:trPr>
          <w:jc w:val="center"/>
        </w:trPr>
        <w:tc>
          <w:tcPr>
            <w:tcW w:w="8928" w:type="dxa"/>
          </w:tcPr>
          <w:p w14:paraId="774094D8" w14:textId="77777777" w:rsidR="00470666" w:rsidRPr="00470666" w:rsidRDefault="00470666" w:rsidP="00470666">
            <w:pPr>
              <w:pStyle w:val="a3"/>
              <w:widowControl/>
              <w:numPr>
                <w:ilvl w:val="0"/>
                <w:numId w:val="1"/>
              </w:numPr>
              <w:shd w:val="clear" w:color="auto" w:fill="FFFFFF"/>
              <w:spacing w:beforeAutospacing="0" w:afterAutospacing="0"/>
              <w:rPr>
                <w:lang w:val="ru-RU"/>
              </w:rPr>
            </w:pPr>
            <w:r w:rsidRPr="00470666">
              <w:rPr>
                <w:lang w:val="ru-RU"/>
              </w:rPr>
              <w:t>Расчетно-графический анализ финансовых и налоговых данных</w:t>
            </w:r>
          </w:p>
        </w:tc>
      </w:tr>
      <w:tr w:rsidR="00470666" w:rsidRPr="00470666" w14:paraId="1944D5DB" w14:textId="77777777" w:rsidTr="00470666">
        <w:trPr>
          <w:jc w:val="center"/>
        </w:trPr>
        <w:tc>
          <w:tcPr>
            <w:tcW w:w="8928" w:type="dxa"/>
          </w:tcPr>
          <w:p w14:paraId="7E58DF0C" w14:textId="77777777" w:rsidR="00470666" w:rsidRPr="00470666" w:rsidRDefault="00470666" w:rsidP="00470666">
            <w:pPr>
              <w:pStyle w:val="a3"/>
              <w:widowControl/>
              <w:numPr>
                <w:ilvl w:val="0"/>
                <w:numId w:val="1"/>
              </w:numPr>
              <w:shd w:val="clear" w:color="auto" w:fill="FFFFFF"/>
              <w:spacing w:beforeAutospacing="0" w:afterAutospacing="0"/>
              <w:rPr>
                <w:lang w:val="ru-RU"/>
              </w:rPr>
            </w:pPr>
            <w:r w:rsidRPr="00470666">
              <w:rPr>
                <w:lang w:val="ru-RU"/>
              </w:rPr>
              <w:t>Финансовый консалтинг</w:t>
            </w:r>
          </w:p>
        </w:tc>
      </w:tr>
    </w:tbl>
    <w:p w14:paraId="6C9F9B62" w14:textId="77777777" w:rsidR="006637C5" w:rsidRDefault="006637C5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sectPr w:rsidR="006637C5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EA4EEC"/>
    <w:multiLevelType w:val="hybridMultilevel"/>
    <w:tmpl w:val="F4FE52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defaultTabStop w:val="708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F4782E"/>
    <w:rsid w:val="00470666"/>
    <w:rsid w:val="006637C5"/>
    <w:rsid w:val="0B351E40"/>
    <w:rsid w:val="1C84211D"/>
    <w:rsid w:val="26F4782E"/>
    <w:rsid w:val="2B297E0B"/>
    <w:rsid w:val="35850A31"/>
    <w:rsid w:val="50E761A8"/>
    <w:rsid w:val="52BD088D"/>
    <w:rsid w:val="6A141451"/>
    <w:rsid w:val="76557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Theme="minorHAnsi" w:eastAsiaTheme="minorEastAsia" w:hAnsiTheme="minorHAnsi" w:cstheme="minorBidi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qFormat/>
    <w:pPr>
      <w:spacing w:beforeAutospacing="1" w:afterAutospacing="1"/>
    </w:pPr>
    <w:rPr>
      <w:sz w:val="24"/>
      <w:szCs w:val="24"/>
      <w:lang w:val="en-US" w:eastAsia="zh-CN"/>
    </w:rPr>
  </w:style>
  <w:style w:type="table" w:styleId="a4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Theme="minorHAnsi" w:eastAsiaTheme="minorEastAsia" w:hAnsiTheme="minorHAnsi" w:cstheme="minorBidi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qFormat/>
    <w:pPr>
      <w:spacing w:beforeAutospacing="1" w:afterAutospacing="1"/>
    </w:pPr>
    <w:rPr>
      <w:sz w:val="24"/>
      <w:szCs w:val="24"/>
      <w:lang w:val="en-US" w:eastAsia="zh-CN"/>
    </w:rPr>
  </w:style>
  <w:style w:type="table" w:styleId="a4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995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174</Words>
  <Characters>1337</Characters>
  <Application>Microsoft Office Word</Application>
  <DocSecurity>0</DocSecurity>
  <Lines>11</Lines>
  <Paragraphs>3</Paragraphs>
  <ScaleCrop>false</ScaleCrop>
  <Company/>
  <LinksUpToDate>false</LinksUpToDate>
  <CharactersWithSpaces>1508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2024-06-18T10:33:00Z</dcterms:created>
  <dcterms:modified xsi:type="dcterms:W3CDTF">2024-07-02T13:31:00Z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1049-12.2.0.17119</vt:lpwstr>
  </property>
  <property fmtid="{D5CDD505-2E9C-101B-9397-08002B2CF9AE}" pid="3" name="ICV">
    <vt:lpwstr>1FEBFEEC60324E72AE4289D5E9AAEDEE_13</vt:lpwstr>
  </property>
</Properties>
</file>