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5F47CF">
      <w:pPr>
        <w:pStyle w:val="af3"/>
        <w:keepNext/>
        <w:keepLines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5F47CF">
      <w:pPr>
        <w:pStyle w:val="af3"/>
        <w:keepNext/>
        <w:keepLines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5F47CF">
      <w:pPr>
        <w:pStyle w:val="af3"/>
        <w:keepNext/>
        <w:keepLines/>
        <w:tabs>
          <w:tab w:val="left" w:pos="2722"/>
          <w:tab w:val="center" w:pos="4819"/>
        </w:tabs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>Калужский филиал Финуниверситета</w:t>
      </w:r>
    </w:p>
    <w:p w:rsidR="00B54A8D" w:rsidRPr="002352AE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B" w:rsidRPr="00891D6D" w:rsidRDefault="00387D6B" w:rsidP="005F47CF">
      <w:pPr>
        <w:keepNext/>
        <w:keepLines/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</w:t>
      </w:r>
      <w:r w:rsidR="00AD5A51">
        <w:rPr>
          <w:rFonts w:ascii="Times New Roman" w:hAnsi="Times New Roman"/>
          <w:sz w:val="28"/>
          <w:szCs w:val="28"/>
        </w:rPr>
        <w:t>практике</w:t>
      </w:r>
    </w:p>
    <w:p w:rsidR="00AD5A51" w:rsidRDefault="00AD5A51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</w:t>
      </w:r>
      <w:r w:rsidR="00122F1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Учебная практика по профессиональному модулю </w:t>
      </w:r>
    </w:p>
    <w:p w:rsidR="009D0793" w:rsidRPr="00463B40" w:rsidRDefault="00463B4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463B40">
        <w:rPr>
          <w:rFonts w:ascii="Times New Roman" w:eastAsia="SimSun" w:hAnsi="Times New Roman"/>
          <w:b/>
          <w:color w:val="222222"/>
          <w:sz w:val="28"/>
          <w:szCs w:val="28"/>
          <w:lang w:eastAsia="zh-CN"/>
        </w:rPr>
        <w:t>ПМ. 04 «Составление и использование бухгалтерской (финансовой) отчетности</w:t>
      </w:r>
      <w:r w:rsidR="00AD5A51" w:rsidRPr="00463B40">
        <w:rPr>
          <w:rFonts w:ascii="Times New Roman" w:hAnsi="Times New Roman"/>
          <w:b/>
          <w:sz w:val="28"/>
          <w:szCs w:val="28"/>
        </w:rPr>
        <w:t>»</w:t>
      </w:r>
    </w:p>
    <w:p w:rsidR="00463B40" w:rsidRDefault="00463B4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F27" w:rsidRPr="00BA2E0C" w:rsidRDefault="00876F27" w:rsidP="005F47C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D6B" w:rsidRDefault="00DA580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387D6B" w:rsidRDefault="00387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4A8D" w:rsidRDefault="00B54A8D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F27" w:rsidRPr="00176C80" w:rsidRDefault="00876F27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Разработан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>О.М. Орловцева</w:t>
            </w:r>
          </w:p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>Калужского филиала ФГОБУ ВО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5F47CF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5F47CF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>.-  преподаватель Калужского филиала ФГОБУ ВО «Финансовый университет при Правительстве Российской Федерации»</w:t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D6B" w:rsidRDefault="00387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5F47CF">
          <w:pPr>
            <w:pStyle w:val="af6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5F47CF">
          <w:pPr>
            <w:keepNext/>
            <w:keepLines/>
            <w:spacing w:after="0" w:line="240" w:lineRule="auto"/>
            <w:rPr>
              <w:lang w:eastAsia="ru-RU"/>
            </w:rPr>
          </w:pPr>
        </w:p>
        <w:p w:rsidR="00F33893" w:rsidRPr="00F33893" w:rsidRDefault="009B2BBE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r w:rsidRPr="00880F80">
            <w:rPr>
              <w:color w:val="000000" w:themeColor="text1"/>
            </w:rPr>
            <w:fldChar w:fldCharType="begin"/>
          </w:r>
          <w:r w:rsidRPr="00880F80">
            <w:rPr>
              <w:color w:val="000000" w:themeColor="text1"/>
            </w:rPr>
            <w:instrText xml:space="preserve"> TOC \o "1-3" \h \z \u </w:instrText>
          </w:r>
          <w:r w:rsidRPr="00880F80">
            <w:rPr>
              <w:color w:val="000000" w:themeColor="text1"/>
            </w:rPr>
            <w:fldChar w:fldCharType="separate"/>
          </w:r>
          <w:hyperlink w:anchor="_Toc178702380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_Toc178702380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4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8E7DF8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1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КОНТРОЛЬ И ОЦЕНКА РЕЗУЛЬТАТОВ ПРОХОЖДЕНИЯ УЧЕБНОЙ ПРАКТИКИ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_Toc178702381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9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8E7DF8" w:rsidP="005F47CF">
          <w:pPr>
            <w:pStyle w:val="23"/>
            <w:keepNext/>
            <w:keepLines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2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_Toc178702382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7C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8E7DF8" w:rsidP="005F47CF">
          <w:pPr>
            <w:pStyle w:val="23"/>
            <w:keepNext/>
            <w:keepLines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3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_Toc178702383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7C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8E7DF8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4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СИСТЕМА ОЦЕНИВАНИЯКАЧЕСТВА ПРОХОЖДЕНИЯ УЧЕБНОЙ ПРАКТИКИ ПРИ ПРОМЕЖУТОЧНОЙ АТТЕСТАЦИИ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_Toc178702384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16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Pr="00F33893" w:rsidRDefault="008E7DF8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78702385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F33893" w:rsidRPr="00F33893">
              <w:rPr>
                <w:noProof/>
                <w:webHidden/>
              </w:rPr>
              <w:tab/>
            </w:r>
            <w:r w:rsidR="00F33893" w:rsidRPr="00F33893">
              <w:rPr>
                <w:noProof/>
                <w:webHidden/>
              </w:rPr>
              <w:fldChar w:fldCharType="begin"/>
            </w:r>
            <w:r w:rsidR="00F33893" w:rsidRPr="00F33893">
              <w:rPr>
                <w:noProof/>
                <w:webHidden/>
              </w:rPr>
              <w:instrText xml:space="preserve"> PAGEREF _Toc178702385 \h </w:instrText>
            </w:r>
            <w:r w:rsidR="00F33893" w:rsidRPr="00F33893">
              <w:rPr>
                <w:noProof/>
                <w:webHidden/>
              </w:rPr>
            </w:r>
            <w:r w:rsidR="00F33893" w:rsidRPr="00F33893">
              <w:rPr>
                <w:noProof/>
                <w:webHidden/>
              </w:rPr>
              <w:fldChar w:fldCharType="separate"/>
            </w:r>
            <w:r w:rsidR="00887CDC">
              <w:rPr>
                <w:noProof/>
                <w:webHidden/>
              </w:rPr>
              <w:t>19</w:t>
            </w:r>
            <w:r w:rsidR="00F33893" w:rsidRPr="00F33893">
              <w:rPr>
                <w:noProof/>
                <w:webHidden/>
              </w:rPr>
              <w:fldChar w:fldCharType="end"/>
            </w:r>
          </w:hyperlink>
        </w:p>
        <w:p w:rsidR="00F33893" w:rsidRDefault="00F33893" w:rsidP="005F47CF">
          <w:pPr>
            <w:pStyle w:val="13"/>
            <w:keepNext/>
            <w:keepLines/>
            <w:spacing w:after="0" w:line="240" w:lineRule="auto"/>
            <w:rPr>
              <w:rFonts w:eastAsiaTheme="minorEastAsia"/>
              <w:noProof/>
              <w:lang w:eastAsia="ru-RU"/>
            </w:rPr>
          </w:pPr>
        </w:p>
        <w:p w:rsidR="009B2BBE" w:rsidRPr="00880F80" w:rsidRDefault="009B2BBE" w:rsidP="005F47CF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5F47CF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5F47C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5F47C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178702380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0"/>
    </w:p>
    <w:p w:rsidR="006C6213" w:rsidRDefault="006C6213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3893">
        <w:rPr>
          <w:rFonts w:ascii="Times New Roman" w:hAnsi="Times New Roman" w:cs="Times New Roman"/>
          <w:sz w:val="28"/>
          <w:szCs w:val="28"/>
        </w:rPr>
        <w:t>у</w:t>
      </w:r>
      <w:r w:rsidRPr="00AD5A51">
        <w:rPr>
          <w:rFonts w:ascii="Times New Roman" w:hAnsi="Times New Roman" w:cs="Times New Roman"/>
          <w:sz w:val="28"/>
          <w:szCs w:val="28"/>
        </w:rPr>
        <w:t xml:space="preserve">чебной практики является частью рабочей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27">
        <w:rPr>
          <w:rFonts w:ascii="Times New Roman" w:hAnsi="Times New Roman" w:cs="Times New Roman"/>
          <w:sz w:val="28"/>
          <w:szCs w:val="28"/>
        </w:rPr>
        <w:t>ПМ.0</w:t>
      </w:r>
      <w:r w:rsidR="00122F15">
        <w:rPr>
          <w:rFonts w:ascii="Times New Roman" w:hAnsi="Times New Roman" w:cs="Times New Roman"/>
          <w:sz w:val="28"/>
          <w:szCs w:val="28"/>
        </w:rPr>
        <w:t>4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122F15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="00463B40">
        <w:rPr>
          <w:rFonts w:ascii="Times New Roman" w:hAnsi="Times New Roman" w:cs="Times New Roman"/>
          <w:sz w:val="28"/>
          <w:szCs w:val="28"/>
        </w:rPr>
        <w:t>«ПМ.04</w:t>
      </w:r>
      <w:r w:rsidR="00463B4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463B40">
        <w:rPr>
          <w:rFonts w:ascii="Times New Roman" w:hAnsi="Times New Roman" w:cs="Times New Roman"/>
          <w:sz w:val="28"/>
          <w:szCs w:val="28"/>
        </w:rPr>
        <w:t xml:space="preserve">Составление и использование бухгалтерской (финансовой) отчетности»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по основному виду профессиональной деятельности </w:t>
      </w:r>
      <w:r w:rsidR="00463B40">
        <w:rPr>
          <w:rFonts w:ascii="Times New Roman" w:hAnsi="Times New Roman" w:cs="Times New Roman"/>
          <w:sz w:val="28"/>
          <w:szCs w:val="28"/>
        </w:rPr>
        <w:t>с</w:t>
      </w:r>
      <w:r w:rsidR="00463B40" w:rsidRPr="00463B40">
        <w:rPr>
          <w:rFonts w:ascii="Times New Roman" w:hAnsi="Times New Roman" w:cs="Times New Roman"/>
          <w:sz w:val="28"/>
          <w:szCs w:val="28"/>
        </w:rPr>
        <w:t>оставление и использование бухгалтерской (финансовой) отчетности</w:t>
      </w:r>
      <w:r w:rsidRPr="00AD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учебной практики по </w:t>
      </w:r>
      <w:r w:rsidR="00463B40">
        <w:rPr>
          <w:rFonts w:ascii="Times New Roman" w:hAnsi="Times New Roman" w:cs="Times New Roman"/>
          <w:sz w:val="28"/>
          <w:szCs w:val="28"/>
        </w:rPr>
        <w:t>«ПМ.04</w:t>
      </w:r>
      <w:r w:rsidR="00463B4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463B40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отчетности»</w:t>
      </w:r>
      <w:r w:rsidR="0087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5F47CF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>В результате промежуточной аттестации по учебной практике 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(ОК)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ОК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ОК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63B40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463B40" w:rsidRPr="00AD5A51" w:rsidTr="006643CC">
        <w:trPr>
          <w:trHeight w:val="65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Составлять формы бухгалтерской и представлять их в установленные законодательством сроки</w:t>
            </w:r>
          </w:p>
        </w:tc>
      </w:tr>
      <w:tr w:rsidR="00463B40" w:rsidRPr="00AD5A51" w:rsidTr="00463B40">
        <w:trPr>
          <w:trHeight w:val="122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0B5FD4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FD4">
              <w:rPr>
                <w:rFonts w:ascii="Times New Roman" w:hAnsi="Times New Roman"/>
                <w:sz w:val="24"/>
                <w:szCs w:val="24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</w:tr>
      <w:tr w:rsidR="00463B40" w:rsidRPr="00AD5A51" w:rsidTr="00463B40">
        <w:trPr>
          <w:trHeight w:val="59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B40"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23612151"/>
            <w:r w:rsidRPr="00463B40">
              <w:rPr>
                <w:rFonts w:ascii="Times New Roman" w:hAnsi="Times New Roman"/>
                <w:sz w:val="24"/>
                <w:szCs w:val="24"/>
              </w:rPr>
              <w:t>ПК 4.5</w:t>
            </w:r>
            <w:bookmarkEnd w:id="1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3612177"/>
            <w:r w:rsidRPr="00463B40">
              <w:rPr>
                <w:rFonts w:ascii="Times New Roman" w:hAnsi="Times New Roman"/>
                <w:sz w:val="24"/>
                <w:szCs w:val="24"/>
              </w:rPr>
              <w:t xml:space="preserve">Принимать участие в составлении бизнес-плана </w:t>
            </w:r>
            <w:bookmarkEnd w:id="2"/>
          </w:p>
        </w:tc>
      </w:tr>
      <w:tr w:rsidR="00463B40" w:rsidRPr="00AD5A51" w:rsidTr="00463B40">
        <w:trPr>
          <w:trHeight w:val="99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23612202"/>
            <w:r w:rsidRPr="00463B40">
              <w:rPr>
                <w:rFonts w:ascii="Times New Roman" w:hAnsi="Times New Roman"/>
                <w:sz w:val="24"/>
                <w:szCs w:val="24"/>
              </w:rPr>
              <w:lastRenderedPageBreak/>
              <w:t>ПК 4.6</w:t>
            </w:r>
            <w:bookmarkEnd w:id="3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23612217"/>
            <w:r w:rsidRPr="00463B40">
              <w:rPr>
                <w:rFonts w:ascii="Times New Roman" w:hAnsi="Times New Roman"/>
                <w:sz w:val="24"/>
                <w:szCs w:val="24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bookmarkEnd w:id="4"/>
          </w:p>
        </w:tc>
      </w:tr>
      <w:tr w:rsidR="00463B40" w:rsidRPr="00AD5A51" w:rsidTr="006643CC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23612234"/>
            <w:r w:rsidRPr="00463B40">
              <w:rPr>
                <w:rFonts w:ascii="Times New Roman" w:hAnsi="Times New Roman"/>
                <w:sz w:val="24"/>
                <w:szCs w:val="24"/>
              </w:rPr>
              <w:t>ПК 4.7</w:t>
            </w:r>
            <w:bookmarkEnd w:id="5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40" w:rsidRPr="00463B40" w:rsidRDefault="00463B40" w:rsidP="005F47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23612248"/>
            <w:r w:rsidRPr="00463B40"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  <w:bookmarkEnd w:id="6"/>
          </w:p>
        </w:tc>
      </w:tr>
    </w:tbl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бухгалтерской отчетности и использования ее для анализа финансового состояния организации;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участия в счетной проверке бухгалтерской отчетности;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анализе информации о финансовом положении организации, ее платежеспособности и доходности;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применения налоговых льгот;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разработки учетной политики в целях налогообложения; </w:t>
      </w:r>
    </w:p>
    <w:p w:rsidR="00463B40" w:rsidRP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составления бухгалтерской (финансовой) отчетности по Международным стандартам финансовой отчетности</w:t>
      </w:r>
    </w:p>
    <w:p w:rsidR="00AD5A51" w:rsidRPr="00876F27" w:rsidRDefault="00AD5A51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F27">
        <w:rPr>
          <w:rFonts w:ascii="Times New Roman" w:hAnsi="Times New Roman"/>
          <w:b/>
          <w:sz w:val="28"/>
          <w:szCs w:val="28"/>
        </w:rPr>
        <w:t>уметь:</w:t>
      </w:r>
      <w:r w:rsidRPr="00876F27">
        <w:rPr>
          <w:rFonts w:ascii="Times New Roman" w:hAnsi="Times New Roman"/>
          <w:sz w:val="28"/>
          <w:szCs w:val="28"/>
        </w:rPr>
        <w:t xml:space="preserve">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применять методы внутреннего контроля (интервью, пересчет, обследование, аналитические процедуры, выборка);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выявлять и оценивать риски объекта внутреннего контроля и риски собственных ошибок;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оценивать соответствие производимых хозяйственных операций и эффективность использования активов правовой и нормативной базе;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информационную базу, отражающую ход устранения выявленных контрольными процедурами недостатков;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объем работ по финансовому анализу, потребность в трудовых, финансовых и материально-технических ресурсах;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источники информации для проведения анализа финансового состояния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распределять объем работ по проведению финансового анализа между работниками (группами работников);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проверять качество аналитической информации, полученной в процессе проведения финансового анализа, и выполнять процедуры по ее обобщению;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аналитические отчеты и представлять их заинтересованным пользователям;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координировать взаимодействие работников экономического субъекта в процессе проведения финансового анализа;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формировать обоснованные выводы по результатам информации, полученной в процессе проведения финансового анализа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разрабатывать финансовые программы развития экономического субъекта, инвестиционную, кредитную и валютную политику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отражать нарастающим итогом на счетах бухгалтерского учета имущественное и финансовое положение организации; </w:t>
      </w:r>
    </w:p>
    <w:p w:rsid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определять результаты хозяйственной деятельности за отчетный период;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t xml:space="preserve"> </w:t>
      </w: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устанавливать идентичность показателей бухгалтерских (финансовых) отчетов;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осваивать новые формы бухгалтерской (финансовой) отчетности;</w:t>
      </w:r>
    </w:p>
    <w:p w:rsidR="00876F27" w:rsidRPr="00463B40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63B40">
        <w:rPr>
          <w:rFonts w:ascii="Times New Roman" w:hAnsi="Times New Roman"/>
          <w:sz w:val="28"/>
          <w:szCs w:val="28"/>
        </w:rPr>
        <w:t xml:space="preserve"> адаптировать бухгалтерскую (финансовую) отчетность Российской Федерации к Международным стандартам финансовой отчетности</w:t>
      </w:r>
    </w:p>
    <w:p w:rsidR="006C6213" w:rsidRPr="00463B40" w:rsidRDefault="00AD5A51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B40">
        <w:rPr>
          <w:rFonts w:ascii="Times New Roman" w:hAnsi="Times New Roman"/>
          <w:b/>
          <w:sz w:val="28"/>
          <w:szCs w:val="28"/>
        </w:rPr>
        <w:t>знать:</w:t>
      </w:r>
      <w:r w:rsidRPr="00463B40">
        <w:rPr>
          <w:rFonts w:ascii="Times New Roman" w:hAnsi="Times New Roman"/>
          <w:sz w:val="28"/>
          <w:szCs w:val="28"/>
        </w:rPr>
        <w:t xml:space="preserve"> </w:t>
      </w:r>
    </w:p>
    <w:p w:rsidR="0050626C" w:rsidRDefault="0050626C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3B40" w:rsidRPr="0050626C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бухгалтерском учета,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теоретические основы внутреннего контроля совершаемых фактов хозяйственной жизни и составления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механизм отражения нарастающим итогом на счетах бухгалтерского учета данных за отчетный период;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обобщения информации о хозяйственных операциях организации за отчетный период;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составления шахматной таблицы и оборотно-сальдовой ведомости;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определения результатов хозяйственной деятельности за отчетный период;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t xml:space="preserve">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требования к бухгалтерской (финансовой) отчетности организации;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состав и содержание форм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бухгалтерский баланс, отчет о финансовых результатах как основные формы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группировки и перенесения обобщенной учетной информации из оборотно-сальдовой ведомости в формы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процедуру составления приложений к бухгалтерскому балансу и отчету о финансовых результатах;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отражения изменений в учетной политике в целях бухгалтерского учета;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организации получения аудиторского заключения в случае необходимости;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сроки представления бухгалтерской (финансовой) отчетности;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правила внесения исправлений в бухгалтерскую (финансовую) отчетность в случае выявления неправильного отражения хозяйственных операций;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формы налоговых деклараций по налогам и сборам в бюджет и инструкции по их заполнению;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форму отчетов по страховым взносам в ФНС России и государственные внебюджетные фонды и инструкцию по ее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форму статистической отчетности и инструкцию по ее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сроки представления налоговых деклараций в государственные налоговые органы, внебюджетные фонды и государственные органы статистики;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содержание новых форм налоговых деклараций по налогам и сборам и новых инструкций по их заполнению;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регистрации и перерегистрации организации в налоговых органах, внебюджетных фондах и статистических органах;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методы финансового анализа;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виды и приемы финансового анализа;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бухгалтерского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общей оценки структуры активов и источников их формирования по показателям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определения результатов общей оценки структуры активов и их источников по показателям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ликвидности бухгалтерского баланса;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порядок расчета финансовых коэффициентов для оценки платежеспособности;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состав критериев оценки несостоятельности (банкротства) организации;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показателей финансовой устойчивости;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отчета о финансовых результатах;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принципы и методы общей оценки деловой активности организации, технологию расчета и анализа финансового цикла; 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уровня и динамики финансовых результатов по показателям отчетности;</w:t>
      </w:r>
    </w:p>
    <w:p w:rsid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t xml:space="preserve"> </w:t>
      </w: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процедуры анализа влияния факторов на прибыль; </w:t>
      </w:r>
    </w:p>
    <w:p w:rsidR="00876F27" w:rsidRP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463B40" w:rsidRPr="0050626C" w:rsidRDefault="00463B40" w:rsidP="005F47C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0626C">
        <w:rPr>
          <w:rFonts w:ascii="Times New Roman" w:hAnsi="Times New Roman"/>
          <w:sz w:val="28"/>
          <w:szCs w:val="28"/>
        </w:rPr>
        <w:sym w:font="Symbol" w:char="F02D"/>
      </w:r>
      <w:r w:rsidRPr="0050626C">
        <w:rPr>
          <w:rFonts w:ascii="Times New Roman" w:hAnsi="Times New Roman"/>
          <w:sz w:val="28"/>
          <w:szCs w:val="28"/>
        </w:rPr>
        <w:t xml:space="preserve"> международные стандарты финансовой отчетности (МСФО) и Директивы Европейского Сообщества о консолидированной отчетности</w:t>
      </w:r>
    </w:p>
    <w:p w:rsidR="00AD5A51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>В результате промежуточной аттестации по учебной практике осуществляется оценка сформированности личностных результатов:</w:t>
      </w:r>
    </w:p>
    <w:p w:rsidR="00387D6B" w:rsidRDefault="00387D6B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D6B" w:rsidRDefault="00387D6B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F27" w:rsidRDefault="00876F27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7464"/>
      </w:tblGrid>
      <w:tr w:rsidR="00463B40" w:rsidRPr="00AD7AE5" w:rsidTr="00463B40">
        <w:trPr>
          <w:jc w:val="center"/>
        </w:trPr>
        <w:tc>
          <w:tcPr>
            <w:tcW w:w="2390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51225334"/>
            <w:r w:rsidRPr="00026120">
              <w:rPr>
                <w:rFonts w:ascii="Times New Roman" w:hAnsi="Times New Roman"/>
                <w:sz w:val="24"/>
                <w:szCs w:val="24"/>
              </w:rPr>
              <w:lastRenderedPageBreak/>
              <w:t>Код личностных результатов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463B40" w:rsidRPr="00AD7AE5" w:rsidTr="00463B40">
        <w:trPr>
          <w:jc w:val="center"/>
        </w:trPr>
        <w:tc>
          <w:tcPr>
            <w:tcW w:w="2390" w:type="dxa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463B40" w:rsidRPr="00AD7AE5" w:rsidTr="00463B40">
        <w:trPr>
          <w:jc w:val="center"/>
        </w:trPr>
        <w:tc>
          <w:tcPr>
            <w:tcW w:w="2390" w:type="dxa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7464" w:type="dxa"/>
            <w:vAlign w:val="center"/>
          </w:tcPr>
          <w:p w:rsidR="00463B40" w:rsidRPr="00026120" w:rsidRDefault="00463B40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20">
              <w:rPr>
                <w:rFonts w:ascii="Times New Roman" w:hAnsi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  <w:bookmarkEnd w:id="7"/>
    </w:tbl>
    <w:p w:rsidR="00463B40" w:rsidRDefault="00463B40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5F47C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F33893" w:rsidRDefault="006C6213" w:rsidP="005F47CF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8" w:name="_Toc178702381"/>
      <w:r w:rsidRPr="00F33893">
        <w:rPr>
          <w:rFonts w:ascii="Times New Roman" w:hAnsi="Times New Roman"/>
          <w:color w:val="auto"/>
        </w:rPr>
        <w:t>КОНТРОЛЬ И ОЦЕНКА РЕЗУЛЬТАТОВ ПРОХОЖДЕНИЯ УЧЕБНОЙ ПРАКТИКИ</w:t>
      </w:r>
      <w:bookmarkEnd w:id="8"/>
    </w:p>
    <w:p w:rsidR="00AD5A51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>Контроль и оценка результатов освоения учебной практики осуществляется руководителем практической подготовки в процессе проведения учебных занятий, самостоятельного выполнения обучающимися заданий, выполнения практических работ</w:t>
      </w:r>
    </w:p>
    <w:p w:rsidR="006C6213" w:rsidRPr="006C6213" w:rsidRDefault="006C6213" w:rsidP="005F47C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919" w:type="dxa"/>
        <w:tblLook w:val="04A0" w:firstRow="1" w:lastRow="0" w:firstColumn="1" w:lastColumn="0" w:noHBand="0" w:noVBand="1"/>
      </w:tblPr>
      <w:tblGrid>
        <w:gridCol w:w="1992"/>
        <w:gridCol w:w="5771"/>
        <w:gridCol w:w="2156"/>
      </w:tblGrid>
      <w:tr w:rsidR="006C6213" w:rsidRPr="006C6213" w:rsidTr="004D4EDE">
        <w:tc>
          <w:tcPr>
            <w:tcW w:w="1967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796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50626C" w:rsidRPr="006C6213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4.1</w:t>
            </w:r>
            <w:r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5796" w:type="dxa"/>
          </w:tcPr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теоретические основы внутреннего контроля совершаемых фактов хозяйственной жизни и составления бухгалтерской (финансовой)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механизм отражения нарастающим итогом на счетах бухгалтерского учета данных за отчетный период;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- методы обобщения информации о хозяйственных операциях организации за отчетный период;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 - порядок составления шахматной таблицы и оборотно-сальдовой ведомости;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 - методы определения результатов хозяйственной деятельности за отчетный период.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Уметь: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</w:t>
            </w:r>
            <w:r w:rsidRPr="0050626C">
              <w:rPr>
                <w:rFonts w:ascii="Times New Roman" w:hAnsi="Times New Roman"/>
              </w:rPr>
              <w:lastRenderedPageBreak/>
              <w:t xml:space="preserve">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sym w:font="Symbol" w:char="F02D"/>
            </w:r>
            <w:r w:rsidRPr="0050626C">
              <w:rPr>
                <w:rFonts w:ascii="Times New Roman" w:hAnsi="Times New Roman"/>
              </w:rPr>
              <w:t xml:space="preserve"> участия в счетной проверке бухгалтерской отчетности</w:t>
            </w:r>
          </w:p>
        </w:tc>
        <w:tc>
          <w:tcPr>
            <w:tcW w:w="2156" w:type="dxa"/>
            <w:vMerge w:val="restart"/>
          </w:tcPr>
          <w:p w:rsidR="0050626C" w:rsidRPr="00F33893" w:rsidRDefault="0050626C" w:rsidP="005F47CF">
            <w:pPr>
              <w:pStyle w:val="af9"/>
              <w:keepNext/>
              <w:keepLines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</w:p>
          <w:p w:rsidR="0050626C" w:rsidRPr="00F33893" w:rsidRDefault="0050626C" w:rsidP="005F47CF">
            <w:pPr>
              <w:pStyle w:val="af9"/>
              <w:keepNext/>
              <w:keepLines/>
              <w:spacing w:before="0" w:after="0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4.2</w:t>
            </w:r>
            <w:r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5796" w:type="dxa"/>
          </w:tcPr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требования к бухгалтерской отчетности организации;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состав и содержание форм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бухгалтерский баланс, отчет о финансовых результатах как основные формы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методы группировки и перенесения обобщенной учетной информации из оборотно-сальдовой ведомости в формы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процедуру составления приложений к бухгалтерскому балансу и отчету о финансовых результатах;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порядок отражения изменений в учетной политике в целях бухгалтерского учета;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порядок организации получения аудиторского заключения в случае необходимости;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сроки представления бухгалтерской отчетности;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правила внесения исправлений в бухгалтерскую отчетность в случае выявления неправильного отражения хозяйственных операций;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международные стандарты финансовой отчетности (МСФО) и Директивы Европейского Сообщества о консолидированной отчетности. </w:t>
            </w:r>
          </w:p>
          <w:p w:rsid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  <w:b/>
              </w:rPr>
              <w:t>Уметь: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отражать нарастающим итогом на счетах бухгалтерского учета имущественное и финансовое положение организации;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определять результаты хозяйственной деятельности за отчетный период;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закрывать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устанавливать идентичность показателей бухгалтерских отчетов;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осваивать новые формы бухгалтерской отчетности;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адаптировать бухгалтерскую (финансовую) отчетность Российской Федерации к Международным стандартам финансовой отчетности.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составления бухгалтерской (финансовой) отчетности по Международным стандартам финансовой отчетности;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- в участии в счетной проверке бухгалтерской отчетности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4.3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</w:t>
            </w:r>
            <w:r w:rsidR="000B5FD4" w:rsidRPr="000B5FD4">
              <w:rPr>
                <w:rFonts w:ascii="Times New Roman" w:hAnsi="Times New Roman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</w:t>
            </w:r>
            <w:r w:rsidR="000B5FD4" w:rsidRPr="000B5FD4">
              <w:rPr>
                <w:rFonts w:ascii="Times New Roman" w:hAnsi="Times New Roman"/>
              </w:rPr>
              <w:lastRenderedPageBreak/>
              <w:t>установленные законодательством сроки</w:t>
            </w:r>
          </w:p>
        </w:tc>
        <w:tc>
          <w:tcPr>
            <w:tcW w:w="5796" w:type="dxa"/>
          </w:tcPr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lastRenderedPageBreak/>
              <w:t>Знать: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формы налоговых деклараций по налогам и сборам в бюджет и инструкции по их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форму отчетов по страховым взносам в ФНС России и государственные внебюджетные фонды и инструкцию по ее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форму статистической отчетности и инструкцию по ее заполнению;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сроки представления налоговых деклараций в государственные налоговые органы, внебюджетные фонды и государственные органы статистики;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содержание новых форм налоговых деклараций по налогам и сборам и новых инструкций по их заполнению.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выбирать генеральную совокупность из регистров учетных и отчетных данных, применять при ее обработке наиболее </w:t>
            </w:r>
            <w:r w:rsidRPr="0050626C">
              <w:rPr>
                <w:rFonts w:ascii="Times New Roman" w:hAnsi="Times New Roman"/>
              </w:rPr>
              <w:lastRenderedPageBreak/>
              <w:t xml:space="preserve">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 xml:space="preserve">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</w:t>
            </w:r>
          </w:p>
          <w:p w:rsid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0626C">
              <w:rPr>
                <w:rFonts w:ascii="Times New Roman" w:hAnsi="Times New Roman"/>
              </w:rPr>
              <w:t xml:space="preserve"> </w:t>
            </w:r>
          </w:p>
          <w:p w:rsidR="0050626C" w:rsidRPr="0050626C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sym w:font="Symbol" w:char="F02D"/>
            </w:r>
            <w:r w:rsidRPr="0050626C">
              <w:rPr>
                <w:rFonts w:ascii="Times New Roman" w:hAnsi="Times New Roman"/>
              </w:rPr>
              <w:t xml:space="preserve"> составления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4.4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методы финансового анализа;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виды и приемы финансового анализа;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бухгалтерского баланса: порядок общей оценки структуры активов и источников их формирования по показателям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порядок определения результатов общей оценки структуры активов и их источников по показателям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ликвидности бухгалтерского баланса;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порядок расчета финансовых коэффициентов для оценки платежеспособности;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состав критериев оценки несостоятельности (банкротства) организации;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показателей финансовой устойчивости;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отчета о финансовых результатах.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применять методы внутреннего контроля (интервью, пересчет, обследование, аналитические процедуры, выборка);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выявлять и оценивать риски объекта внутреннего контроля и риски собственных ошибок;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оценивать соответствие производимых хозяйственных операций и эффективность использования активов правовой и нормативной базе.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составления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4.5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Принимать участие в составлении бизнес-плана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принципы и методы общей оценки деловой активности организации, технологию расчета и анализа финансового цикла. </w:t>
            </w: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t>ПК 4.6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процедуры анализа уровня и динамики финансовых результатов по показателям отчетности;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процедуры анализа влияния факторов на прибыль.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определять объем работ по финансовому анализу, потребность в трудовых, финансовых и материально-технических ресурсах;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определять источники информации для проведения анализа финансового состояния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распределять объем работ по проведению финансового анализа между работниками (группами работников);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lastRenderedPageBreak/>
              <w:t xml:space="preserve">- проверять качество аналитической информации, полученной в процессе проведения финансового анализа, и выполнять процедуры по ее обобщению;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аналитические отчеты и представлять их заинтересованным пользователям;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координировать взаимодействие работников экономического субъекта в процессе проведения финансового анализа;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обоснованные выводы по результатам информации, полученной в процессе проведения финансового анализа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разрабатывать финансовые программы развития экономического субъекта, инвестиционную, кредитную и валютную политику экономического субъекта;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применять результаты финансового анализа экономического субъекта для целей бюджетирования и управления денежными потоками.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6C" w:rsidRPr="00D53AC4" w:rsidTr="004D4EDE">
        <w:tc>
          <w:tcPr>
            <w:tcW w:w="1967" w:type="dxa"/>
          </w:tcPr>
          <w:p w:rsidR="0050626C" w:rsidRPr="0050626C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0626C">
              <w:rPr>
                <w:rFonts w:ascii="Times New Roman" w:hAnsi="Times New Roman"/>
              </w:rPr>
              <w:lastRenderedPageBreak/>
              <w:t>ПК 4.7</w:t>
            </w:r>
            <w:r w:rsidR="005878AA">
              <w:rPr>
                <w:rFonts w:ascii="Times New Roman" w:hAnsi="Times New Roman"/>
              </w:rPr>
              <w:t>.</w:t>
            </w:r>
            <w:r w:rsidRPr="0050626C">
              <w:rPr>
                <w:rFonts w:ascii="Times New Roman" w:hAnsi="Times New Roman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5796" w:type="dxa"/>
          </w:tcPr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Знать: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формировать информационную базу, отражающую ход устранения выявленных контрольными процедурами недостатков. </w:t>
            </w:r>
          </w:p>
          <w:p w:rsidR="005878AA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</w:rPr>
              <w:t>Практический опыт:</w:t>
            </w:r>
            <w:r w:rsidRPr="005878AA">
              <w:rPr>
                <w:rFonts w:ascii="Times New Roman" w:hAnsi="Times New Roman"/>
              </w:rPr>
              <w:t xml:space="preserve"> </w:t>
            </w:r>
          </w:p>
          <w:p w:rsidR="0050626C" w:rsidRPr="005878AA" w:rsidRDefault="0050626C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sym w:font="Symbol" w:char="F02D"/>
            </w:r>
            <w:r w:rsidRPr="005878AA">
              <w:rPr>
                <w:rFonts w:ascii="Times New Roman" w:hAnsi="Times New Roman"/>
              </w:rPr>
              <w:t xml:space="preserve"> осуществления счетной проверки бухгалтерской отчетности</w:t>
            </w:r>
          </w:p>
        </w:tc>
        <w:tc>
          <w:tcPr>
            <w:tcW w:w="2156" w:type="dxa"/>
            <w:vMerge/>
          </w:tcPr>
          <w:p w:rsidR="0050626C" w:rsidRPr="00D53AC4" w:rsidRDefault="0050626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4D4EDE">
        <w:tc>
          <w:tcPr>
            <w:tcW w:w="1967" w:type="dxa"/>
          </w:tcPr>
          <w:p w:rsidR="00F33893" w:rsidRPr="004D4EDE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>ОК 01</w:t>
            </w:r>
            <w:r w:rsidR="005878AA">
              <w:rPr>
                <w:rFonts w:ascii="Times New Roman" w:hAnsi="Times New Roman"/>
              </w:rPr>
              <w:t>.</w:t>
            </w:r>
            <w:r w:rsidRPr="004D4EDE"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796" w:type="dxa"/>
          </w:tcPr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78AA">
              <w:rPr>
                <w:rFonts w:ascii="Times New Roman" w:hAnsi="Times New Roman"/>
                <w:b/>
              </w:rPr>
              <w:t>Уметь: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</w:t>
            </w:r>
            <w:r w:rsidRPr="005878AA">
              <w:rPr>
                <w:rFonts w:ascii="Times New Roman" w:hAnsi="Times New Roman"/>
                <w:b/>
              </w:rPr>
              <w:t>Знать: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 - актуальный  профессиональный и социальный контекст, в котором приходится работать и жить;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основные источники информации и ресурсов для решения задач и проблем в профессиональном и/или социальном контексте;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алгоритмы выполнения работ в профессиональной и смежных областях;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методы работы в профессиональной и смежных сферах;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 xml:space="preserve">- структуру плана для решения задач; </w:t>
            </w:r>
          </w:p>
          <w:p w:rsidR="00F33893" w:rsidRPr="005878AA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2156" w:type="dxa"/>
            <w:vMerge w:val="restart"/>
          </w:tcPr>
          <w:p w:rsidR="00F33893" w:rsidRPr="00F33893" w:rsidRDefault="00F33893" w:rsidP="005F47CF">
            <w:pPr>
              <w:pStyle w:val="af9"/>
              <w:keepNext/>
              <w:keepLines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</w:p>
          <w:p w:rsidR="00F33893" w:rsidRPr="00F33893" w:rsidRDefault="00F33893" w:rsidP="005F47CF">
            <w:pPr>
              <w:pStyle w:val="af9"/>
              <w:keepNext/>
              <w:keepLines/>
              <w:spacing w:before="0" w:after="0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F33893" w:rsidRPr="00D53AC4" w:rsidTr="004D4EDE">
        <w:tc>
          <w:tcPr>
            <w:tcW w:w="1967" w:type="dxa"/>
          </w:tcPr>
          <w:p w:rsidR="00F33893" w:rsidRPr="00D53AC4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r w:rsidR="005878AA"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Пользоваться </w:t>
            </w:r>
            <w:r w:rsidRPr="00D53AC4">
              <w:rPr>
                <w:rFonts w:ascii="Times New Roman" w:hAnsi="Times New Roman"/>
              </w:rPr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5796" w:type="dxa"/>
          </w:tcPr>
          <w:p w:rsidR="00F33893" w:rsidRPr="004D4EDE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  <w:b/>
              </w:rPr>
              <w:lastRenderedPageBreak/>
              <w:t>Уметь</w:t>
            </w:r>
            <w:r w:rsidRPr="004D4EDE">
              <w:rPr>
                <w:rFonts w:ascii="Times New Roman" w:hAnsi="Times New Roman"/>
              </w:rPr>
              <w:t xml:space="preserve">: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понимать общий смысл четко произнесенных высказываний на </w:t>
            </w:r>
            <w:r w:rsidRPr="004D4EDE">
              <w:rPr>
                <w:rFonts w:ascii="Times New Roman" w:hAnsi="Times New Roman"/>
              </w:rPr>
              <w:lastRenderedPageBreak/>
              <w:t xml:space="preserve">известные темы (профессиональные и бытовые), понимать тексты на базовые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4EDE">
              <w:rPr>
                <w:rFonts w:ascii="Times New Roman" w:hAnsi="Times New Roman"/>
                <w:b/>
              </w:rPr>
              <w:t>Знать: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правила построения простых и сложных предложений на профессиональные темы;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основные общеупотребительных глаголов (бытовой и профессиональной лексики);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лексический минимум, относящийся к описанию предметов, средств и процессов профессиональной деятельности;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 xml:space="preserve">- особенности произношения; </w:t>
            </w:r>
          </w:p>
          <w:p w:rsidR="00F33893" w:rsidRPr="004D4EDE" w:rsidRDefault="00F33893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EDE">
              <w:rPr>
                <w:rFonts w:ascii="Times New Roman" w:hAnsi="Times New Roman"/>
              </w:rPr>
              <w:t>- правила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5878AA">
        <w:rPr>
          <w:rFonts w:ascii="Times New Roman" w:hAnsi="Times New Roman"/>
          <w:sz w:val="28"/>
          <w:szCs w:val="28"/>
        </w:rPr>
        <w:t>«ПМ.04</w:t>
      </w:r>
      <w:r w:rsidR="005878AA" w:rsidRPr="00AD5A51">
        <w:rPr>
          <w:rFonts w:ascii="Times New Roman" w:hAnsi="Times New Roman"/>
          <w:sz w:val="28"/>
          <w:szCs w:val="28"/>
        </w:rPr>
        <w:t xml:space="preserve"> </w:t>
      </w:r>
      <w:r w:rsidR="005878AA">
        <w:rPr>
          <w:rFonts w:ascii="Times New Roman" w:hAnsi="Times New Roman"/>
          <w:sz w:val="28"/>
          <w:szCs w:val="28"/>
        </w:rPr>
        <w:t>Составление и использование бухгалтерской (финансовой) отчетности»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учебной практики предусматривается текущий контроль результатов освоения и промежуточная аттестация в форме 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комплексного</w:t>
      </w:r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учебной практики являются: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учебной практике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учебной практики</w:t>
      </w:r>
    </w:p>
    <w:p w:rsidR="009D0793" w:rsidRDefault="009D0793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bookmarkStart w:id="9" w:name="_Toc178702382"/>
    </w:p>
    <w:p w:rsidR="00081182" w:rsidRDefault="00081182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F33893">
        <w:rPr>
          <w:rFonts w:ascii="Times New Roman" w:hAnsi="Times New Roman"/>
          <w:i w:val="0"/>
        </w:rPr>
        <w:t>Формы текущего контроля</w:t>
      </w:r>
      <w:bookmarkEnd w:id="9"/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ОК и отражены в рабочей программе ПМ и рабочей программе практики.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 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A0439F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учебной практике;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качества выполнения видов работ на практике;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- контроль за ведением дневника практики,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для отчета по практике в соответствии с заданием на практику.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>В результате наблюдения и оценки определяется уровень владения ПК и ОК, формирования ЛР при выполнении работ и фиксируется в аттестационном 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характеристике. Экспертная оценка по результатам наблюдения за деятельностью обучающегося в процессе освоения учебной практики Интегральная качественная оценка освоения учебной практики, учитываемая при промежуточной аттестации по учебной практике.</w:t>
      </w:r>
    </w:p>
    <w:p w:rsidR="009D0793" w:rsidRDefault="009D0793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D6B" w:rsidRDefault="00387D6B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5F47CF">
      <w:pPr>
        <w:pStyle w:val="2"/>
        <w:keepLines/>
        <w:spacing w:before="0" w:after="0" w:line="240" w:lineRule="auto"/>
        <w:jc w:val="center"/>
        <w:rPr>
          <w:rFonts w:ascii="Times New Roman" w:hAnsi="Times New Roman"/>
          <w:i w:val="0"/>
        </w:rPr>
      </w:pPr>
      <w:bookmarkStart w:id="10" w:name="_Toc178702383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10"/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комплексный</w:t>
      </w:r>
      <w:r w:rsidRPr="00081182">
        <w:rPr>
          <w:rFonts w:ascii="Times New Roman" w:hAnsi="Times New Roman"/>
          <w:sz w:val="28"/>
          <w:szCs w:val="28"/>
        </w:rPr>
        <w:t xml:space="preserve">. Обучающиеся допускаются к сдаче дифференцированного зачета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Pr="00081182">
        <w:rPr>
          <w:rFonts w:ascii="Times New Roman" w:hAnsi="Times New Roman"/>
          <w:sz w:val="28"/>
          <w:szCs w:val="28"/>
        </w:rPr>
        <w:t xml:space="preserve">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индивидуального задания 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учебной практике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учебной практики (Приложение 3);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5F47CF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В аттестационном листе по учебной практике руководитель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учебной практики и тематическим планом. </w:t>
      </w:r>
    </w:p>
    <w:p w:rsidR="009D0793" w:rsidRPr="00081182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Результаты учебной практики 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Финуниверситета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учебной практики. Дифференцированный зачет </w:t>
      </w:r>
      <w:r>
        <w:rPr>
          <w:rFonts w:ascii="Times New Roman" w:hAnsi="Times New Roman"/>
          <w:sz w:val="28"/>
          <w:szCs w:val="28"/>
        </w:rPr>
        <w:t xml:space="preserve">комплексный </w:t>
      </w:r>
      <w:r w:rsidRPr="00081182">
        <w:rPr>
          <w:rFonts w:ascii="Times New Roman" w:hAnsi="Times New Roman"/>
          <w:sz w:val="28"/>
          <w:szCs w:val="28"/>
        </w:rPr>
        <w:t>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47CF" w:rsidRDefault="005F47CF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43CC" w:rsidRPr="007A1A20" w:rsidRDefault="006643CC" w:rsidP="005F47CF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</w:t>
      </w:r>
      <w:r>
        <w:rPr>
          <w:rFonts w:ascii="Times New Roman" w:hAnsi="Times New Roman"/>
          <w:b/>
          <w:i/>
          <w:sz w:val="28"/>
          <w:szCs w:val="28"/>
        </w:rPr>
        <w:t xml:space="preserve">комплексного </w:t>
      </w:r>
      <w:r w:rsidRPr="007A1A20">
        <w:rPr>
          <w:rFonts w:ascii="Times New Roman" w:hAnsi="Times New Roman"/>
          <w:b/>
          <w:i/>
          <w:sz w:val="28"/>
          <w:szCs w:val="28"/>
        </w:rPr>
        <w:t>по учебной практике</w:t>
      </w:r>
    </w:p>
    <w:p w:rsidR="006643CC" w:rsidRPr="006643CC" w:rsidRDefault="006643CC" w:rsidP="005F47CF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CC">
        <w:rPr>
          <w:rFonts w:ascii="Times New Roman" w:hAnsi="Times New Roman"/>
          <w:b/>
          <w:sz w:val="28"/>
          <w:szCs w:val="28"/>
        </w:rPr>
        <w:t>МДК 04.01. «Технология составления бухгалтерской (финансовой) отчетности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1.Понятие бухгалтерской (финансовой) отчетности, ее значение и функции.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2.Принципы формирования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3.Международные стандарты финансовой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4.Классификация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5.Пользователи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6.Механизм отражения нарастающим итогом на счетах бухгалтерского учета данных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7.Методы обобщения информации о хозяйственных операциях организации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>8.Контроль бухгалтерских записей путем составления шахматной таблицы и оборотно</w:t>
      </w:r>
      <w:r>
        <w:rPr>
          <w:rFonts w:ascii="Times New Roman" w:hAnsi="Times New Roman"/>
          <w:sz w:val="28"/>
          <w:szCs w:val="28"/>
        </w:rPr>
        <w:t>-</w:t>
      </w:r>
      <w:r w:rsidRPr="006643CC">
        <w:rPr>
          <w:rFonts w:ascii="Times New Roman" w:hAnsi="Times New Roman"/>
          <w:sz w:val="28"/>
          <w:szCs w:val="28"/>
        </w:rPr>
        <w:t>сальдовой ведомости.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9.Формирование бухгалтерского баланса при реорганизации, ликвидации организации. Перерегистрация организации в государственных органах.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10. Понятия бухгалтерской отчетности, отчетного периода.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11. Состав бухгалтерской отчетности и общие требования к ней.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12. Порядок представления бухгалтерской (финансовой) отчетности пользователям. Сроки и адреса представления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>13. Представление форм бухгалтерской отчетности в электронном виде.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14. Правила формирования бухгалтерской отчетности. Технология составления сводной и консолидированной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15. Технология составления сегментарной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16. Отражение в бухгалтерской отчетности событий после отчетной даты и условных фактов хозяйственной деятельности.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17. Нормативное регулирование правил составления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18. Понятие, значение и функции бухгалтерского баланса. Классификация балансов.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19. Технология составления бухгалтерского баланса. Правила оценки статей баланса.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20. Структура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. Значение и функции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. Взаимосвязь отчета о </w:t>
      </w:r>
      <w:r>
        <w:rPr>
          <w:rFonts w:ascii="Times New Roman" w:hAnsi="Times New Roman"/>
          <w:sz w:val="28"/>
          <w:szCs w:val="28"/>
        </w:rPr>
        <w:t>финансовых результатах</w:t>
      </w:r>
      <w:r w:rsidRPr="006643CC">
        <w:rPr>
          <w:rFonts w:ascii="Times New Roman" w:hAnsi="Times New Roman"/>
          <w:sz w:val="28"/>
          <w:szCs w:val="28"/>
        </w:rPr>
        <w:t xml:space="preserve"> с другими формами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21. Классификация доходов и расходов организации.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22. Применение ПБУ 18/02 «Учет расчетов по налогу на прибыль организаций».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23. Понятие бухгалтерской (финансовой) отчетности, ее значение и функции.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24. Принципы формирования бухгалтерской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25. Международные стандарты финансовой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lastRenderedPageBreak/>
        <w:t xml:space="preserve">26. Классификация бухгалтерской (финансовой) отчетности. Пользователи бухгалтерской (финансовой) отчетности.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27. Механизм отражения нарастающим итогом на счетах бухгалтерского учета данных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28. Методы обобщения информации о хозяйственных операциях организации за отчетный период.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29. Анализ ассортимента и качества продукции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30. Анализ ритмичности работы предприятия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31. Сущность и виды себестоимости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32. Классификация затрат на предприятии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CC">
        <w:rPr>
          <w:rFonts w:ascii="Times New Roman" w:hAnsi="Times New Roman"/>
          <w:sz w:val="28"/>
          <w:szCs w:val="28"/>
        </w:rPr>
        <w:t xml:space="preserve">33. Анализ себестоимости отдельных видов продукции </w:t>
      </w:r>
    </w:p>
    <w:p w:rsidR="006643CC" w:rsidRDefault="006643CC" w:rsidP="005F47CF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3CC" w:rsidRPr="006643CC" w:rsidRDefault="006643CC" w:rsidP="005F47C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43CC">
        <w:rPr>
          <w:rFonts w:ascii="Times New Roman" w:hAnsi="Times New Roman"/>
          <w:b/>
          <w:sz w:val="28"/>
          <w:szCs w:val="28"/>
        </w:rPr>
        <w:t xml:space="preserve">МДК 04.02 Основы анализа бухгалтерской (финансовой) отчетности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1" w:name="_Toc178702384"/>
      <w:r>
        <w:rPr>
          <w:rFonts w:ascii="Times New Roman" w:eastAsia="Times New Roman" w:hAnsi="Times New Roman" w:cs="Times New Roman"/>
          <w:b w:val="0"/>
          <w:bCs w:val="0"/>
          <w:color w:val="auto"/>
        </w:rPr>
        <w:t>1.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Понятие, предмет и объект анализа бухгалтерской отчетности организации. Принципы анализа.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2.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Роль и значение экономического анализа в управлении организацией.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3.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>Пользова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тели экономической информации.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4.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Виды анализа. </w:t>
      </w:r>
    </w:p>
    <w:p w:rsidR="005F47CF" w:rsidRDefault="005F47CF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5.</w:t>
      </w:r>
      <w:r w:rsidR="006643CC"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Система экономической информации. Виды источников информации. Принципы и порядок формирования экономической информации в аналитических целях.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6. Бухгалтерская отчетность как информационная база экономического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7. Организация и планирование аналитической работы. Документальное оформление результатов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8. Понятие приемов и методов финансового анализа,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9. Сравнение как метод экономического анализа. Горизонтальный, вертикальный и трендовый анализ.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10. Факторный анализ. Приемы факторного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11. Факторы, определяющие результаты хозяйственной деятельности,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12. Типы факторных моделей.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13. Экономико-математические и статистические методы экономического анализа.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14. Роль бухгалтерского баланса в области анализа деятельности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15. Анализ состояния и использования основных средств.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16. Анализ использования оборотных средств.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17. Анализ ликвидности и платежеспособности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18. Оценка финансовой устойчивости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643CC">
        <w:rPr>
          <w:rFonts w:ascii="Times New Roman" w:eastAsia="Times New Roman" w:hAnsi="Times New Roman" w:cs="Times New Roman"/>
          <w:b w:val="0"/>
          <w:bCs w:val="0"/>
          <w:color w:val="auto"/>
        </w:rPr>
        <w:t>19.</w:t>
      </w:r>
      <w:r>
        <w:t xml:space="preserve"> </w:t>
      </w: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Оценка деловой активности организации. Технология расчета и анализа финансового цикла.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20. Критерии оценки несостоятельности (банкротства)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21. Значение и направления анализа отчета о финансовых результатах.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22. Анализ доходов и расходов. Анализ затрат на производство и реализацию продукции.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23. Оценка качества прибыли.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24. Факторный анализ прибыли.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25. Маржинальный анализ финансовых результатов.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26. Порядок расчета и оценка показателей рентабельности.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27. Анализ собственного капитала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28. Порядок расчета и оценка чистых активов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29. Анализ денежных потоков организации. Оценка достаточности денежных средств для осуществления текущей, инвестиционной и финансовой деятельности организации.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30. Использование результатов анализа в принятии управленческих решений.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31. Резервы повышения эффективности хозяйственной деятельности, их классификация. </w:t>
      </w:r>
    </w:p>
    <w:p w:rsidR="005F47CF" w:rsidRDefault="006643CC" w:rsidP="005F47CF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F47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32. Методика определения резервов повышения эффективности хозяйственной деятельности. </w:t>
      </w:r>
    </w:p>
    <w:p w:rsidR="005F47CF" w:rsidRDefault="005F47CF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</w:p>
    <w:p w:rsidR="005F47CF" w:rsidRDefault="005F47CF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</w:p>
    <w:p w:rsidR="009D0793" w:rsidRPr="00F33893" w:rsidRDefault="00081182" w:rsidP="005F47CF">
      <w:pPr>
        <w:pStyle w:val="1"/>
        <w:spacing w:before="0" w:line="240" w:lineRule="auto"/>
        <w:ind w:left="360"/>
        <w:jc w:val="both"/>
        <w:rPr>
          <w:rFonts w:ascii="Times New Roman" w:hAnsi="Times New Roman"/>
          <w:color w:val="auto"/>
        </w:rPr>
      </w:pPr>
      <w:r w:rsidRPr="00F33893">
        <w:rPr>
          <w:rFonts w:ascii="Times New Roman" w:hAnsi="Times New Roman"/>
          <w:color w:val="auto"/>
        </w:rPr>
        <w:t>СИСТЕМА ОЦЕНИВАНИЯКАЧЕСТВА ПРОХОЖДЕНИЯ УЧЕБНОЙ ПРАКТИКИ ПРИ ПРОМЕЖУТОЧНОЙ АТТЕСТАЦИИ</w:t>
      </w:r>
      <w:bookmarkEnd w:id="11"/>
    </w:p>
    <w:p w:rsidR="00081182" w:rsidRDefault="00081182" w:rsidP="005F47C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Оценка качества прохождения учебной практики происходит по следующим показателям:</w:t>
      </w:r>
    </w:p>
    <w:p w:rsidR="00081182" w:rsidRPr="00081182" w:rsidRDefault="00081182" w:rsidP="005F47C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5F47CF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9D0793" w:rsidRPr="00081182" w:rsidRDefault="00081182" w:rsidP="005F47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практики (дифференцированный зачет комплексный)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70"/>
        <w:gridCol w:w="2184"/>
      </w:tblGrid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на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сформированности у обучающихся надлежащих компетенции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на «хорошо». Обучающийся убедительно и уверено прокомментировал отчет по практике. Отчет по практике представлен в срок, однако имеются несущественные замечания в оформлении отчета, что свидетельствует о сформированности у обучающегося неявно выраженных надлежащих компетенций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</w:t>
            </w:r>
            <w:r w:rsidRPr="00081182">
              <w:rPr>
                <w:rFonts w:ascii="Times New Roman" w:hAnsi="Times New Roman"/>
              </w:rPr>
              <w:lastRenderedPageBreak/>
              <w:t>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на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о недостаточной сформированности у обучающегося надлежащих компетенций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lastRenderedPageBreak/>
              <w:t>удовлетворительно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lastRenderedPageBreak/>
              <w:t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на «неудовлетворительно». Обучающийся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несформированности у обучающегося надлежащих компетенций. Обучающийся практику не прошел по неуважительной причине. Обучающийся не представил отчётных документов</w:t>
            </w:r>
          </w:p>
        </w:tc>
        <w:tc>
          <w:tcPr>
            <w:tcW w:w="1702" w:type="dxa"/>
          </w:tcPr>
          <w:p w:rsidR="00081182" w:rsidRPr="00081182" w:rsidRDefault="00081182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5F47CF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12" w:name="_Toc178702385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12"/>
    </w:p>
    <w:p w:rsidR="000E1827" w:rsidRDefault="000E1827" w:rsidP="005F47CF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8E7DF8" w:rsidP="005F47CF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(щейся)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5F47CF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8E7DF8" w:rsidP="005F47CF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8E7DF8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5F47CF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УЧЕБНОЙ ПРАКТИКЕ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Default="005878AA" w:rsidP="005F47CF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4D4EDE" w:rsidRDefault="004D4EDE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щейся)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5F47CF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5F47CF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4"/>
        <w:gridCol w:w="4892"/>
        <w:gridCol w:w="1745"/>
        <w:gridCol w:w="1632"/>
      </w:tblGrid>
      <w:tr w:rsidR="004246DC" w:rsidTr="004246DC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4246DC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587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7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5878AA">
        <w:trPr>
          <w:cantSplit/>
          <w:trHeight w:hRule="exact" w:val="72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анализа бухгалтерской (финансовой) отчетности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5878AA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AA" w:rsidRDefault="005878AA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1167"/>
        </w:trPr>
        <w:tc>
          <w:tcPr>
            <w:tcW w:w="6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4246DC">
        <w:trPr>
          <w:cantSplit/>
          <w:trHeight w:hRule="exact" w:val="240"/>
        </w:trPr>
        <w:tc>
          <w:tcPr>
            <w:tcW w:w="6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4246DC">
        <w:trPr>
          <w:cantSplit/>
          <w:trHeight w:hRule="exact" w:val="562"/>
        </w:trPr>
        <w:tc>
          <w:tcPr>
            <w:tcW w:w="622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5F47CF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</w:p>
    <w:p w:rsidR="004246DC" w:rsidRDefault="004246DC" w:rsidP="005F47CF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5F47CF">
      <w:pPr>
        <w:keepNext/>
        <w:keepLines/>
        <w:widowControl w:val="0"/>
        <w:spacing w:after="0" w:line="240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РАБОЧИЙ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ГРАФИК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(</w:t>
      </w:r>
      <w:r>
        <w:rPr>
          <w:rFonts w:ascii="Times New Roman" w:hAnsi="Times New Roman"/>
          <w:b/>
          <w:bCs/>
          <w:color w:val="000000"/>
        </w:rPr>
        <w:t>ПЛАН)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ПРОВЕДЕНИЯ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C20A4F">
        <w:rPr>
          <w:rFonts w:ascii="Times New Roman" w:hAnsi="Times New Roman"/>
          <w:b/>
          <w:bCs/>
          <w:color w:val="000000"/>
        </w:rPr>
        <w:t>УЧЕБНОЙ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КТИКИ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5F47CF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4D4EDE" w:rsidRDefault="005878AA" w:rsidP="005F47CF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5878AA" w:rsidRDefault="005878AA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(щейся)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C20A4F">
        <w:tc>
          <w:tcPr>
            <w:tcW w:w="959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5F47CF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C20A4F">
        <w:trPr>
          <w:trHeight w:val="663"/>
        </w:trPr>
        <w:tc>
          <w:tcPr>
            <w:tcW w:w="10456" w:type="dxa"/>
            <w:gridSpan w:val="5"/>
          </w:tcPr>
          <w:p w:rsidR="004246DC" w:rsidRPr="00C20A4F" w:rsidRDefault="005878AA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878AA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ПМ.04 Составление и использование бухгал</w:t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терской (финансовой) отчетности</w:t>
            </w:r>
          </w:p>
        </w:tc>
      </w:tr>
      <w:tr w:rsidR="004246DC" w:rsidRPr="00C20A4F" w:rsidTr="00C20A4F">
        <w:tc>
          <w:tcPr>
            <w:tcW w:w="10456" w:type="dxa"/>
            <w:gridSpan w:val="5"/>
          </w:tcPr>
          <w:p w:rsidR="004246DC" w:rsidRPr="00C20A4F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/>
                <w:color w:val="000000"/>
              </w:rPr>
              <w:t>МДК 0</w:t>
            </w:r>
            <w:r w:rsidR="005878AA">
              <w:rPr>
                <w:rFonts w:ascii="Times New Roman" w:hAnsi="Times New Roman"/>
                <w:b/>
                <w:color w:val="000000"/>
              </w:rPr>
              <w:t>4</w:t>
            </w:r>
            <w:r w:rsidRPr="00C20A4F">
              <w:rPr>
                <w:rFonts w:ascii="Times New Roman" w:hAnsi="Times New Roman"/>
                <w:b/>
                <w:color w:val="000000"/>
              </w:rPr>
              <w:t xml:space="preserve">.01 </w:t>
            </w:r>
            <w:r w:rsidR="005878AA">
              <w:rPr>
                <w:rFonts w:ascii="Times New Roman" w:hAnsi="Times New Roman"/>
                <w:b/>
                <w:color w:val="000000"/>
              </w:rPr>
              <w:t>Технология составления бухгалтерской (финансовой) отчетности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2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1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246DC" w:rsidRPr="009B3269" w:rsidRDefault="005878AA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1.1. </w:t>
            </w:r>
            <w:r w:rsidR="009B3269"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рганизация работы по составлению бухгалтерской (финансовой) отчетности</w:t>
            </w:r>
            <w:r w:rsidRPr="009B32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</w:tcPr>
          <w:p w:rsidR="005878AA" w:rsidRPr="009B3269" w:rsidRDefault="005878AA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деятельностью организации. Ознакомиться с правилами внутреннего распорядка и техникой безопасности на рабочем месте. Ознакомиться с учредительными документами и Уставом.</w:t>
            </w:r>
          </w:p>
          <w:p w:rsidR="009B3269" w:rsidRPr="009B3269" w:rsidRDefault="005878AA" w:rsidP="005F47CF">
            <w:pPr>
              <w:keepNext/>
              <w:keepLines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приказом об учетной политике организации. Описать проделанную работу.</w:t>
            </w:r>
          </w:p>
        </w:tc>
        <w:tc>
          <w:tcPr>
            <w:tcW w:w="1559" w:type="dxa"/>
          </w:tcPr>
          <w:p w:rsidR="004246DC" w:rsidRPr="00C20A4F" w:rsidRDefault="005878AA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3269" w:rsidRPr="00C20A4F" w:rsidTr="00C20A4F">
        <w:tc>
          <w:tcPr>
            <w:tcW w:w="959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1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1.2. </w:t>
            </w:r>
            <w:r w:rsidRPr="009B3269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u w:color="000000"/>
                <w:bdr w:val="nil"/>
              </w:rPr>
              <w:t>Этапы подготовки отчетности</w:t>
            </w:r>
          </w:p>
        </w:tc>
        <w:tc>
          <w:tcPr>
            <w:tcW w:w="4086" w:type="dxa"/>
            <w:vMerge w:val="restart"/>
          </w:tcPr>
          <w:p w:rsidR="009B3269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4" w:firstLine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Изучить состав бухгалтерской и налоговой отчетности. Отразить в отчете по практике. Ознакомиться с порядком ведения счетов аналитического и синтетического учета, Главной книги.  Отразить в отчете по практике. Изучить состав имущества организации, порядок начисления амортизации. Отразить в отчете по практике. Изучить бухгалтерский баланс организации, порядок оценки статей.  Отразить в отчете по практике. Изучить регистры учета, на основе которых составляется баланс.  Отразить в </w:t>
            </w: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отчете по практике. Изучить порядок и сроки представления баланса в налоговые органы.  Отразить в отчете по практике. Изучить отчет о финансовых результатах организации, оценку статей, состав доходов и расходов.  Отразить в отчете по практике. Изучить порядок формирования доходов и расходов организации в соответствии с учетной политикой.  Отразить в отчете по практике. Изучить регистры учета, на основе которых составляется ОФР.  Отразить в отчете по практике. Изучить порядок и сроки представления ОФР в налоговые органы.  Отразить в отчете по практике. Изучить отчет о движении денежных средств и отчет об изменениях капитала, оценку статей.  Отразить в отчете по практике. Изучить регистры учета, на основе которых составляются отчеты. Рассмотреть классификацию денежных потоков.  Отразить в отчете по практике. Изучить порядок и сроки представления отчетов в налоговые органы.  Отразить в отчете по практике. Ознакомиться со структурой и содержанием пояснений к отчетности.  Отразить в отчете по практике. Проанализировать сходства и различия индивидуальной и консолидированной отчетности на основе информационной базы организации и НПА по бухгалтерскому учету и отчетности. Описать проделанную работу в отчете по практике.</w:t>
            </w:r>
          </w:p>
        </w:tc>
        <w:tc>
          <w:tcPr>
            <w:tcW w:w="1559" w:type="dxa"/>
            <w:vMerge w:val="restart"/>
          </w:tcPr>
          <w:p w:rsidR="009B3269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9B3269" w:rsidRPr="00C20A4F" w:rsidTr="00C20A4F">
        <w:tc>
          <w:tcPr>
            <w:tcW w:w="959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1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Тема 1.3. </w:t>
            </w:r>
            <w:r w:rsidRPr="009B3269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u w:color="000000"/>
                <w:bdr w:val="nil"/>
              </w:rPr>
              <w:t>Состав и порядок заполнения форм бухгалтерской отчётности.</w:t>
            </w:r>
          </w:p>
        </w:tc>
        <w:tc>
          <w:tcPr>
            <w:tcW w:w="4086" w:type="dxa"/>
            <w:vMerge/>
          </w:tcPr>
          <w:p w:rsidR="009B3269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269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DC" w:rsidRPr="00C20A4F" w:rsidTr="00C20A4F">
        <w:tc>
          <w:tcPr>
            <w:tcW w:w="959" w:type="dxa"/>
          </w:tcPr>
          <w:p w:rsidR="004246DC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1" w:type="dxa"/>
          </w:tcPr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1.4.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eastAsia="Arial Unicode MS" w:hAnsi="Times New Roman"/>
                <w:sz w:val="18"/>
                <w:szCs w:val="18"/>
                <w:u w:color="000000"/>
                <w:bdr w:val="nil"/>
              </w:rPr>
              <w:t>Составление бухгалтерской (финансовой) отчётности как объект внутреннего контроля и планирования деятельности организации.</w:t>
            </w:r>
          </w:p>
          <w:p w:rsidR="004246DC" w:rsidRPr="009B3269" w:rsidRDefault="004246DC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организацию внутреннего контроля ведения бухгалтерского учета и составления бухгалтерской (финансовой) отчетности в исследуемом объекте практики (при наличии). Составить схему элементов внутреннего контроля организации- объекта практики (или на условном примере применительно к организации- объекту практики). Изучить систему внутреннего документооборота и управленческой отчетности организации- объекта практики.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Разработать варианты учетной политики по внедрению внутреннего контроля для организации- объекта практики.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систему планирования деятельности в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работу.</w:t>
            </w:r>
          </w:p>
          <w:p w:rsidR="004246DC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На основании отчетной информации разработать формы прогнозной отчетности.</w:t>
            </w:r>
          </w:p>
        </w:tc>
        <w:tc>
          <w:tcPr>
            <w:tcW w:w="1559" w:type="dxa"/>
          </w:tcPr>
          <w:p w:rsidR="004246DC" w:rsidRPr="00C20A4F" w:rsidRDefault="009B3269" w:rsidP="005F47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3269" w:rsidRPr="00C20A4F" w:rsidTr="006643CC">
        <w:tc>
          <w:tcPr>
            <w:tcW w:w="10456" w:type="dxa"/>
            <w:gridSpan w:val="5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3269">
              <w:rPr>
                <w:rFonts w:ascii="Times New Roman" w:eastAsia="Calibri" w:hAnsi="Times New Roman"/>
                <w:b/>
                <w:bCs/>
              </w:rPr>
              <w:t>МДК 04.02. Основы анализа бухгалтерской (финансовой)  отчетности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2.1.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Теоретические основы анализа </w:t>
            </w:r>
          </w:p>
          <w:p w:rsidR="00C20A4F" w:rsidRPr="009B3269" w:rsidRDefault="00C20A4F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Ознакомиться с составом и содержанием бухгалтерской отчетности.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Определить место анализа в системе управления организацией.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Изучить бухгалтерскую отчетность как информационную базу финансового анализа. Изучить перечень пользователей результатов аналитической работы.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соответствующие приемы анализа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2.2. Анализ Бухгалтерского баланса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Выполнить процедуру «чтения баланса», в частности анализ структуры и динамики активов и пассивов. Выявить «узкие места» в деятельности организации и сформулировать перечень вопросов, на которые можно будет ответить лишь при более детальном ознакомлении со спецификой ее работы. 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платежеспособность организации и сделать прогноз в краткосрочной перспективе.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 xml:space="preserve">Определить тип финансовой устойчивости и </w:t>
            </w: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выполнить коэффициентный анализ.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Оценить показатели деловой активности: оборачиваемость и рентабельность активов и собственного капитала.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11" w:type="dxa"/>
          </w:tcPr>
          <w:p w:rsidR="00C20A4F" w:rsidRPr="009B3269" w:rsidRDefault="00C20A4F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hAnsi="Times New Roman"/>
                <w:bCs/>
                <w:sz w:val="18"/>
                <w:szCs w:val="18"/>
              </w:rPr>
              <w:t xml:space="preserve">Тема 2.3. Анализ </w:t>
            </w:r>
          </w:p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hAnsi="Times New Roman"/>
                <w:bCs/>
                <w:sz w:val="18"/>
                <w:szCs w:val="18"/>
              </w:rPr>
              <w:t>Отчета о финансовых результатах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состав и структуру доходов и расходов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формирование и использование чистой прибыли организации.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факторный анализ прибыли от продаж.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рентабельности обычных видов деятельности.</w:t>
            </w:r>
          </w:p>
          <w:p w:rsidR="00C20A4F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 обработки информации.</w:t>
            </w:r>
          </w:p>
        </w:tc>
        <w:tc>
          <w:tcPr>
            <w:tcW w:w="1559" w:type="dxa"/>
          </w:tcPr>
          <w:p w:rsidR="00C20A4F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D4EDE" w:rsidRPr="00C20A4F" w:rsidTr="00C20A4F">
        <w:tc>
          <w:tcPr>
            <w:tcW w:w="959" w:type="dxa"/>
          </w:tcPr>
          <w:p w:rsidR="004D4EDE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11" w:type="dxa"/>
          </w:tcPr>
          <w:p w:rsidR="004D4EDE" w:rsidRPr="009B3269" w:rsidRDefault="004D4EDE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2.4. Анализ приложений к бухгалтерскому балансу и отчету о финансовых результатах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Проанализировать Отчет об изменениях капитала: состав и структуру собственного капитала, рассчитайте эффективность управления собственным капиталом; динамику чистых активов организации, их соотношение с совокупными активами и уставным капиталом.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Отчета о движении денежных средств: прямым и косвенным методами.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анализ Отчета о целевом использовании полученных средств: динамику показателей, раскрывающих поступление и использование полученных средств (если данный вид Отчета имеет место быть).</w:t>
            </w:r>
          </w:p>
          <w:p w:rsidR="004D4EDE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D4EDE" w:rsidRPr="00C20A4F" w:rsidTr="00C20A4F">
        <w:tc>
          <w:tcPr>
            <w:tcW w:w="959" w:type="dxa"/>
          </w:tcPr>
          <w:p w:rsidR="004D4EDE" w:rsidRPr="007B5927" w:rsidRDefault="009B3269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711" w:type="dxa"/>
          </w:tcPr>
          <w:p w:rsidR="004D4EDE" w:rsidRPr="009B3269" w:rsidRDefault="004D4EDE" w:rsidP="005F47C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3269">
              <w:rPr>
                <w:rFonts w:ascii="Times New Roman" w:eastAsia="Calibri" w:hAnsi="Times New Roman"/>
                <w:bCs/>
                <w:sz w:val="18"/>
                <w:szCs w:val="18"/>
              </w:rPr>
              <w:t>Тема 2.5. Использование результатов анализа бухгалтерской (финансовой) отчетности в планировании и контроле деятельности экономического субъекта.</w:t>
            </w:r>
          </w:p>
        </w:tc>
        <w:tc>
          <w:tcPr>
            <w:tcW w:w="4086" w:type="dxa"/>
          </w:tcPr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финансовый анализ, используя дескриптивные (модели описательного характера), предикативные (модели прогностического характера), нормативные (модели, которые позволяют сравнивать фактические показатели с ожидаемыми, запланированными).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Оценить кредитоспособность организации по данным финансовой отчетности.</w:t>
            </w:r>
          </w:p>
          <w:p w:rsidR="009B3269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Выполнить прогноз вероятности несостоятельности (банкротства) организации и указать пути финансового оздоровления хозяйствующего субъекта.</w:t>
            </w:r>
          </w:p>
          <w:p w:rsidR="004D4EDE" w:rsidRPr="009B3269" w:rsidRDefault="009B3269" w:rsidP="005F47CF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Описать проделанную работу, используя табличный способ.</w:t>
            </w:r>
          </w:p>
        </w:tc>
        <w:tc>
          <w:tcPr>
            <w:tcW w:w="1559" w:type="dxa"/>
          </w:tcPr>
          <w:p w:rsidR="004D4EDE" w:rsidRPr="009B3269" w:rsidRDefault="009B3269" w:rsidP="005F47C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2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5F47CF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5F47CF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5F47CF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0E1827" w:rsidRDefault="000E1827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Обучающегося(ейся)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учебную 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9B3269" w:rsidRDefault="009B3269" w:rsidP="005F47CF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5878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ПМ.04 Составление и использование бухгал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терской (финансовой) отчетности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5F47CF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5F47CF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5F47CF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rPr>
          <w:sz w:val="24"/>
          <w:szCs w:val="24"/>
        </w:rPr>
      </w:pPr>
    </w:p>
    <w:p w:rsidR="00C20A4F" w:rsidRDefault="00C20A4F" w:rsidP="005F47CF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E33968" w:rsidRDefault="00E33968" w:rsidP="005F47CF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3" w:name="_Toc178702386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13"/>
    </w:p>
    <w:p w:rsidR="00E33968" w:rsidRDefault="00E33968" w:rsidP="005F47CF">
      <w:pPr>
        <w:keepNext/>
        <w:keepLines/>
        <w:widowControl w:val="0"/>
        <w:spacing w:after="0" w:line="240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DF8">
        <w:rPr>
          <w:noProof/>
        </w:rPr>
        <w:pict>
          <v:shape id="drawingObject79" o:spid="_x0000_s1046" style="position:absolute;left:0;text-align:left;margin-left:55.2pt;margin-top:114.25pt;width:477.9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adj="0,,0" path="m,l6070090,e" filled="f" strokeweight="1.5pt">
            <v:stroke joinstyle="round"/>
            <v:formulas/>
            <v:path arrowok="t" o:connecttype="segments" textboxrect="0,0,6070090,0"/>
            <w10:wrap anchorx="page" anchory="page"/>
          </v:shape>
        </w:pict>
      </w:r>
      <w:r w:rsidR="008E7DF8">
        <w:rPr>
          <w:noProof/>
        </w:rPr>
        <w:pict>
          <v:shape id="drawingObject80" o:spid="_x0000_s1045" style="position:absolute;left:0;text-align:left;margin-left:56.7pt;margin-top:172.7pt;width:460.2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adj="0,,0" path="m,l5845302,e" filled="f" strokeweight=".6pt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8E7DF8">
        <w:rPr>
          <w:noProof/>
        </w:rPr>
        <w:pict>
          <v:shape id="drawingObject81" o:spid="_x0000_s1044" style="position:absolute;left:0;text-align:left;margin-left:56.7pt;margin-top:188.6pt;width:424.8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8E7DF8">
        <w:rPr>
          <w:noProof/>
        </w:rPr>
        <w:pict>
          <v:shape id="drawingObject82" o:spid="_x0000_s1043" style="position:absolute;left:0;text-align:left;margin-left:56.7pt;margin-top:252.1pt;width:460.2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8E7DF8">
        <w:rPr>
          <w:noProof/>
        </w:rPr>
        <w:pict>
          <v:shape id="drawingObject83" o:spid="_x0000_s1042" style="position:absolute;left:0;text-align:left;margin-left:56.7pt;margin-top:267.9pt;width:424.8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8E7DF8">
        <w:rPr>
          <w:noProof/>
        </w:rPr>
        <w:pict>
          <v:shape id="drawingObject84" o:spid="_x0000_s1041" style="position:absolute;left:0;text-align:left;margin-left:56.7pt;margin-top:533.45pt;width:460.2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8E7DF8">
        <w:rPr>
          <w:noProof/>
        </w:rPr>
        <w:pict>
          <v:shape id="drawingObject85" o:spid="_x0000_s1040" style="position:absolute;left:0;text-align:left;margin-left:56.7pt;margin-top:549.3pt;width:424.8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adj="0,,0" path="m,l5395721,e" filled="f" strokeweight=".6pt">
            <v:stroke joinstyle="round"/>
            <v:formulas/>
            <v:path arrowok="t" o:connecttype="segments" textboxrect="0,0,5395721,0"/>
            <w10:wrap anchorx="page" anchory="page"/>
          </v:shape>
        </w:pict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0B5FD4" w:rsidRDefault="000B5FD4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0B5FD4" w:rsidRDefault="000B5FD4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bookmarkStart w:id="14" w:name="_GoBack"/>
      <w:bookmarkEnd w:id="14"/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 обучающегося)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E33968" w:rsidTr="00876F27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widowControl w:val="0"/>
              <w:spacing w:after="0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E33968" w:rsidTr="00876F27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  <w:tr w:rsidR="00E33968" w:rsidTr="00876F27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  <w:tr w:rsidR="00E33968" w:rsidTr="00876F27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5F47CF">
            <w:pPr>
              <w:keepNext/>
              <w:keepLines/>
              <w:spacing w:after="0" w:line="240" w:lineRule="auto"/>
            </w:pPr>
          </w:p>
        </w:tc>
      </w:tr>
    </w:tbl>
    <w:p w:rsidR="00E33968" w:rsidRDefault="00E33968" w:rsidP="005F47CF">
      <w:pPr>
        <w:keepNext/>
        <w:keepLines/>
        <w:widowControl w:val="0"/>
        <w:tabs>
          <w:tab w:val="left" w:pos="9313"/>
        </w:tabs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E33968" w:rsidRDefault="00E33968" w:rsidP="005F47C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68" w:rsidRDefault="00E33968" w:rsidP="005F47CF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F8" w:rsidRDefault="008E7DF8" w:rsidP="009D0793">
      <w:pPr>
        <w:spacing w:after="0" w:line="240" w:lineRule="auto"/>
      </w:pPr>
      <w:r>
        <w:separator/>
      </w:r>
    </w:p>
  </w:endnote>
  <w:endnote w:type="continuationSeparator" w:id="0">
    <w:p w:rsidR="008E7DF8" w:rsidRDefault="008E7DF8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6643CC" w:rsidRDefault="006643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D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643CC" w:rsidRDefault="006643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F8" w:rsidRDefault="008E7DF8" w:rsidP="009D0793">
      <w:pPr>
        <w:spacing w:after="0" w:line="240" w:lineRule="auto"/>
      </w:pPr>
      <w:r>
        <w:separator/>
      </w:r>
    </w:p>
  </w:footnote>
  <w:footnote w:type="continuationSeparator" w:id="0">
    <w:p w:rsidR="008E7DF8" w:rsidRDefault="008E7DF8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3A39"/>
    <w:multiLevelType w:val="hybridMultilevel"/>
    <w:tmpl w:val="5F5A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24A84"/>
    <w:multiLevelType w:val="hybridMultilevel"/>
    <w:tmpl w:val="9A64776A"/>
    <w:lvl w:ilvl="0" w:tplc="C1BCFC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B5FD4"/>
    <w:rsid w:val="000C527C"/>
    <w:rsid w:val="000C6CE5"/>
    <w:rsid w:val="000D1700"/>
    <w:rsid w:val="000E1827"/>
    <w:rsid w:val="00102440"/>
    <w:rsid w:val="00122F15"/>
    <w:rsid w:val="00132ADE"/>
    <w:rsid w:val="001950C4"/>
    <w:rsid w:val="001959B6"/>
    <w:rsid w:val="001D7C3A"/>
    <w:rsid w:val="002161E9"/>
    <w:rsid w:val="002206B0"/>
    <w:rsid w:val="00222429"/>
    <w:rsid w:val="002352AE"/>
    <w:rsid w:val="00242E32"/>
    <w:rsid w:val="002D65B8"/>
    <w:rsid w:val="002F0661"/>
    <w:rsid w:val="002F3B53"/>
    <w:rsid w:val="00387D6B"/>
    <w:rsid w:val="00411946"/>
    <w:rsid w:val="004246DC"/>
    <w:rsid w:val="00453F50"/>
    <w:rsid w:val="004639B6"/>
    <w:rsid w:val="00463B40"/>
    <w:rsid w:val="00477F5A"/>
    <w:rsid w:val="004A43C2"/>
    <w:rsid w:val="004C75B5"/>
    <w:rsid w:val="004D4EDE"/>
    <w:rsid w:val="00503805"/>
    <w:rsid w:val="0050626C"/>
    <w:rsid w:val="00516F1D"/>
    <w:rsid w:val="00553A7D"/>
    <w:rsid w:val="005878AA"/>
    <w:rsid w:val="005C3EAF"/>
    <w:rsid w:val="005F47CF"/>
    <w:rsid w:val="006643CC"/>
    <w:rsid w:val="00680269"/>
    <w:rsid w:val="00690B13"/>
    <w:rsid w:val="006C6213"/>
    <w:rsid w:val="006E7EFF"/>
    <w:rsid w:val="00715396"/>
    <w:rsid w:val="007B5927"/>
    <w:rsid w:val="007C1DEE"/>
    <w:rsid w:val="007D6680"/>
    <w:rsid w:val="007E0EF0"/>
    <w:rsid w:val="007E429D"/>
    <w:rsid w:val="00807B44"/>
    <w:rsid w:val="008439AF"/>
    <w:rsid w:val="0086333C"/>
    <w:rsid w:val="00876F27"/>
    <w:rsid w:val="00880F80"/>
    <w:rsid w:val="00882387"/>
    <w:rsid w:val="00887CDC"/>
    <w:rsid w:val="008903CD"/>
    <w:rsid w:val="008E7DF8"/>
    <w:rsid w:val="009123BB"/>
    <w:rsid w:val="00963140"/>
    <w:rsid w:val="009A1540"/>
    <w:rsid w:val="009B2BBE"/>
    <w:rsid w:val="009B3269"/>
    <w:rsid w:val="009D0793"/>
    <w:rsid w:val="009F6AF4"/>
    <w:rsid w:val="00A0439F"/>
    <w:rsid w:val="00A27B93"/>
    <w:rsid w:val="00A359C6"/>
    <w:rsid w:val="00AB499A"/>
    <w:rsid w:val="00AD5A51"/>
    <w:rsid w:val="00B150FD"/>
    <w:rsid w:val="00B54A8D"/>
    <w:rsid w:val="00B55C98"/>
    <w:rsid w:val="00B75FE2"/>
    <w:rsid w:val="00BA3597"/>
    <w:rsid w:val="00C20A4F"/>
    <w:rsid w:val="00CA0275"/>
    <w:rsid w:val="00CB6B8F"/>
    <w:rsid w:val="00D4618E"/>
    <w:rsid w:val="00D53AC4"/>
    <w:rsid w:val="00D6048B"/>
    <w:rsid w:val="00D92A59"/>
    <w:rsid w:val="00DA2B06"/>
    <w:rsid w:val="00DA5802"/>
    <w:rsid w:val="00DB0257"/>
    <w:rsid w:val="00DC24A8"/>
    <w:rsid w:val="00E20FCF"/>
    <w:rsid w:val="00E33968"/>
    <w:rsid w:val="00E55443"/>
    <w:rsid w:val="00E841BC"/>
    <w:rsid w:val="00EA3639"/>
    <w:rsid w:val="00EC1110"/>
    <w:rsid w:val="00F067CC"/>
    <w:rsid w:val="00F12741"/>
    <w:rsid w:val="00F33893"/>
    <w:rsid w:val="00F42AE8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3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CB6B8F"/>
    <w:pPr>
      <w:tabs>
        <w:tab w:val="right" w:leader="dot" w:pos="9628"/>
      </w:tabs>
      <w:spacing w:after="100"/>
      <w:jc w:val="both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881C-5192-47A5-A2A6-D8A377D0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26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48</cp:revision>
  <cp:lastPrinted>2024-10-18T08:52:00Z</cp:lastPrinted>
  <dcterms:created xsi:type="dcterms:W3CDTF">2020-05-19T10:13:00Z</dcterms:created>
  <dcterms:modified xsi:type="dcterms:W3CDTF">2024-10-22T20:35:00Z</dcterms:modified>
</cp:coreProperties>
</file>