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5423A" w14:textId="77777777" w:rsidR="00506AAB" w:rsidRPr="00506AAB" w:rsidRDefault="00506AAB" w:rsidP="00506AAB">
      <w:pPr>
        <w:pStyle w:val="a3"/>
        <w:spacing w:before="163"/>
        <w:ind w:left="1220"/>
        <w:jc w:val="left"/>
        <w:rPr>
          <w:b/>
        </w:rPr>
      </w:pPr>
      <w:r w:rsidRPr="00506AAB">
        <w:rPr>
          <w:b/>
        </w:rPr>
        <w:t>Примерная тематика выпускных квалификационных работ</w:t>
      </w:r>
    </w:p>
    <w:p w14:paraId="789A5FAB" w14:textId="77777777" w:rsidR="00506AAB" w:rsidRPr="00506AAB" w:rsidRDefault="00506AAB" w:rsidP="00506AAB">
      <w:pPr>
        <w:pStyle w:val="a3"/>
        <w:ind w:left="0" w:right="-1"/>
        <w:jc w:val="center"/>
        <w:rPr>
          <w:b/>
        </w:rPr>
      </w:pPr>
      <w:r w:rsidRPr="00506AAB">
        <w:rPr>
          <w:b/>
        </w:rPr>
        <w:t>Направление 38.03.01 «Экономика», профиль «Финансы и кредит»</w:t>
      </w:r>
    </w:p>
    <w:p w14:paraId="55551097" w14:textId="77777777" w:rsidR="00506AAB" w:rsidRDefault="00506AAB" w:rsidP="00506AAB">
      <w:pPr>
        <w:pStyle w:val="a3"/>
        <w:ind w:left="0" w:right="-1"/>
        <w:jc w:val="center"/>
      </w:pPr>
    </w:p>
    <w:p w14:paraId="3B6A593B" w14:textId="77777777" w:rsidR="00506AAB" w:rsidRDefault="00506AAB" w:rsidP="00506AAB">
      <w:pPr>
        <w:pStyle w:val="a3"/>
        <w:ind w:left="0" w:right="-1"/>
        <w:jc w:val="center"/>
      </w:pPr>
    </w:p>
    <w:p w14:paraId="79EE073E" w14:textId="77777777" w:rsidR="00506AAB" w:rsidRPr="004B4882" w:rsidRDefault="00506AAB" w:rsidP="00506AAB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autoSpaceDE/>
        <w:autoSpaceDN/>
        <w:ind w:left="0" w:right="97" w:firstLine="680"/>
        <w:jc w:val="both"/>
        <w:textAlignment w:val="baseline"/>
        <w:rPr>
          <w:sz w:val="28"/>
          <w:szCs w:val="28"/>
        </w:rPr>
      </w:pPr>
      <w:r w:rsidRPr="004B4882">
        <w:rPr>
          <w:sz w:val="28"/>
          <w:szCs w:val="28"/>
        </w:rPr>
        <w:t>Организация финансов предприятий малого бизнеса (на примере конкретного предприятия).</w:t>
      </w:r>
    </w:p>
    <w:p w14:paraId="7226887C" w14:textId="77777777" w:rsidR="00506AAB" w:rsidRPr="004B4882" w:rsidRDefault="00506AAB" w:rsidP="00506AAB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autoSpaceDE/>
        <w:autoSpaceDN/>
        <w:ind w:left="0" w:right="97" w:firstLine="68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B4882">
        <w:rPr>
          <w:sz w:val="28"/>
          <w:szCs w:val="28"/>
        </w:rPr>
        <w:t xml:space="preserve">нализ и управление </w:t>
      </w:r>
      <w:r>
        <w:rPr>
          <w:sz w:val="28"/>
          <w:szCs w:val="28"/>
        </w:rPr>
        <w:t>ф</w:t>
      </w:r>
      <w:r w:rsidRPr="004B4882">
        <w:rPr>
          <w:sz w:val="28"/>
          <w:szCs w:val="28"/>
        </w:rPr>
        <w:t>инансовы</w:t>
      </w:r>
      <w:r>
        <w:rPr>
          <w:sz w:val="28"/>
          <w:szCs w:val="28"/>
        </w:rPr>
        <w:t>ми</w:t>
      </w:r>
      <w:r w:rsidRPr="004B4882">
        <w:rPr>
          <w:sz w:val="28"/>
          <w:szCs w:val="28"/>
        </w:rPr>
        <w:t xml:space="preserve"> ресурс</w:t>
      </w:r>
      <w:r>
        <w:rPr>
          <w:sz w:val="28"/>
          <w:szCs w:val="28"/>
        </w:rPr>
        <w:t>ами</w:t>
      </w:r>
      <w:r w:rsidRPr="004B4882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4B4882">
        <w:rPr>
          <w:sz w:val="28"/>
          <w:szCs w:val="28"/>
        </w:rPr>
        <w:t xml:space="preserve"> (на примере конкретно</w:t>
      </w:r>
      <w:r>
        <w:rPr>
          <w:sz w:val="28"/>
          <w:szCs w:val="28"/>
        </w:rPr>
        <w:t>й</w:t>
      </w:r>
      <w:r w:rsidRPr="004B4882">
        <w:rPr>
          <w:sz w:val="28"/>
          <w:szCs w:val="28"/>
        </w:rPr>
        <w:t xml:space="preserve"> </w:t>
      </w:r>
      <w:r w:rsidRPr="00ED4666">
        <w:rPr>
          <w:sz w:val="28"/>
          <w:szCs w:val="28"/>
        </w:rPr>
        <w:t>организации</w:t>
      </w:r>
      <w:r w:rsidRPr="004B4882">
        <w:rPr>
          <w:sz w:val="28"/>
          <w:szCs w:val="28"/>
        </w:rPr>
        <w:t>).</w:t>
      </w:r>
    </w:p>
    <w:p w14:paraId="4B4EFD79" w14:textId="77777777" w:rsidR="00506AAB" w:rsidRPr="004B4882" w:rsidRDefault="00506AAB" w:rsidP="00506AAB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autoSpaceDE/>
        <w:autoSpaceDN/>
        <w:ind w:left="0" w:right="97" w:firstLine="680"/>
        <w:jc w:val="both"/>
        <w:rPr>
          <w:sz w:val="28"/>
          <w:szCs w:val="28"/>
        </w:rPr>
      </w:pPr>
      <w:r w:rsidRPr="004B4882">
        <w:rPr>
          <w:sz w:val="28"/>
          <w:szCs w:val="28"/>
        </w:rPr>
        <w:t>Управление формированием долгосрочных источников финансирования деятельности компании (на примере конкретной компании).</w:t>
      </w:r>
    </w:p>
    <w:p w14:paraId="305EF1AF" w14:textId="77777777" w:rsidR="00506AAB" w:rsidRPr="004B4882" w:rsidRDefault="00506AAB" w:rsidP="00506AAB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autoSpaceDE/>
        <w:autoSpaceDN/>
        <w:ind w:left="0" w:right="97" w:firstLine="680"/>
        <w:jc w:val="both"/>
        <w:rPr>
          <w:sz w:val="28"/>
          <w:szCs w:val="28"/>
        </w:rPr>
      </w:pPr>
      <w:r w:rsidRPr="004B4882">
        <w:rPr>
          <w:sz w:val="28"/>
          <w:szCs w:val="28"/>
        </w:rPr>
        <w:t>Управление формированием краткосрочных источников финансирования деятельности компании (на примере конкретной компании).</w:t>
      </w:r>
    </w:p>
    <w:p w14:paraId="4630F676" w14:textId="77777777" w:rsidR="00506AAB" w:rsidRPr="00ED4666" w:rsidRDefault="00506AAB" w:rsidP="00506AAB">
      <w:pPr>
        <w:pStyle w:val="a5"/>
        <w:numPr>
          <w:ilvl w:val="0"/>
          <w:numId w:val="1"/>
        </w:numPr>
        <w:tabs>
          <w:tab w:val="left" w:pos="851"/>
        </w:tabs>
        <w:ind w:left="0" w:right="97" w:firstLine="680"/>
        <w:rPr>
          <w:sz w:val="28"/>
          <w:szCs w:val="28"/>
        </w:rPr>
      </w:pPr>
      <w:r w:rsidRPr="00ED4666">
        <w:rPr>
          <w:sz w:val="28"/>
          <w:szCs w:val="28"/>
        </w:rPr>
        <w:t>Анализ собственного и заемного капитала организации (на примере конкретной организации).</w:t>
      </w:r>
    </w:p>
    <w:p w14:paraId="489889C6" w14:textId="071DA8DF" w:rsidR="00506AAB" w:rsidRPr="00C06B26" w:rsidRDefault="006D1BA3" w:rsidP="00506AAB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autoSpaceDE/>
        <w:autoSpaceDN/>
        <w:ind w:left="0" w:right="97" w:firstLine="680"/>
        <w:jc w:val="both"/>
        <w:textAlignment w:val="baseline"/>
        <w:rPr>
          <w:sz w:val="28"/>
          <w:szCs w:val="28"/>
        </w:rPr>
      </w:pPr>
      <w:r w:rsidRPr="00C06B26">
        <w:rPr>
          <w:sz w:val="28"/>
          <w:szCs w:val="28"/>
        </w:rPr>
        <w:t xml:space="preserve">Современные подходы </w:t>
      </w:r>
      <w:r w:rsidR="002F0DD1" w:rsidRPr="00C06B26">
        <w:rPr>
          <w:sz w:val="28"/>
          <w:szCs w:val="28"/>
        </w:rPr>
        <w:t xml:space="preserve">к </w:t>
      </w:r>
      <w:r w:rsidRPr="00C06B26">
        <w:rPr>
          <w:sz w:val="28"/>
          <w:szCs w:val="28"/>
        </w:rPr>
        <w:t>у</w:t>
      </w:r>
      <w:r w:rsidR="00506AAB" w:rsidRPr="00C06B26">
        <w:rPr>
          <w:sz w:val="28"/>
          <w:szCs w:val="28"/>
        </w:rPr>
        <w:t>правлени</w:t>
      </w:r>
      <w:r w:rsidR="002F0DD1" w:rsidRPr="00C06B26">
        <w:rPr>
          <w:sz w:val="28"/>
          <w:szCs w:val="28"/>
        </w:rPr>
        <w:t>ю</w:t>
      </w:r>
      <w:r w:rsidR="00506AAB" w:rsidRPr="00C06B26">
        <w:rPr>
          <w:sz w:val="28"/>
          <w:szCs w:val="28"/>
        </w:rPr>
        <w:t xml:space="preserve"> стоимостью и структур</w:t>
      </w:r>
      <w:r w:rsidRPr="00C06B26">
        <w:rPr>
          <w:sz w:val="28"/>
          <w:szCs w:val="28"/>
        </w:rPr>
        <w:t>ой</w:t>
      </w:r>
      <w:r w:rsidR="00506AAB" w:rsidRPr="00C06B26">
        <w:rPr>
          <w:sz w:val="28"/>
          <w:szCs w:val="28"/>
        </w:rPr>
        <w:t xml:space="preserve"> капитала компании (на примере конкретной компании).</w:t>
      </w:r>
    </w:p>
    <w:p w14:paraId="1EEA3ABD" w14:textId="77777777" w:rsidR="00506AAB" w:rsidRPr="00ED4666" w:rsidRDefault="00506AAB" w:rsidP="00506AAB">
      <w:pPr>
        <w:pStyle w:val="a5"/>
        <w:numPr>
          <w:ilvl w:val="0"/>
          <w:numId w:val="1"/>
        </w:numPr>
        <w:tabs>
          <w:tab w:val="left" w:pos="851"/>
        </w:tabs>
        <w:ind w:left="0" w:right="97" w:firstLine="680"/>
        <w:rPr>
          <w:sz w:val="28"/>
          <w:szCs w:val="28"/>
        </w:rPr>
      </w:pPr>
      <w:r w:rsidRPr="00ED4666">
        <w:rPr>
          <w:sz w:val="28"/>
          <w:szCs w:val="28"/>
        </w:rPr>
        <w:t>Анализ и управление активами организации (на примере конкретной организации).</w:t>
      </w:r>
    </w:p>
    <w:p w14:paraId="1ADC14EB" w14:textId="77777777" w:rsidR="00506AAB" w:rsidRPr="009E2CB4" w:rsidRDefault="00506AAB" w:rsidP="00506AAB">
      <w:pPr>
        <w:pStyle w:val="a5"/>
        <w:numPr>
          <w:ilvl w:val="0"/>
          <w:numId w:val="1"/>
        </w:numPr>
        <w:tabs>
          <w:tab w:val="left" w:pos="851"/>
        </w:tabs>
        <w:ind w:left="0" w:right="97" w:firstLine="680"/>
        <w:rPr>
          <w:sz w:val="28"/>
          <w:szCs w:val="28"/>
        </w:rPr>
      </w:pPr>
      <w:r w:rsidRPr="009E2CB4">
        <w:rPr>
          <w:sz w:val="28"/>
          <w:szCs w:val="28"/>
        </w:rPr>
        <w:t>Управление внеоборотными активами организации (на примере конкретной организации).</w:t>
      </w:r>
    </w:p>
    <w:p w14:paraId="15BE8E0F" w14:textId="77777777" w:rsidR="00506AAB" w:rsidRPr="00ED4666" w:rsidRDefault="00506AAB" w:rsidP="00506AAB">
      <w:pPr>
        <w:pStyle w:val="a5"/>
        <w:numPr>
          <w:ilvl w:val="0"/>
          <w:numId w:val="1"/>
        </w:numPr>
        <w:tabs>
          <w:tab w:val="left" w:pos="851"/>
        </w:tabs>
        <w:ind w:left="0" w:right="97" w:firstLine="680"/>
        <w:rPr>
          <w:sz w:val="28"/>
          <w:szCs w:val="28"/>
        </w:rPr>
      </w:pPr>
      <w:r w:rsidRPr="00ED4666">
        <w:rPr>
          <w:sz w:val="28"/>
          <w:szCs w:val="28"/>
        </w:rPr>
        <w:t>Планирование потребности в оборотных средствах организации (на примере конкретной организации).</w:t>
      </w:r>
    </w:p>
    <w:p w14:paraId="4A5C9391" w14:textId="77777777" w:rsidR="00506AAB" w:rsidRPr="00ED4666" w:rsidRDefault="00506AAB" w:rsidP="002F0DD1">
      <w:pPr>
        <w:pStyle w:val="a5"/>
        <w:numPr>
          <w:ilvl w:val="0"/>
          <w:numId w:val="1"/>
        </w:numPr>
        <w:tabs>
          <w:tab w:val="left" w:pos="851"/>
        </w:tabs>
        <w:ind w:left="0" w:right="97" w:firstLine="680"/>
        <w:rPr>
          <w:sz w:val="28"/>
          <w:szCs w:val="28"/>
        </w:rPr>
      </w:pPr>
      <w:r w:rsidRPr="00ED4666">
        <w:rPr>
          <w:sz w:val="28"/>
          <w:szCs w:val="28"/>
        </w:rPr>
        <w:t>Анализ и оценка эффективности использования основных средств организации (на примере конкретной организации).</w:t>
      </w:r>
    </w:p>
    <w:p w14:paraId="5C95EB67" w14:textId="77777777" w:rsidR="00506AAB" w:rsidRPr="00ED4666" w:rsidRDefault="00506AAB" w:rsidP="002F0DD1">
      <w:pPr>
        <w:pStyle w:val="a5"/>
        <w:numPr>
          <w:ilvl w:val="0"/>
          <w:numId w:val="1"/>
        </w:numPr>
        <w:tabs>
          <w:tab w:val="left" w:pos="851"/>
        </w:tabs>
        <w:ind w:left="0" w:right="97" w:firstLine="680"/>
        <w:rPr>
          <w:sz w:val="28"/>
          <w:szCs w:val="28"/>
        </w:rPr>
      </w:pPr>
      <w:r w:rsidRPr="00ED4666">
        <w:rPr>
          <w:sz w:val="28"/>
          <w:szCs w:val="28"/>
        </w:rPr>
        <w:t>Анализ и оценка эффективности использования оборотных активов организации (на примере конкретной организации).</w:t>
      </w:r>
    </w:p>
    <w:p w14:paraId="6AC3E557" w14:textId="77777777" w:rsidR="002F0DD1" w:rsidRPr="00603EF9" w:rsidRDefault="002F0DD1" w:rsidP="002F0DD1">
      <w:pPr>
        <w:pStyle w:val="a5"/>
        <w:numPr>
          <w:ilvl w:val="0"/>
          <w:numId w:val="1"/>
        </w:numPr>
        <w:tabs>
          <w:tab w:val="left" w:pos="851"/>
        </w:tabs>
        <w:ind w:left="0" w:right="97" w:firstLine="680"/>
        <w:rPr>
          <w:sz w:val="28"/>
          <w:szCs w:val="28"/>
        </w:rPr>
      </w:pPr>
      <w:r w:rsidRPr="00603EF9">
        <w:rPr>
          <w:sz w:val="28"/>
          <w:szCs w:val="28"/>
        </w:rPr>
        <w:t>Планирование потребности в оборотных средствах организации (на примере конкретной организации).</w:t>
      </w:r>
    </w:p>
    <w:p w14:paraId="7E74C46D" w14:textId="77777777" w:rsidR="00506AAB" w:rsidRPr="00ED4666" w:rsidRDefault="00506AAB" w:rsidP="002F0DD1">
      <w:pPr>
        <w:pStyle w:val="a5"/>
        <w:numPr>
          <w:ilvl w:val="0"/>
          <w:numId w:val="1"/>
        </w:numPr>
        <w:tabs>
          <w:tab w:val="left" w:pos="851"/>
        </w:tabs>
        <w:ind w:left="0" w:right="97" w:firstLine="680"/>
        <w:rPr>
          <w:sz w:val="28"/>
          <w:szCs w:val="28"/>
        </w:rPr>
      </w:pPr>
      <w:r w:rsidRPr="00ED4666">
        <w:rPr>
          <w:sz w:val="28"/>
          <w:szCs w:val="28"/>
        </w:rPr>
        <w:t>Анализ и управление дебиторской и кредиторской задолженностью организации (на примере конкретной организации).</w:t>
      </w:r>
    </w:p>
    <w:p w14:paraId="1069A0E0" w14:textId="77777777" w:rsidR="00506AAB" w:rsidRPr="006F690F" w:rsidRDefault="00506AAB" w:rsidP="00506AAB">
      <w:pPr>
        <w:pStyle w:val="a5"/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autoSpaceDE/>
        <w:autoSpaceDN/>
        <w:ind w:left="0" w:right="97" w:firstLine="680"/>
        <w:contextualSpacing/>
        <w:textAlignment w:val="baseline"/>
        <w:rPr>
          <w:sz w:val="28"/>
          <w:szCs w:val="28"/>
        </w:rPr>
      </w:pPr>
      <w:bookmarkStart w:id="0" w:name="_Hlk70603960"/>
      <w:r>
        <w:rPr>
          <w:sz w:val="28"/>
          <w:szCs w:val="28"/>
        </w:rPr>
        <w:t>У</w:t>
      </w:r>
      <w:r w:rsidRPr="006F690F">
        <w:rPr>
          <w:sz w:val="28"/>
          <w:szCs w:val="28"/>
        </w:rPr>
        <w:t>правление доходами и расходами коммерческой организации (на примере конкретной коммерческой организации).</w:t>
      </w:r>
    </w:p>
    <w:bookmarkEnd w:id="0"/>
    <w:p w14:paraId="3F4D611B" w14:textId="77777777" w:rsidR="00506AAB" w:rsidRPr="004B4882" w:rsidRDefault="00506AAB" w:rsidP="00506AAB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autoSpaceDE/>
        <w:autoSpaceDN/>
        <w:ind w:left="0" w:right="97" w:firstLine="680"/>
        <w:jc w:val="both"/>
        <w:textAlignment w:val="baseline"/>
        <w:rPr>
          <w:sz w:val="28"/>
          <w:szCs w:val="28"/>
        </w:rPr>
      </w:pPr>
      <w:r w:rsidRPr="004B4882">
        <w:rPr>
          <w:sz w:val="28"/>
          <w:szCs w:val="28"/>
        </w:rPr>
        <w:t>Оптимизация операционного и финансового циклов организации (на примере конкретной организации).</w:t>
      </w:r>
    </w:p>
    <w:p w14:paraId="16931756" w14:textId="77777777" w:rsidR="00506AAB" w:rsidRPr="004B4882" w:rsidRDefault="00506AAB" w:rsidP="00506AAB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autoSpaceDE/>
        <w:autoSpaceDN/>
        <w:ind w:left="0" w:right="97" w:firstLine="680"/>
        <w:jc w:val="both"/>
        <w:textAlignment w:val="baseline"/>
        <w:rPr>
          <w:sz w:val="28"/>
          <w:szCs w:val="28"/>
        </w:rPr>
      </w:pPr>
      <w:r w:rsidRPr="004B4882">
        <w:rPr>
          <w:sz w:val="28"/>
          <w:szCs w:val="28"/>
        </w:rPr>
        <w:t>Управление запасами организации (на примере конкретной коммерческой организации).</w:t>
      </w:r>
    </w:p>
    <w:p w14:paraId="23F2FF82" w14:textId="77777777" w:rsidR="00506AAB" w:rsidRPr="00ED4666" w:rsidRDefault="00506AAB" w:rsidP="00506AAB">
      <w:pPr>
        <w:pStyle w:val="a5"/>
        <w:numPr>
          <w:ilvl w:val="0"/>
          <w:numId w:val="1"/>
        </w:numPr>
        <w:tabs>
          <w:tab w:val="left" w:pos="851"/>
        </w:tabs>
        <w:ind w:left="0" w:right="97" w:firstLine="709"/>
        <w:rPr>
          <w:sz w:val="28"/>
          <w:szCs w:val="28"/>
        </w:rPr>
      </w:pPr>
      <w:r w:rsidRPr="00ED4666">
        <w:rPr>
          <w:sz w:val="28"/>
          <w:szCs w:val="28"/>
        </w:rPr>
        <w:t xml:space="preserve">Управление себестоимостью продукции </w:t>
      </w:r>
      <w:r>
        <w:rPr>
          <w:sz w:val="28"/>
          <w:szCs w:val="28"/>
        </w:rPr>
        <w:t>в</w:t>
      </w:r>
      <w:r w:rsidRPr="00ED4666">
        <w:rPr>
          <w:sz w:val="28"/>
          <w:szCs w:val="28"/>
        </w:rPr>
        <w:t xml:space="preserve"> организации (на примере конкретной организации).</w:t>
      </w:r>
    </w:p>
    <w:p w14:paraId="1EED4A3A" w14:textId="77777777" w:rsidR="00506AAB" w:rsidRPr="00ED4666" w:rsidRDefault="00506AAB" w:rsidP="00506AAB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ind w:left="0" w:right="97" w:firstLine="709"/>
        <w:rPr>
          <w:sz w:val="28"/>
          <w:szCs w:val="28"/>
        </w:rPr>
      </w:pPr>
      <w:r w:rsidRPr="00ED4666">
        <w:rPr>
          <w:sz w:val="28"/>
          <w:szCs w:val="28"/>
        </w:rPr>
        <w:t>Управление затратами, объемом продаж и прибылью организации (на примере конкретной организации).</w:t>
      </w:r>
    </w:p>
    <w:p w14:paraId="10455982" w14:textId="77777777" w:rsidR="00506AAB" w:rsidRPr="00ED4666" w:rsidRDefault="00506AAB" w:rsidP="00506AAB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ind w:left="0" w:right="97" w:firstLine="709"/>
        <w:rPr>
          <w:sz w:val="28"/>
          <w:szCs w:val="28"/>
        </w:rPr>
      </w:pPr>
      <w:r w:rsidRPr="00ED4666">
        <w:rPr>
          <w:sz w:val="28"/>
          <w:szCs w:val="28"/>
        </w:rPr>
        <w:t xml:space="preserve">Анализ формирования, распределения и использования финансовых результатов деятельности организации (на примере конкретной </w:t>
      </w:r>
      <w:r w:rsidRPr="00ED4666">
        <w:rPr>
          <w:sz w:val="28"/>
          <w:szCs w:val="28"/>
        </w:rPr>
        <w:lastRenderedPageBreak/>
        <w:t>организации).</w:t>
      </w:r>
    </w:p>
    <w:p w14:paraId="1B58F323" w14:textId="77777777" w:rsidR="00506AAB" w:rsidRPr="00ED4666" w:rsidRDefault="00506AAB" w:rsidP="00506AAB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ind w:left="0" w:right="97" w:firstLine="709"/>
        <w:rPr>
          <w:sz w:val="28"/>
          <w:szCs w:val="28"/>
        </w:rPr>
      </w:pPr>
      <w:r w:rsidRPr="00ED4666">
        <w:rPr>
          <w:sz w:val="28"/>
          <w:szCs w:val="28"/>
        </w:rPr>
        <w:t>Оценка и прогнозирование прибыли организации (на примере конкретной организации).</w:t>
      </w:r>
    </w:p>
    <w:p w14:paraId="662692FE" w14:textId="77777777" w:rsidR="00506AAB" w:rsidRPr="009E2CB4" w:rsidRDefault="00506AAB" w:rsidP="00506AAB">
      <w:pPr>
        <w:pStyle w:val="a5"/>
        <w:numPr>
          <w:ilvl w:val="0"/>
          <w:numId w:val="1"/>
        </w:numPr>
        <w:tabs>
          <w:tab w:val="left" w:pos="851"/>
        </w:tabs>
        <w:ind w:left="0" w:right="97" w:firstLine="680"/>
        <w:rPr>
          <w:sz w:val="28"/>
          <w:szCs w:val="28"/>
        </w:rPr>
      </w:pPr>
      <w:r w:rsidRPr="009E2CB4">
        <w:rPr>
          <w:sz w:val="28"/>
          <w:szCs w:val="28"/>
        </w:rPr>
        <w:t>Резервы и пути повышения рентабельности организации (на примере конкретной организации).</w:t>
      </w:r>
    </w:p>
    <w:p w14:paraId="70E2106F" w14:textId="77777777" w:rsidR="00506AAB" w:rsidRPr="00ED4666" w:rsidRDefault="00506AAB" w:rsidP="00506AAB">
      <w:pPr>
        <w:pStyle w:val="a5"/>
        <w:numPr>
          <w:ilvl w:val="0"/>
          <w:numId w:val="1"/>
        </w:numPr>
        <w:tabs>
          <w:tab w:val="left" w:pos="851"/>
        </w:tabs>
        <w:ind w:left="0" w:right="97" w:firstLine="680"/>
        <w:rPr>
          <w:sz w:val="28"/>
          <w:szCs w:val="28"/>
        </w:rPr>
      </w:pPr>
      <w:r w:rsidRPr="00ED4666">
        <w:rPr>
          <w:sz w:val="28"/>
          <w:szCs w:val="28"/>
        </w:rPr>
        <w:t>Оценка эффективности управления денежными потоками организации (на примере конкретной организации).</w:t>
      </w:r>
    </w:p>
    <w:p w14:paraId="4FDD80D0" w14:textId="77777777" w:rsidR="00C96ED0" w:rsidRPr="004B4882" w:rsidRDefault="00C96ED0" w:rsidP="00C96ED0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autoSpaceDE/>
        <w:autoSpaceDN/>
        <w:ind w:left="0" w:right="97" w:firstLine="709"/>
        <w:jc w:val="both"/>
        <w:textAlignment w:val="baseline"/>
        <w:rPr>
          <w:sz w:val="28"/>
          <w:szCs w:val="28"/>
        </w:rPr>
      </w:pPr>
      <w:r w:rsidRPr="009E2CB4">
        <w:rPr>
          <w:sz w:val="28"/>
          <w:szCs w:val="28"/>
        </w:rPr>
        <w:t>Управление остатками денежных средств в компаниях: проблемы инвестирования</w:t>
      </w:r>
      <w:r>
        <w:rPr>
          <w:sz w:val="28"/>
          <w:szCs w:val="28"/>
        </w:rPr>
        <w:t xml:space="preserve"> </w:t>
      </w:r>
      <w:r w:rsidRPr="004B4882">
        <w:rPr>
          <w:sz w:val="28"/>
          <w:szCs w:val="28"/>
        </w:rPr>
        <w:t>(на примере конкретной компании).</w:t>
      </w:r>
    </w:p>
    <w:p w14:paraId="2B9D5D53" w14:textId="77777777" w:rsidR="00506AAB" w:rsidRDefault="00506AAB" w:rsidP="00506AAB">
      <w:pPr>
        <w:pStyle w:val="a5"/>
        <w:numPr>
          <w:ilvl w:val="0"/>
          <w:numId w:val="1"/>
        </w:numPr>
        <w:tabs>
          <w:tab w:val="left" w:pos="851"/>
        </w:tabs>
        <w:ind w:left="0" w:right="97" w:firstLine="680"/>
        <w:rPr>
          <w:sz w:val="28"/>
          <w:szCs w:val="28"/>
        </w:rPr>
      </w:pPr>
      <w:r w:rsidRPr="00ED4666">
        <w:rPr>
          <w:sz w:val="28"/>
          <w:szCs w:val="28"/>
        </w:rPr>
        <w:t>Анализ и оценка инвестиционной привлекательности организации (на примере конкретной организации).</w:t>
      </w:r>
    </w:p>
    <w:p w14:paraId="6FF2EFA6" w14:textId="33A09BC2" w:rsidR="002F0DD1" w:rsidRPr="00C06B26" w:rsidRDefault="002F0DD1" w:rsidP="00C06B26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851"/>
          <w:tab w:val="left" w:pos="1276"/>
        </w:tabs>
        <w:autoSpaceDE/>
        <w:autoSpaceDN/>
        <w:ind w:left="0" w:right="97" w:firstLine="709"/>
        <w:textAlignment w:val="baseline"/>
        <w:rPr>
          <w:sz w:val="28"/>
          <w:szCs w:val="28"/>
        </w:rPr>
      </w:pPr>
      <w:r w:rsidRPr="002F0DD1">
        <w:rPr>
          <w:sz w:val="28"/>
          <w:szCs w:val="28"/>
        </w:rPr>
        <w:t xml:space="preserve"> </w:t>
      </w:r>
      <w:r w:rsidRPr="00C06B26">
        <w:rPr>
          <w:sz w:val="28"/>
          <w:szCs w:val="28"/>
        </w:rPr>
        <w:t xml:space="preserve">Оценка эффективности инвестиционного проекта организации (на примере конкретной организации). </w:t>
      </w:r>
    </w:p>
    <w:p w14:paraId="51BAC937" w14:textId="77777777" w:rsidR="00C96ED0" w:rsidRPr="00C06B26" w:rsidRDefault="00C96ED0" w:rsidP="00C06B26">
      <w:pPr>
        <w:pStyle w:val="a5"/>
        <w:numPr>
          <w:ilvl w:val="0"/>
          <w:numId w:val="1"/>
        </w:numPr>
        <w:tabs>
          <w:tab w:val="left" w:pos="851"/>
        </w:tabs>
        <w:ind w:left="0" w:right="97" w:firstLine="709"/>
        <w:rPr>
          <w:sz w:val="28"/>
          <w:szCs w:val="28"/>
        </w:rPr>
      </w:pPr>
      <w:r w:rsidRPr="00C06B26">
        <w:rPr>
          <w:sz w:val="28"/>
          <w:szCs w:val="28"/>
        </w:rPr>
        <w:t>Анализ эффективности проекта государственно-частного партнерства (на примере конкретной организации)</w:t>
      </w:r>
    </w:p>
    <w:p w14:paraId="2203B7A2" w14:textId="7F4B48A3" w:rsidR="00C96ED0" w:rsidRPr="00C06B26" w:rsidRDefault="00C96ED0" w:rsidP="00C06B26">
      <w:pPr>
        <w:pStyle w:val="a5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C06B26">
        <w:rPr>
          <w:sz w:val="28"/>
          <w:szCs w:val="28"/>
        </w:rPr>
        <w:t>Моделирование и оценка эффективности инвестиционных проектов в области цифровой трансформации компании</w:t>
      </w:r>
      <w:r w:rsidRPr="00C06B26">
        <w:rPr>
          <w:sz w:val="28"/>
          <w:szCs w:val="28"/>
        </w:rPr>
        <w:t xml:space="preserve"> </w:t>
      </w:r>
      <w:r w:rsidRPr="00C06B26">
        <w:rPr>
          <w:sz w:val="28"/>
          <w:szCs w:val="28"/>
        </w:rPr>
        <w:t>(на примере конкретной компании).</w:t>
      </w:r>
    </w:p>
    <w:p w14:paraId="1BB6FCB0" w14:textId="7C907A6D" w:rsidR="00C96ED0" w:rsidRPr="00C06B26" w:rsidRDefault="00C96ED0" w:rsidP="00C06B26">
      <w:pPr>
        <w:pStyle w:val="a5"/>
        <w:numPr>
          <w:ilvl w:val="0"/>
          <w:numId w:val="1"/>
        </w:numPr>
        <w:tabs>
          <w:tab w:val="left" w:pos="851"/>
        </w:tabs>
        <w:ind w:left="0" w:right="97" w:firstLine="709"/>
        <w:rPr>
          <w:sz w:val="28"/>
          <w:szCs w:val="28"/>
        </w:rPr>
      </w:pPr>
      <w:r w:rsidRPr="00C06B26">
        <w:rPr>
          <w:sz w:val="28"/>
          <w:szCs w:val="28"/>
        </w:rPr>
        <w:t xml:space="preserve"> </w:t>
      </w:r>
      <w:r w:rsidRPr="00C06B26">
        <w:rPr>
          <w:sz w:val="28"/>
          <w:szCs w:val="28"/>
        </w:rPr>
        <w:t>Методика оценки стоимости проектов цифровизации и совокупной стоимости владения новой инфраструктурой (на примере конкретной организации).</w:t>
      </w:r>
    </w:p>
    <w:p w14:paraId="55E0A2F2" w14:textId="77777777" w:rsidR="002F0DD1" w:rsidRPr="00C06B26" w:rsidRDefault="002F0DD1" w:rsidP="00C06B26">
      <w:pPr>
        <w:widowControl/>
        <w:numPr>
          <w:ilvl w:val="0"/>
          <w:numId w:val="1"/>
        </w:numPr>
        <w:shd w:val="clear" w:color="auto" w:fill="FFFFFF"/>
        <w:tabs>
          <w:tab w:val="left" w:pos="851"/>
          <w:tab w:val="left" w:pos="1276"/>
        </w:tabs>
        <w:autoSpaceDE/>
        <w:autoSpaceDN/>
        <w:ind w:left="0" w:right="97" w:firstLine="709"/>
        <w:jc w:val="both"/>
        <w:textAlignment w:val="baseline"/>
        <w:rPr>
          <w:sz w:val="28"/>
          <w:szCs w:val="28"/>
        </w:rPr>
      </w:pPr>
      <w:r w:rsidRPr="00C06B26">
        <w:rPr>
          <w:sz w:val="28"/>
          <w:szCs w:val="28"/>
        </w:rPr>
        <w:t>Оценка инвестиционных рисков организации, пути их снижения (на примере конкретной организации).</w:t>
      </w:r>
    </w:p>
    <w:p w14:paraId="4F11FB50" w14:textId="77777777" w:rsidR="00506AAB" w:rsidRPr="00C06B26" w:rsidRDefault="00506AAB" w:rsidP="00C06B26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  <w:tab w:val="left" w:pos="9923"/>
        </w:tabs>
        <w:autoSpaceDE/>
        <w:autoSpaceDN/>
        <w:ind w:left="0" w:right="97" w:firstLine="709"/>
        <w:jc w:val="both"/>
        <w:textAlignment w:val="baseline"/>
        <w:rPr>
          <w:sz w:val="28"/>
          <w:szCs w:val="28"/>
        </w:rPr>
      </w:pPr>
      <w:r w:rsidRPr="00C06B26">
        <w:rPr>
          <w:sz w:val="28"/>
          <w:szCs w:val="28"/>
        </w:rPr>
        <w:t>Оценка финансового состояния организации и разработка мероприятий по его улучшению (на примере конкретной организации).</w:t>
      </w:r>
    </w:p>
    <w:p w14:paraId="73F30955" w14:textId="77777777" w:rsidR="00506AAB" w:rsidRPr="00C06B26" w:rsidRDefault="00506AAB" w:rsidP="00C06B26">
      <w:pPr>
        <w:pStyle w:val="a5"/>
        <w:numPr>
          <w:ilvl w:val="0"/>
          <w:numId w:val="1"/>
        </w:numPr>
        <w:tabs>
          <w:tab w:val="left" w:pos="851"/>
          <w:tab w:val="left" w:pos="1276"/>
        </w:tabs>
        <w:ind w:left="0" w:right="97" w:firstLine="709"/>
        <w:rPr>
          <w:sz w:val="28"/>
          <w:szCs w:val="28"/>
        </w:rPr>
      </w:pPr>
      <w:r w:rsidRPr="00C06B26">
        <w:rPr>
          <w:sz w:val="28"/>
          <w:szCs w:val="28"/>
        </w:rPr>
        <w:t>Оценка и прогнозирование потенциального банкротства организации (на примере конкретной организации).</w:t>
      </w:r>
    </w:p>
    <w:p w14:paraId="4DB9E59C" w14:textId="77777777" w:rsidR="00506AAB" w:rsidRPr="00C06B26" w:rsidRDefault="005F032B" w:rsidP="00C06B26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  <w:tab w:val="left" w:pos="9923"/>
        </w:tabs>
        <w:autoSpaceDE/>
        <w:autoSpaceDN/>
        <w:ind w:left="0" w:right="97" w:firstLine="709"/>
        <w:jc w:val="both"/>
        <w:textAlignment w:val="baseline"/>
        <w:rPr>
          <w:sz w:val="28"/>
          <w:szCs w:val="28"/>
        </w:rPr>
      </w:pPr>
      <w:r w:rsidRPr="00C06B26">
        <w:rPr>
          <w:sz w:val="28"/>
          <w:szCs w:val="28"/>
        </w:rPr>
        <w:t>Современные ф</w:t>
      </w:r>
      <w:r w:rsidR="00506AAB" w:rsidRPr="00C06B26">
        <w:rPr>
          <w:sz w:val="28"/>
          <w:szCs w:val="28"/>
        </w:rPr>
        <w:t>ормы и методы финансового оздоровления компании (на примере конкретной компании).</w:t>
      </w:r>
    </w:p>
    <w:p w14:paraId="769261C7" w14:textId="77777777" w:rsidR="00506AAB" w:rsidRPr="00C06B26" w:rsidRDefault="00506AAB" w:rsidP="00C06B26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  <w:tab w:val="left" w:pos="9923"/>
        </w:tabs>
        <w:autoSpaceDE/>
        <w:autoSpaceDN/>
        <w:ind w:left="0" w:right="97" w:firstLine="709"/>
        <w:jc w:val="both"/>
        <w:textAlignment w:val="baseline"/>
        <w:rPr>
          <w:sz w:val="28"/>
          <w:szCs w:val="28"/>
        </w:rPr>
      </w:pPr>
      <w:r w:rsidRPr="00C06B26">
        <w:rPr>
          <w:sz w:val="28"/>
          <w:szCs w:val="28"/>
        </w:rPr>
        <w:t>Кредитоспособность организации и ее оценка (на примере конкретной коммерческой организации).</w:t>
      </w:r>
    </w:p>
    <w:p w14:paraId="68BE0AFF" w14:textId="77777777" w:rsidR="00506AAB" w:rsidRPr="00C06B26" w:rsidRDefault="00506AAB" w:rsidP="00C06B26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autoSpaceDE/>
        <w:autoSpaceDN/>
        <w:ind w:left="0" w:right="97" w:firstLine="709"/>
        <w:jc w:val="both"/>
        <w:rPr>
          <w:sz w:val="28"/>
          <w:szCs w:val="28"/>
        </w:rPr>
      </w:pPr>
      <w:r w:rsidRPr="00C06B26">
        <w:rPr>
          <w:sz w:val="28"/>
          <w:szCs w:val="28"/>
        </w:rPr>
        <w:t>Анализ и оценка деловой активности организации (на примере конкретной организации).</w:t>
      </w:r>
    </w:p>
    <w:p w14:paraId="5DB8D4A4" w14:textId="77777777" w:rsidR="00506AAB" w:rsidRPr="00C06B26" w:rsidRDefault="00506AAB" w:rsidP="00C06B26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autoSpaceDE/>
        <w:autoSpaceDN/>
        <w:ind w:left="0" w:right="97" w:firstLine="709"/>
        <w:jc w:val="both"/>
        <w:rPr>
          <w:sz w:val="28"/>
          <w:szCs w:val="28"/>
        </w:rPr>
      </w:pPr>
      <w:r w:rsidRPr="00C06B26">
        <w:rPr>
          <w:sz w:val="28"/>
          <w:szCs w:val="28"/>
        </w:rPr>
        <w:t>Анализ и управление платежеспособностью и ликвидностью организации (на примере конкретной организации).</w:t>
      </w:r>
    </w:p>
    <w:p w14:paraId="16C28906" w14:textId="77777777" w:rsidR="00506AAB" w:rsidRPr="00C06B26" w:rsidRDefault="00506AAB" w:rsidP="00C06B26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autoSpaceDE/>
        <w:autoSpaceDN/>
        <w:ind w:left="0" w:right="97" w:firstLine="709"/>
        <w:jc w:val="both"/>
        <w:textAlignment w:val="baseline"/>
        <w:rPr>
          <w:sz w:val="28"/>
          <w:szCs w:val="28"/>
        </w:rPr>
      </w:pPr>
      <w:r w:rsidRPr="00C06B26">
        <w:rPr>
          <w:spacing w:val="-3"/>
          <w:sz w:val="28"/>
          <w:szCs w:val="28"/>
        </w:rPr>
        <w:t xml:space="preserve">Финансовая устойчивость организации и пути ее укрепления </w:t>
      </w:r>
      <w:r w:rsidRPr="00C06B26">
        <w:rPr>
          <w:sz w:val="28"/>
          <w:szCs w:val="28"/>
        </w:rPr>
        <w:t>(на примере конкретной организации).</w:t>
      </w:r>
    </w:p>
    <w:p w14:paraId="28B4E472" w14:textId="77777777" w:rsidR="00506AAB" w:rsidRPr="00C06B26" w:rsidRDefault="00506AAB" w:rsidP="00C06B26">
      <w:pPr>
        <w:pStyle w:val="a5"/>
        <w:numPr>
          <w:ilvl w:val="0"/>
          <w:numId w:val="1"/>
        </w:numPr>
        <w:tabs>
          <w:tab w:val="left" w:pos="851"/>
        </w:tabs>
        <w:ind w:left="0" w:right="97" w:firstLine="709"/>
        <w:rPr>
          <w:sz w:val="28"/>
          <w:szCs w:val="28"/>
        </w:rPr>
      </w:pPr>
      <w:r w:rsidRPr="00C06B26">
        <w:rPr>
          <w:sz w:val="28"/>
          <w:szCs w:val="28"/>
        </w:rPr>
        <w:t>Моделирование финансовой устойчивости организации (на примере конкретной организации).</w:t>
      </w:r>
    </w:p>
    <w:p w14:paraId="04167C5A" w14:textId="00AD2606" w:rsidR="00506AAB" w:rsidRPr="00C06B26" w:rsidRDefault="00506AAB" w:rsidP="00C06B26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autoSpaceDE/>
        <w:autoSpaceDN/>
        <w:ind w:left="0" w:right="97" w:firstLine="709"/>
        <w:jc w:val="both"/>
        <w:textAlignment w:val="baseline"/>
        <w:rPr>
          <w:sz w:val="28"/>
          <w:szCs w:val="28"/>
        </w:rPr>
      </w:pPr>
      <w:r w:rsidRPr="00C06B26">
        <w:rPr>
          <w:sz w:val="28"/>
          <w:szCs w:val="28"/>
        </w:rPr>
        <w:t>Повышение эффективности финансового планирования и контроля в системе финансового менеджмента организации (на примере конкретной организации).</w:t>
      </w:r>
    </w:p>
    <w:p w14:paraId="6DAD46F5" w14:textId="77777777" w:rsidR="00506AAB" w:rsidRPr="00C06B26" w:rsidRDefault="00506AAB" w:rsidP="00C06B26">
      <w:pPr>
        <w:pStyle w:val="a5"/>
        <w:numPr>
          <w:ilvl w:val="0"/>
          <w:numId w:val="1"/>
        </w:numPr>
        <w:tabs>
          <w:tab w:val="left" w:pos="851"/>
        </w:tabs>
        <w:ind w:left="0" w:right="97" w:firstLine="709"/>
        <w:rPr>
          <w:sz w:val="28"/>
          <w:szCs w:val="28"/>
        </w:rPr>
      </w:pPr>
      <w:r w:rsidRPr="00C06B26">
        <w:rPr>
          <w:sz w:val="28"/>
          <w:szCs w:val="28"/>
        </w:rPr>
        <w:t>Финансовое планирование и прогнозирование в организации (на примере конкретной организации).</w:t>
      </w:r>
    </w:p>
    <w:p w14:paraId="7919A814" w14:textId="77777777" w:rsidR="00C96ED0" w:rsidRPr="00C06B26" w:rsidRDefault="00C96ED0" w:rsidP="00C06B26">
      <w:pPr>
        <w:pStyle w:val="a5"/>
        <w:numPr>
          <w:ilvl w:val="0"/>
          <w:numId w:val="1"/>
        </w:numPr>
        <w:tabs>
          <w:tab w:val="left" w:pos="851"/>
        </w:tabs>
        <w:ind w:left="0" w:right="97" w:firstLine="709"/>
        <w:rPr>
          <w:sz w:val="28"/>
          <w:szCs w:val="28"/>
        </w:rPr>
      </w:pPr>
      <w:r w:rsidRPr="00C06B26">
        <w:rPr>
          <w:sz w:val="28"/>
          <w:szCs w:val="28"/>
        </w:rPr>
        <w:t xml:space="preserve">Трансформация моделей бюджетирования в условиях цифровой </w:t>
      </w:r>
      <w:r w:rsidRPr="00C06B26">
        <w:rPr>
          <w:sz w:val="28"/>
          <w:szCs w:val="28"/>
        </w:rPr>
        <w:lastRenderedPageBreak/>
        <w:t>экономики (на примере конкретной организации).</w:t>
      </w:r>
    </w:p>
    <w:p w14:paraId="6AD6E621" w14:textId="0432E085" w:rsidR="00C96ED0" w:rsidRPr="00C06B26" w:rsidRDefault="00C96ED0" w:rsidP="00C06B26">
      <w:pPr>
        <w:pStyle w:val="a5"/>
        <w:numPr>
          <w:ilvl w:val="0"/>
          <w:numId w:val="1"/>
        </w:numPr>
        <w:tabs>
          <w:tab w:val="left" w:pos="851"/>
        </w:tabs>
        <w:ind w:left="0" w:right="97" w:firstLine="709"/>
        <w:rPr>
          <w:sz w:val="28"/>
          <w:szCs w:val="28"/>
        </w:rPr>
      </w:pPr>
      <w:r w:rsidRPr="00C06B26">
        <w:rPr>
          <w:sz w:val="28"/>
          <w:szCs w:val="28"/>
        </w:rPr>
        <w:t>Особенности инструментария и формирования системы</w:t>
      </w:r>
      <w:r w:rsidRPr="00C06B26">
        <w:rPr>
          <w:sz w:val="28"/>
          <w:szCs w:val="28"/>
        </w:rPr>
        <w:t xml:space="preserve"> финансового</w:t>
      </w:r>
      <w:r w:rsidRPr="00C06B26">
        <w:rPr>
          <w:sz w:val="28"/>
          <w:szCs w:val="28"/>
        </w:rPr>
        <w:t xml:space="preserve"> </w:t>
      </w:r>
      <w:proofErr w:type="spellStart"/>
      <w:r w:rsidRPr="00C06B26">
        <w:rPr>
          <w:sz w:val="28"/>
          <w:szCs w:val="28"/>
        </w:rPr>
        <w:t>контролинга</w:t>
      </w:r>
      <w:proofErr w:type="spellEnd"/>
      <w:r w:rsidRPr="00C06B26">
        <w:rPr>
          <w:sz w:val="28"/>
          <w:szCs w:val="28"/>
        </w:rPr>
        <w:t xml:space="preserve"> в компании (на примере конкретной компании).</w:t>
      </w:r>
    </w:p>
    <w:p w14:paraId="307E1B8A" w14:textId="77777777" w:rsidR="00506AAB" w:rsidRPr="00C06B26" w:rsidRDefault="00506AAB" w:rsidP="00C06B26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autoSpaceDE/>
        <w:autoSpaceDN/>
        <w:ind w:left="0" w:right="97" w:firstLine="709"/>
        <w:jc w:val="both"/>
        <w:textAlignment w:val="baseline"/>
        <w:rPr>
          <w:sz w:val="28"/>
          <w:szCs w:val="28"/>
        </w:rPr>
      </w:pPr>
      <w:r w:rsidRPr="00C06B26">
        <w:rPr>
          <w:sz w:val="28"/>
          <w:szCs w:val="28"/>
        </w:rPr>
        <w:t>Сбалансированная система показателей как инструмент финансового и стратегического контроля компании (на примере конкретной компании).</w:t>
      </w:r>
    </w:p>
    <w:p w14:paraId="3A557BD5" w14:textId="77777777" w:rsidR="00506AAB" w:rsidRPr="00C06B26" w:rsidRDefault="00506AAB" w:rsidP="00C06B26">
      <w:pPr>
        <w:pStyle w:val="a5"/>
        <w:numPr>
          <w:ilvl w:val="0"/>
          <w:numId w:val="1"/>
        </w:numPr>
        <w:tabs>
          <w:tab w:val="left" w:pos="851"/>
        </w:tabs>
        <w:ind w:left="0" w:right="97" w:firstLine="709"/>
        <w:rPr>
          <w:sz w:val="28"/>
          <w:szCs w:val="28"/>
        </w:rPr>
      </w:pPr>
      <w:r w:rsidRPr="00C06B26">
        <w:rPr>
          <w:sz w:val="28"/>
          <w:szCs w:val="28"/>
        </w:rPr>
        <w:t>Лизинг как форма финансирования капитальных вложений организации (на примере конкретной организации).</w:t>
      </w:r>
    </w:p>
    <w:p w14:paraId="7C7C5F29" w14:textId="77777777" w:rsidR="00506AAB" w:rsidRPr="00C06B26" w:rsidRDefault="00506AAB" w:rsidP="00C06B26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autoSpaceDE/>
        <w:autoSpaceDN/>
        <w:ind w:left="0" w:right="97" w:firstLine="709"/>
        <w:jc w:val="both"/>
        <w:textAlignment w:val="baseline"/>
        <w:rPr>
          <w:sz w:val="28"/>
          <w:szCs w:val="28"/>
        </w:rPr>
      </w:pPr>
      <w:r w:rsidRPr="00C06B26">
        <w:rPr>
          <w:sz w:val="28"/>
          <w:szCs w:val="28"/>
        </w:rPr>
        <w:t>Организация финансового менеджмента организации и пути повышения его эффективности (на примере конкретной организации).</w:t>
      </w:r>
    </w:p>
    <w:p w14:paraId="37D6E9A4" w14:textId="77777777" w:rsidR="00506AAB" w:rsidRPr="00C06B26" w:rsidRDefault="00506AAB" w:rsidP="00C06B26">
      <w:pPr>
        <w:pStyle w:val="a5"/>
        <w:numPr>
          <w:ilvl w:val="0"/>
          <w:numId w:val="1"/>
        </w:numPr>
        <w:tabs>
          <w:tab w:val="left" w:pos="851"/>
        </w:tabs>
        <w:ind w:left="0" w:right="97" w:firstLine="709"/>
        <w:rPr>
          <w:sz w:val="28"/>
          <w:szCs w:val="28"/>
        </w:rPr>
      </w:pPr>
      <w:bookmarkStart w:id="1" w:name="_Hlk70604199"/>
      <w:r w:rsidRPr="00C06B26">
        <w:rPr>
          <w:sz w:val="28"/>
          <w:szCs w:val="28"/>
        </w:rPr>
        <w:t xml:space="preserve">Оценка эффективности </w:t>
      </w:r>
      <w:bookmarkEnd w:id="1"/>
      <w:r w:rsidRPr="00C06B26">
        <w:rPr>
          <w:sz w:val="28"/>
          <w:szCs w:val="28"/>
        </w:rPr>
        <w:t>финансовой политики организации (на примере конкретной организации).</w:t>
      </w:r>
    </w:p>
    <w:p w14:paraId="143D9009" w14:textId="77777777" w:rsidR="009E2CB4" w:rsidRPr="00C06B26" w:rsidRDefault="009E2CB4" w:rsidP="00C06B26">
      <w:pPr>
        <w:pStyle w:val="a5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C06B26">
        <w:rPr>
          <w:sz w:val="28"/>
          <w:szCs w:val="28"/>
        </w:rPr>
        <w:t>Использование финансовых инноваций в организации и оценка их влияния на финансовые результаты  (на примере конкретной организации).</w:t>
      </w:r>
    </w:p>
    <w:p w14:paraId="27952C4B" w14:textId="1751E098" w:rsidR="009E2CB4" w:rsidRPr="00C06B26" w:rsidRDefault="009E2CB4" w:rsidP="00C06B26">
      <w:pPr>
        <w:pStyle w:val="a5"/>
        <w:numPr>
          <w:ilvl w:val="0"/>
          <w:numId w:val="1"/>
        </w:numPr>
        <w:tabs>
          <w:tab w:val="left" w:pos="851"/>
        </w:tabs>
        <w:ind w:left="0" w:right="97" w:firstLine="709"/>
        <w:rPr>
          <w:sz w:val="28"/>
          <w:szCs w:val="28"/>
        </w:rPr>
      </w:pPr>
      <w:r w:rsidRPr="00C06B26">
        <w:rPr>
          <w:sz w:val="28"/>
          <w:szCs w:val="28"/>
        </w:rPr>
        <w:t>Моделирование вероятностей дефолта для розничных компаний</w:t>
      </w:r>
      <w:r w:rsidRPr="00C06B26">
        <w:rPr>
          <w:sz w:val="28"/>
          <w:szCs w:val="28"/>
        </w:rPr>
        <w:t xml:space="preserve"> (на примере конкретной компании).</w:t>
      </w:r>
    </w:p>
    <w:p w14:paraId="167D73CB" w14:textId="0305A90F" w:rsidR="002F0DD1" w:rsidRPr="00C06B26" w:rsidRDefault="00C96ED0" w:rsidP="00C06B26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851"/>
          <w:tab w:val="left" w:pos="1276"/>
        </w:tabs>
        <w:autoSpaceDE/>
        <w:autoSpaceDN/>
        <w:ind w:left="0" w:right="97" w:firstLine="709"/>
        <w:rPr>
          <w:sz w:val="28"/>
          <w:szCs w:val="28"/>
        </w:rPr>
      </w:pPr>
      <w:r w:rsidRPr="00C06B26">
        <w:rPr>
          <w:sz w:val="28"/>
          <w:szCs w:val="28"/>
        </w:rPr>
        <w:t xml:space="preserve"> </w:t>
      </w:r>
      <w:r w:rsidR="002F0DD1" w:rsidRPr="00C06B26">
        <w:rPr>
          <w:sz w:val="28"/>
          <w:szCs w:val="28"/>
        </w:rPr>
        <w:t>Оценка стоимости и финансовое обоснование стратегии роста бизнеса (на примере конкретной компании)</w:t>
      </w:r>
      <w:r w:rsidR="009E2CB4" w:rsidRPr="00C06B26">
        <w:t>.</w:t>
      </w:r>
    </w:p>
    <w:p w14:paraId="70347183" w14:textId="77777777" w:rsidR="00506AAB" w:rsidRPr="00C06B26" w:rsidRDefault="00506AAB" w:rsidP="00C06B26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autoSpaceDE/>
        <w:autoSpaceDN/>
        <w:ind w:left="0" w:right="97" w:firstLine="709"/>
        <w:jc w:val="both"/>
        <w:textAlignment w:val="baseline"/>
        <w:rPr>
          <w:sz w:val="28"/>
          <w:szCs w:val="28"/>
        </w:rPr>
      </w:pPr>
      <w:r w:rsidRPr="00C06B26">
        <w:rPr>
          <w:sz w:val="28"/>
          <w:szCs w:val="28"/>
        </w:rPr>
        <w:t>Финансовые риски компаний: оценка и способы минимизации (на примере конкретной компании).</w:t>
      </w:r>
    </w:p>
    <w:p w14:paraId="26F39E9C" w14:textId="77777777" w:rsidR="00506AAB" w:rsidRPr="00C06B26" w:rsidRDefault="00506AAB" w:rsidP="00C06B26">
      <w:pPr>
        <w:pStyle w:val="a5"/>
        <w:widowControl/>
        <w:numPr>
          <w:ilvl w:val="0"/>
          <w:numId w:val="1"/>
        </w:numPr>
        <w:tabs>
          <w:tab w:val="left" w:pos="851"/>
          <w:tab w:val="left" w:pos="1276"/>
        </w:tabs>
        <w:autoSpaceDE/>
        <w:autoSpaceDN/>
        <w:ind w:left="0" w:right="97" w:firstLine="709"/>
        <w:contextualSpacing/>
        <w:rPr>
          <w:sz w:val="28"/>
          <w:szCs w:val="28"/>
        </w:rPr>
      </w:pPr>
      <w:r w:rsidRPr="00C06B26">
        <w:rPr>
          <w:sz w:val="28"/>
          <w:szCs w:val="28"/>
        </w:rPr>
        <w:t>Оценка безубыточности деятельности компании (на примере конкретного предприятия).</w:t>
      </w:r>
    </w:p>
    <w:p w14:paraId="6B188F6D" w14:textId="77777777" w:rsidR="00506AAB" w:rsidRPr="00C06B26" w:rsidRDefault="00506AAB" w:rsidP="00C06B26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autoSpaceDE/>
        <w:autoSpaceDN/>
        <w:ind w:left="0" w:right="97" w:firstLine="709"/>
        <w:jc w:val="both"/>
        <w:textAlignment w:val="baseline"/>
        <w:rPr>
          <w:sz w:val="28"/>
          <w:szCs w:val="28"/>
        </w:rPr>
      </w:pPr>
      <w:r w:rsidRPr="00C06B26">
        <w:rPr>
          <w:sz w:val="28"/>
          <w:szCs w:val="28"/>
        </w:rPr>
        <w:t>Факторинг как метод финансирования российских компаний (на примере конкретной компании).</w:t>
      </w:r>
    </w:p>
    <w:p w14:paraId="34B1FBCF" w14:textId="77777777" w:rsidR="00506AAB" w:rsidRPr="00C06B26" w:rsidRDefault="00506AAB" w:rsidP="00C06B26">
      <w:pPr>
        <w:pStyle w:val="a5"/>
        <w:widowControl/>
        <w:numPr>
          <w:ilvl w:val="0"/>
          <w:numId w:val="1"/>
        </w:numPr>
        <w:tabs>
          <w:tab w:val="left" w:pos="851"/>
          <w:tab w:val="left" w:pos="1276"/>
        </w:tabs>
        <w:adjustRightInd w:val="0"/>
        <w:ind w:left="0" w:right="97" w:firstLine="709"/>
        <w:contextualSpacing/>
        <w:rPr>
          <w:sz w:val="28"/>
          <w:szCs w:val="28"/>
        </w:rPr>
      </w:pPr>
      <w:r w:rsidRPr="00C06B26">
        <w:rPr>
          <w:sz w:val="28"/>
          <w:szCs w:val="28"/>
        </w:rPr>
        <w:t>Франчайзинг как альтернативный источник финансирования малого бизнеса (на примере конкретной организации).</w:t>
      </w:r>
    </w:p>
    <w:p w14:paraId="6E4B0713" w14:textId="77777777" w:rsidR="002F0DD1" w:rsidRPr="00C06B26" w:rsidRDefault="002F0DD1" w:rsidP="00C06B26">
      <w:pPr>
        <w:pStyle w:val="a5"/>
        <w:numPr>
          <w:ilvl w:val="0"/>
          <w:numId w:val="1"/>
        </w:numPr>
        <w:tabs>
          <w:tab w:val="left" w:pos="851"/>
        </w:tabs>
        <w:ind w:left="0" w:right="97" w:firstLine="709"/>
        <w:rPr>
          <w:sz w:val="28"/>
          <w:szCs w:val="28"/>
        </w:rPr>
      </w:pPr>
      <w:r w:rsidRPr="00C06B26">
        <w:rPr>
          <w:sz w:val="28"/>
          <w:szCs w:val="28"/>
        </w:rPr>
        <w:t>Форфейтинг в системе управления дебиторской задолженностью организации (на примере конкретной организации).</w:t>
      </w:r>
    </w:p>
    <w:p w14:paraId="2B1607AC" w14:textId="77777777" w:rsidR="00506AAB" w:rsidRPr="00C06B26" w:rsidRDefault="00506AAB" w:rsidP="00C06B26">
      <w:pPr>
        <w:pStyle w:val="a5"/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autoSpaceDE/>
        <w:autoSpaceDN/>
        <w:ind w:left="0" w:right="97" w:firstLine="709"/>
        <w:contextualSpacing/>
        <w:textAlignment w:val="baseline"/>
        <w:rPr>
          <w:sz w:val="28"/>
          <w:szCs w:val="28"/>
        </w:rPr>
      </w:pPr>
      <w:r w:rsidRPr="00C06B26">
        <w:rPr>
          <w:sz w:val="28"/>
          <w:szCs w:val="28"/>
        </w:rPr>
        <w:t>Иностранные инвестиции и их роль в развитии национальной экономики.</w:t>
      </w:r>
    </w:p>
    <w:p w14:paraId="0731124D" w14:textId="0D986D47" w:rsidR="00506AAB" w:rsidRPr="00C06B26" w:rsidRDefault="00506AAB" w:rsidP="00C06B26">
      <w:pPr>
        <w:pStyle w:val="a5"/>
        <w:widowControl/>
        <w:numPr>
          <w:ilvl w:val="0"/>
          <w:numId w:val="1"/>
        </w:numPr>
        <w:tabs>
          <w:tab w:val="left" w:pos="851"/>
          <w:tab w:val="left" w:pos="1276"/>
          <w:tab w:val="left" w:pos="1418"/>
        </w:tabs>
        <w:autoSpaceDE/>
        <w:autoSpaceDN/>
        <w:ind w:left="0" w:right="97" w:firstLine="709"/>
        <w:contextualSpacing/>
        <w:rPr>
          <w:sz w:val="28"/>
          <w:szCs w:val="28"/>
        </w:rPr>
      </w:pPr>
      <w:r w:rsidRPr="00C06B26">
        <w:rPr>
          <w:sz w:val="28"/>
          <w:szCs w:val="28"/>
        </w:rPr>
        <w:t>Особые экономические зоны в России: механизм организации и потенциал развития.</w:t>
      </w:r>
    </w:p>
    <w:p w14:paraId="4BF5491C" w14:textId="77777777" w:rsidR="00506AAB" w:rsidRPr="00C06B26" w:rsidRDefault="00506AAB" w:rsidP="00C06B26">
      <w:pPr>
        <w:widowControl/>
        <w:numPr>
          <w:ilvl w:val="0"/>
          <w:numId w:val="1"/>
        </w:numPr>
        <w:shd w:val="clear" w:color="auto" w:fill="FFFFFF"/>
        <w:tabs>
          <w:tab w:val="left" w:pos="851"/>
          <w:tab w:val="left" w:pos="1276"/>
        </w:tabs>
        <w:autoSpaceDE/>
        <w:autoSpaceDN/>
        <w:ind w:left="0" w:right="97" w:firstLine="709"/>
        <w:jc w:val="both"/>
        <w:textAlignment w:val="baseline"/>
        <w:rPr>
          <w:sz w:val="28"/>
          <w:szCs w:val="28"/>
        </w:rPr>
      </w:pPr>
      <w:r w:rsidRPr="00C06B26">
        <w:rPr>
          <w:rStyle w:val="apple-converted-space"/>
          <w:sz w:val="28"/>
          <w:szCs w:val="28"/>
          <w:shd w:val="clear" w:color="auto" w:fill="FFFFFF"/>
        </w:rPr>
        <w:t> </w:t>
      </w:r>
      <w:r w:rsidRPr="00C06B26">
        <w:rPr>
          <w:sz w:val="28"/>
          <w:szCs w:val="28"/>
          <w:shd w:val="clear" w:color="auto" w:fill="FFFFFF"/>
        </w:rPr>
        <w:t xml:space="preserve">Анализ эффективности организации государственных закупок </w:t>
      </w:r>
      <w:r w:rsidRPr="00C06B26">
        <w:rPr>
          <w:rStyle w:val="apple-converted-space"/>
          <w:sz w:val="28"/>
          <w:szCs w:val="28"/>
          <w:shd w:val="clear" w:color="auto" w:fill="FFFFFF"/>
        </w:rPr>
        <w:t xml:space="preserve">предприятия </w:t>
      </w:r>
      <w:r w:rsidRPr="00C06B26">
        <w:rPr>
          <w:sz w:val="28"/>
          <w:szCs w:val="28"/>
        </w:rPr>
        <w:t>(на примере конкретного предприятия).</w:t>
      </w:r>
    </w:p>
    <w:p w14:paraId="226B8727" w14:textId="77777777" w:rsidR="009E2CB4" w:rsidRPr="00C06B26" w:rsidRDefault="009E2CB4" w:rsidP="00C06B26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autoSpaceDE/>
        <w:autoSpaceDN/>
        <w:ind w:left="0" w:right="97" w:firstLine="709"/>
        <w:jc w:val="both"/>
        <w:textAlignment w:val="baseline"/>
        <w:rPr>
          <w:sz w:val="28"/>
          <w:szCs w:val="28"/>
        </w:rPr>
      </w:pPr>
      <w:r w:rsidRPr="00C06B26">
        <w:rPr>
          <w:sz w:val="28"/>
          <w:szCs w:val="28"/>
        </w:rPr>
        <w:t>Налоговая политика предприятия и направления ее совершенствования (на примере конкретного предприятия).</w:t>
      </w:r>
    </w:p>
    <w:p w14:paraId="122CA854" w14:textId="77777777" w:rsidR="009E2CB4" w:rsidRPr="00C06B26" w:rsidRDefault="009E2CB4" w:rsidP="00C06B26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autoSpaceDE/>
        <w:autoSpaceDN/>
        <w:ind w:left="0" w:right="97" w:firstLine="709"/>
        <w:jc w:val="both"/>
        <w:textAlignment w:val="baseline"/>
        <w:rPr>
          <w:sz w:val="28"/>
          <w:szCs w:val="28"/>
        </w:rPr>
      </w:pPr>
      <w:r w:rsidRPr="00C06B26">
        <w:rPr>
          <w:sz w:val="28"/>
          <w:szCs w:val="28"/>
        </w:rPr>
        <w:t>Налоговое планирование и методы его реализации на предприятии (на примере конкретного предприятия).</w:t>
      </w:r>
    </w:p>
    <w:p w14:paraId="238FC1C0" w14:textId="77777777" w:rsidR="009E2CB4" w:rsidRPr="00C06B26" w:rsidRDefault="009E2CB4" w:rsidP="00C06B26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autoSpaceDE/>
        <w:autoSpaceDN/>
        <w:ind w:left="0" w:right="97" w:firstLine="709"/>
        <w:jc w:val="both"/>
        <w:textAlignment w:val="baseline"/>
        <w:rPr>
          <w:sz w:val="28"/>
          <w:szCs w:val="28"/>
        </w:rPr>
      </w:pPr>
      <w:r w:rsidRPr="00C06B26">
        <w:rPr>
          <w:sz w:val="28"/>
          <w:szCs w:val="28"/>
        </w:rPr>
        <w:t>Механизм формирования налогового менеджмента организации (на примере конкретной организации).</w:t>
      </w:r>
    </w:p>
    <w:p w14:paraId="0B050A40" w14:textId="77777777" w:rsidR="009E2CB4" w:rsidRPr="00C06B26" w:rsidRDefault="009E2CB4" w:rsidP="00C06B26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autoSpaceDE/>
        <w:autoSpaceDN/>
        <w:ind w:left="0" w:right="97" w:firstLine="709"/>
        <w:jc w:val="both"/>
        <w:textAlignment w:val="baseline"/>
        <w:rPr>
          <w:sz w:val="28"/>
          <w:szCs w:val="28"/>
        </w:rPr>
      </w:pPr>
      <w:r w:rsidRPr="00C06B26">
        <w:rPr>
          <w:sz w:val="28"/>
          <w:szCs w:val="28"/>
        </w:rPr>
        <w:t>Анализ и оценка влияния налоговых платежей на финансовые результаты деятельности организации (на примере конкретной организации).</w:t>
      </w:r>
    </w:p>
    <w:p w14:paraId="5B66F7AA" w14:textId="77777777" w:rsidR="009E2CB4" w:rsidRPr="00C06B26" w:rsidRDefault="009E2CB4" w:rsidP="00C06B26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autoSpaceDE/>
        <w:autoSpaceDN/>
        <w:ind w:left="0" w:right="97" w:firstLine="709"/>
        <w:jc w:val="both"/>
        <w:textAlignment w:val="baseline"/>
        <w:rPr>
          <w:sz w:val="28"/>
          <w:szCs w:val="28"/>
        </w:rPr>
      </w:pPr>
      <w:r w:rsidRPr="00C06B26">
        <w:rPr>
          <w:sz w:val="28"/>
          <w:szCs w:val="28"/>
        </w:rPr>
        <w:lastRenderedPageBreak/>
        <w:t>Налоговая нагрузка организации и методы ее оценки (на примере конкретной организации).</w:t>
      </w:r>
    </w:p>
    <w:p w14:paraId="28935C7F" w14:textId="77777777" w:rsidR="00506AAB" w:rsidRPr="00C06B26" w:rsidRDefault="00506AAB" w:rsidP="00C06B26">
      <w:pPr>
        <w:widowControl/>
        <w:numPr>
          <w:ilvl w:val="0"/>
          <w:numId w:val="1"/>
        </w:numPr>
        <w:tabs>
          <w:tab w:val="left" w:pos="330"/>
          <w:tab w:val="left" w:pos="851"/>
          <w:tab w:val="left" w:pos="1276"/>
        </w:tabs>
        <w:autoSpaceDE/>
        <w:autoSpaceDN/>
        <w:ind w:left="0" w:right="97" w:firstLine="709"/>
        <w:jc w:val="both"/>
        <w:textAlignment w:val="baseline"/>
        <w:rPr>
          <w:sz w:val="28"/>
          <w:szCs w:val="28"/>
        </w:rPr>
      </w:pPr>
      <w:r w:rsidRPr="00C06B26">
        <w:rPr>
          <w:sz w:val="28"/>
          <w:szCs w:val="28"/>
        </w:rPr>
        <w:t>Порядок применения системы налогообложения для сельскохозяйственных производителей (на примере конкретной организации).</w:t>
      </w:r>
    </w:p>
    <w:p w14:paraId="1750EF0A" w14:textId="77777777" w:rsidR="00506AAB" w:rsidRPr="00C06B26" w:rsidRDefault="00506AAB" w:rsidP="00C06B26">
      <w:pPr>
        <w:widowControl/>
        <w:numPr>
          <w:ilvl w:val="0"/>
          <w:numId w:val="1"/>
        </w:numPr>
        <w:tabs>
          <w:tab w:val="left" w:pos="330"/>
          <w:tab w:val="left" w:pos="851"/>
          <w:tab w:val="left" w:pos="1276"/>
        </w:tabs>
        <w:autoSpaceDE/>
        <w:autoSpaceDN/>
        <w:ind w:left="0" w:right="97" w:firstLine="709"/>
        <w:jc w:val="both"/>
        <w:textAlignment w:val="baseline"/>
        <w:rPr>
          <w:sz w:val="28"/>
          <w:szCs w:val="28"/>
        </w:rPr>
      </w:pPr>
      <w:r w:rsidRPr="00C06B26">
        <w:rPr>
          <w:sz w:val="28"/>
          <w:szCs w:val="28"/>
        </w:rPr>
        <w:t>Сравнительный анализ специальных налоговых режимов для малых предприятий (на примере конкретной организации).</w:t>
      </w:r>
    </w:p>
    <w:p w14:paraId="28E10AEF" w14:textId="77777777" w:rsidR="00506AAB" w:rsidRPr="00C06B26" w:rsidRDefault="00506AAB" w:rsidP="00C06B26">
      <w:pPr>
        <w:widowControl/>
        <w:numPr>
          <w:ilvl w:val="0"/>
          <w:numId w:val="1"/>
        </w:numPr>
        <w:tabs>
          <w:tab w:val="left" w:pos="330"/>
          <w:tab w:val="left" w:pos="851"/>
          <w:tab w:val="left" w:pos="1276"/>
        </w:tabs>
        <w:autoSpaceDE/>
        <w:autoSpaceDN/>
        <w:ind w:left="0" w:right="97" w:firstLine="709"/>
        <w:jc w:val="both"/>
        <w:rPr>
          <w:sz w:val="28"/>
          <w:szCs w:val="28"/>
        </w:rPr>
      </w:pPr>
      <w:r w:rsidRPr="00C06B26">
        <w:rPr>
          <w:sz w:val="28"/>
          <w:szCs w:val="28"/>
        </w:rPr>
        <w:t>Анализ платежей и расчетов предприятия с бюджетом (на примере предприятия).</w:t>
      </w:r>
    </w:p>
    <w:p w14:paraId="5C6D2FAA" w14:textId="77777777" w:rsidR="00506AAB" w:rsidRPr="00C06B26" w:rsidRDefault="00506AAB" w:rsidP="00C06B26">
      <w:pPr>
        <w:widowControl/>
        <w:numPr>
          <w:ilvl w:val="0"/>
          <w:numId w:val="1"/>
        </w:numPr>
        <w:tabs>
          <w:tab w:val="left" w:pos="330"/>
          <w:tab w:val="left" w:pos="851"/>
          <w:tab w:val="left" w:pos="1276"/>
        </w:tabs>
        <w:autoSpaceDE/>
        <w:autoSpaceDN/>
        <w:ind w:left="0" w:right="97" w:firstLine="709"/>
        <w:jc w:val="both"/>
        <w:rPr>
          <w:sz w:val="28"/>
          <w:szCs w:val="28"/>
        </w:rPr>
      </w:pPr>
      <w:r w:rsidRPr="00C06B26">
        <w:rPr>
          <w:sz w:val="28"/>
          <w:szCs w:val="28"/>
        </w:rPr>
        <w:t>Анализ и оценка налоговых поступлений юридических лиц (на примере налоговой инспекции).</w:t>
      </w:r>
    </w:p>
    <w:p w14:paraId="63CA797A" w14:textId="77777777" w:rsidR="00506AAB" w:rsidRPr="00C06B26" w:rsidRDefault="00506AAB" w:rsidP="00C06B26">
      <w:pPr>
        <w:widowControl/>
        <w:numPr>
          <w:ilvl w:val="0"/>
          <w:numId w:val="1"/>
        </w:numPr>
        <w:tabs>
          <w:tab w:val="left" w:pos="330"/>
          <w:tab w:val="left" w:pos="851"/>
          <w:tab w:val="left" w:pos="1276"/>
        </w:tabs>
        <w:autoSpaceDE/>
        <w:autoSpaceDN/>
        <w:ind w:left="0" w:right="97" w:firstLine="709"/>
        <w:jc w:val="both"/>
        <w:rPr>
          <w:sz w:val="28"/>
          <w:szCs w:val="28"/>
        </w:rPr>
      </w:pPr>
      <w:r w:rsidRPr="00C06B26">
        <w:rPr>
          <w:sz w:val="28"/>
          <w:szCs w:val="28"/>
        </w:rPr>
        <w:t>Анализ и оценка налоговых поступлений физических лиц (на примере налоговой инспекции).</w:t>
      </w:r>
    </w:p>
    <w:p w14:paraId="69A32CA9" w14:textId="77777777" w:rsidR="00506AAB" w:rsidRPr="00C06B26" w:rsidRDefault="00506AAB" w:rsidP="00C06B26">
      <w:pPr>
        <w:widowControl/>
        <w:numPr>
          <w:ilvl w:val="0"/>
          <w:numId w:val="1"/>
        </w:numPr>
        <w:tabs>
          <w:tab w:val="left" w:pos="330"/>
          <w:tab w:val="left" w:pos="851"/>
          <w:tab w:val="left" w:pos="1276"/>
        </w:tabs>
        <w:autoSpaceDE/>
        <w:autoSpaceDN/>
        <w:ind w:left="0" w:right="97" w:firstLine="709"/>
        <w:jc w:val="both"/>
        <w:rPr>
          <w:sz w:val="28"/>
          <w:szCs w:val="28"/>
        </w:rPr>
      </w:pPr>
      <w:r w:rsidRPr="00C06B26">
        <w:rPr>
          <w:sz w:val="28"/>
          <w:szCs w:val="28"/>
        </w:rPr>
        <w:t>Анализ эффективности налогового контроля (на примере налоговой инспекции).</w:t>
      </w:r>
    </w:p>
    <w:p w14:paraId="248997B4" w14:textId="77777777" w:rsidR="00506AAB" w:rsidRPr="00C06B26" w:rsidRDefault="00506AAB" w:rsidP="00C06B26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autoSpaceDE/>
        <w:autoSpaceDN/>
        <w:ind w:left="0" w:right="97" w:firstLine="709"/>
        <w:jc w:val="both"/>
        <w:textAlignment w:val="baseline"/>
        <w:rPr>
          <w:sz w:val="28"/>
          <w:szCs w:val="28"/>
        </w:rPr>
      </w:pPr>
      <w:r w:rsidRPr="00C06B26">
        <w:rPr>
          <w:sz w:val="28"/>
          <w:szCs w:val="28"/>
        </w:rPr>
        <w:t>Оценка качества налогового администрирования налоговых органов (на примере налоговой инспекции).</w:t>
      </w:r>
    </w:p>
    <w:p w14:paraId="5D893D00" w14:textId="77777777" w:rsidR="00506AAB" w:rsidRPr="00C06B26" w:rsidRDefault="00506AAB" w:rsidP="00C06B26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autoSpaceDE/>
        <w:autoSpaceDN/>
        <w:ind w:left="0" w:right="97" w:firstLine="709"/>
        <w:jc w:val="both"/>
        <w:textAlignment w:val="baseline"/>
        <w:rPr>
          <w:sz w:val="28"/>
          <w:szCs w:val="28"/>
        </w:rPr>
      </w:pPr>
      <w:r w:rsidRPr="00C06B26">
        <w:rPr>
          <w:sz w:val="28"/>
          <w:szCs w:val="28"/>
        </w:rPr>
        <w:t>Управление финансовыми ресурсами страховой организации (на примере конкретной страховой организации).</w:t>
      </w:r>
    </w:p>
    <w:p w14:paraId="74F60D8D" w14:textId="77777777" w:rsidR="00506AAB" w:rsidRPr="00C06B26" w:rsidRDefault="00506AAB" w:rsidP="00C06B26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autoSpaceDE/>
        <w:autoSpaceDN/>
        <w:ind w:left="0" w:right="97" w:firstLine="709"/>
        <w:jc w:val="both"/>
        <w:textAlignment w:val="baseline"/>
        <w:rPr>
          <w:sz w:val="28"/>
          <w:szCs w:val="28"/>
        </w:rPr>
      </w:pPr>
      <w:r w:rsidRPr="00C06B26">
        <w:rPr>
          <w:sz w:val="28"/>
          <w:szCs w:val="28"/>
        </w:rPr>
        <w:t>Анализ инвестиционной деятельности страховых организаций (на примере конкретной страховой организации).</w:t>
      </w:r>
    </w:p>
    <w:p w14:paraId="1E72D149" w14:textId="77777777" w:rsidR="00506AAB" w:rsidRPr="00C06B26" w:rsidRDefault="00506AAB" w:rsidP="00C06B26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autoSpaceDE/>
        <w:autoSpaceDN/>
        <w:ind w:left="0" w:right="97" w:firstLine="709"/>
        <w:jc w:val="both"/>
        <w:textAlignment w:val="baseline"/>
        <w:rPr>
          <w:sz w:val="28"/>
          <w:szCs w:val="28"/>
        </w:rPr>
      </w:pPr>
      <w:r w:rsidRPr="00C06B26">
        <w:rPr>
          <w:sz w:val="28"/>
          <w:szCs w:val="28"/>
        </w:rPr>
        <w:t>Финансовое планирование в страховой организации (на примере конкретной страховой организации).</w:t>
      </w:r>
    </w:p>
    <w:p w14:paraId="35D3A920" w14:textId="77777777" w:rsidR="00506AAB" w:rsidRPr="00C06B26" w:rsidRDefault="00506AAB" w:rsidP="00C06B26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autoSpaceDE/>
        <w:autoSpaceDN/>
        <w:ind w:left="0" w:right="97" w:firstLine="709"/>
        <w:jc w:val="both"/>
        <w:textAlignment w:val="baseline"/>
        <w:rPr>
          <w:sz w:val="28"/>
          <w:szCs w:val="28"/>
        </w:rPr>
      </w:pPr>
      <w:r w:rsidRPr="00C06B26">
        <w:rPr>
          <w:sz w:val="28"/>
          <w:szCs w:val="28"/>
        </w:rPr>
        <w:t>Анализ и оценка финансового состояния страховой организации (на примере конкретной страховой организации).</w:t>
      </w:r>
    </w:p>
    <w:p w14:paraId="140BEEAB" w14:textId="77777777" w:rsidR="00506AAB" w:rsidRPr="00C06B26" w:rsidRDefault="00506AAB" w:rsidP="00C06B26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autoSpaceDE/>
        <w:autoSpaceDN/>
        <w:ind w:left="0" w:right="97" w:firstLine="709"/>
        <w:jc w:val="both"/>
        <w:textAlignment w:val="baseline"/>
        <w:rPr>
          <w:sz w:val="28"/>
          <w:szCs w:val="28"/>
        </w:rPr>
      </w:pPr>
      <w:r w:rsidRPr="00C06B26">
        <w:rPr>
          <w:sz w:val="28"/>
          <w:szCs w:val="28"/>
        </w:rPr>
        <w:t>Анализ финансовых результатов деятельности страховой организации (на примере конкретной страховой организации).</w:t>
      </w:r>
    </w:p>
    <w:p w14:paraId="28CFD8E2" w14:textId="77777777" w:rsidR="00506AAB" w:rsidRPr="00C06B26" w:rsidRDefault="00506AAB" w:rsidP="00C06B26">
      <w:pPr>
        <w:pStyle w:val="a5"/>
        <w:widowControl/>
        <w:numPr>
          <w:ilvl w:val="0"/>
          <w:numId w:val="1"/>
        </w:numPr>
        <w:tabs>
          <w:tab w:val="left" w:pos="851"/>
        </w:tabs>
        <w:autoSpaceDE/>
        <w:autoSpaceDN/>
        <w:spacing w:line="276" w:lineRule="auto"/>
        <w:ind w:left="0" w:right="97" w:firstLine="709"/>
        <w:contextualSpacing/>
        <w:rPr>
          <w:sz w:val="28"/>
          <w:szCs w:val="28"/>
        </w:rPr>
      </w:pPr>
      <w:r w:rsidRPr="00C06B26">
        <w:rPr>
          <w:sz w:val="28"/>
          <w:szCs w:val="28"/>
        </w:rPr>
        <w:t>Анализ платежеспособности и финансовой устойчивости страховой организации (на примере конкретной страховой организации).</w:t>
      </w:r>
      <w:r w:rsidRPr="00C06B26">
        <w:t xml:space="preserve"> </w:t>
      </w:r>
    </w:p>
    <w:p w14:paraId="0F132CB4" w14:textId="77777777" w:rsidR="00506AAB" w:rsidRPr="00C06B26" w:rsidRDefault="00506AAB" w:rsidP="00C06B26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autoSpaceDE/>
        <w:autoSpaceDN/>
        <w:ind w:left="0" w:right="97" w:firstLine="709"/>
        <w:jc w:val="both"/>
        <w:textAlignment w:val="baseline"/>
        <w:rPr>
          <w:sz w:val="28"/>
          <w:szCs w:val="28"/>
        </w:rPr>
      </w:pPr>
      <w:r w:rsidRPr="00C06B26">
        <w:rPr>
          <w:sz w:val="28"/>
          <w:szCs w:val="28"/>
        </w:rPr>
        <w:t>Управление финансовыми рисками лизинговой компании (на примере конкретной лизинговой компании).</w:t>
      </w:r>
    </w:p>
    <w:p w14:paraId="6DA69CF3" w14:textId="77777777" w:rsidR="00506AAB" w:rsidRPr="00C06B26" w:rsidRDefault="00506AAB" w:rsidP="00C06B26">
      <w:pPr>
        <w:pStyle w:val="1"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spacing w:after="0" w:line="240" w:lineRule="auto"/>
        <w:ind w:left="0" w:right="97" w:firstLine="709"/>
        <w:jc w:val="both"/>
        <w:rPr>
          <w:rFonts w:ascii="Times New Roman" w:hAnsi="Times New Roman"/>
          <w:sz w:val="28"/>
          <w:szCs w:val="28"/>
        </w:rPr>
      </w:pPr>
      <w:r w:rsidRPr="00C06B26">
        <w:rPr>
          <w:rFonts w:ascii="Times New Roman" w:hAnsi="Times New Roman"/>
          <w:spacing w:val="4"/>
          <w:sz w:val="28"/>
          <w:szCs w:val="28"/>
          <w:lang w:eastAsia="ru-RU"/>
        </w:rPr>
        <w:t xml:space="preserve">Банковские продукты и услуги: сущность, виды и перспективы развития </w:t>
      </w:r>
      <w:r w:rsidRPr="00C06B26">
        <w:rPr>
          <w:rFonts w:ascii="Times New Roman" w:hAnsi="Times New Roman"/>
          <w:spacing w:val="-1"/>
          <w:sz w:val="28"/>
          <w:szCs w:val="28"/>
          <w:lang w:eastAsia="ru-RU"/>
        </w:rPr>
        <w:t>(на примере конкретного банка).</w:t>
      </w:r>
    </w:p>
    <w:p w14:paraId="38F30791" w14:textId="77777777" w:rsidR="00506AAB" w:rsidRPr="00C06B26" w:rsidRDefault="00506AAB" w:rsidP="00C06B26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900"/>
          <w:tab w:val="left" w:pos="1276"/>
        </w:tabs>
        <w:autoSpaceDE/>
        <w:autoSpaceDN/>
        <w:ind w:left="0" w:right="97" w:firstLine="709"/>
        <w:jc w:val="both"/>
        <w:textAlignment w:val="baseline"/>
        <w:rPr>
          <w:sz w:val="28"/>
          <w:szCs w:val="28"/>
        </w:rPr>
      </w:pPr>
      <w:r w:rsidRPr="00C06B26">
        <w:rPr>
          <w:sz w:val="28"/>
          <w:szCs w:val="28"/>
        </w:rPr>
        <w:t>Управление активными операциями коммерческого банка (на примере конкретного банка).</w:t>
      </w:r>
    </w:p>
    <w:p w14:paraId="5E762429" w14:textId="77777777" w:rsidR="00506AAB" w:rsidRPr="00C06B26" w:rsidRDefault="00506AAB" w:rsidP="00C06B26">
      <w:pPr>
        <w:pStyle w:val="1"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spacing w:after="0" w:line="240" w:lineRule="auto"/>
        <w:ind w:left="0" w:right="97" w:firstLine="709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C06B26">
        <w:rPr>
          <w:rFonts w:ascii="Times New Roman" w:hAnsi="Times New Roman"/>
          <w:spacing w:val="-1"/>
          <w:sz w:val="28"/>
          <w:szCs w:val="28"/>
          <w:lang w:eastAsia="ru-RU"/>
        </w:rPr>
        <w:t>Критерии и показатели оценки качества активов коммерческого банка (на примере конкретного банка).</w:t>
      </w:r>
    </w:p>
    <w:p w14:paraId="7556149B" w14:textId="77777777" w:rsidR="00506AAB" w:rsidRPr="00C06B26" w:rsidRDefault="00506AAB" w:rsidP="00C06B26">
      <w:pPr>
        <w:widowControl/>
        <w:numPr>
          <w:ilvl w:val="0"/>
          <w:numId w:val="1"/>
        </w:numPr>
        <w:tabs>
          <w:tab w:val="left" w:pos="851"/>
          <w:tab w:val="left" w:pos="1276"/>
        </w:tabs>
        <w:autoSpaceDE/>
        <w:autoSpaceDN/>
        <w:ind w:left="0" w:right="97" w:firstLine="709"/>
        <w:jc w:val="both"/>
        <w:rPr>
          <w:sz w:val="28"/>
          <w:szCs w:val="28"/>
        </w:rPr>
      </w:pPr>
      <w:r w:rsidRPr="00C06B26">
        <w:rPr>
          <w:bCs/>
          <w:sz w:val="28"/>
          <w:szCs w:val="28"/>
        </w:rPr>
        <w:t xml:space="preserve">Кредитная политика коммерческого банка: понятие, структура, соответствие принятым стандартам </w:t>
      </w:r>
      <w:r w:rsidRPr="00C06B26">
        <w:rPr>
          <w:spacing w:val="-1"/>
          <w:sz w:val="28"/>
          <w:szCs w:val="28"/>
        </w:rPr>
        <w:t>(на примере конкретного банка).</w:t>
      </w:r>
      <w:r w:rsidRPr="00C06B26">
        <w:rPr>
          <w:sz w:val="28"/>
          <w:szCs w:val="28"/>
        </w:rPr>
        <w:t xml:space="preserve"> </w:t>
      </w:r>
      <w:r w:rsidRPr="00C06B26">
        <w:rPr>
          <w:bCs/>
          <w:sz w:val="28"/>
          <w:szCs w:val="28"/>
        </w:rPr>
        <w:t xml:space="preserve"> </w:t>
      </w:r>
    </w:p>
    <w:p w14:paraId="026164BD" w14:textId="77777777" w:rsidR="00506AAB" w:rsidRPr="00C06B26" w:rsidRDefault="00506AAB" w:rsidP="00C06B26">
      <w:pPr>
        <w:pStyle w:val="a5"/>
        <w:numPr>
          <w:ilvl w:val="0"/>
          <w:numId w:val="1"/>
        </w:numPr>
        <w:tabs>
          <w:tab w:val="left" w:pos="851"/>
          <w:tab w:val="left" w:pos="1276"/>
        </w:tabs>
        <w:ind w:left="0" w:right="97" w:firstLine="709"/>
        <w:rPr>
          <w:sz w:val="28"/>
          <w:szCs w:val="28"/>
        </w:rPr>
      </w:pPr>
      <w:r w:rsidRPr="00C06B26">
        <w:rPr>
          <w:sz w:val="28"/>
          <w:szCs w:val="28"/>
        </w:rPr>
        <w:t>Современная практика управления кредитным портфелем коммерческого банка (на примере конкретного банка).</w:t>
      </w:r>
    </w:p>
    <w:p w14:paraId="72E92E36" w14:textId="77777777" w:rsidR="00506AAB" w:rsidRPr="00C06B26" w:rsidRDefault="00506AAB" w:rsidP="00C06B26">
      <w:pPr>
        <w:pStyle w:val="1"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spacing w:after="0" w:line="240" w:lineRule="auto"/>
        <w:ind w:left="0" w:right="97" w:firstLine="709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C06B26">
        <w:rPr>
          <w:rFonts w:ascii="Times New Roman" w:hAnsi="Times New Roman"/>
          <w:spacing w:val="-1"/>
          <w:sz w:val="28"/>
          <w:szCs w:val="28"/>
          <w:lang w:eastAsia="ru-RU"/>
        </w:rPr>
        <w:t>Деятельность коммерческих банков на рынке ипотечного жилищного кредитования (на примере банковского сектора Краснодарского края).</w:t>
      </w:r>
    </w:p>
    <w:p w14:paraId="769EC75F" w14:textId="77777777" w:rsidR="00506AAB" w:rsidRPr="00C06B26" w:rsidRDefault="00506AAB" w:rsidP="00C06B26">
      <w:pPr>
        <w:widowControl/>
        <w:numPr>
          <w:ilvl w:val="0"/>
          <w:numId w:val="1"/>
        </w:numPr>
        <w:tabs>
          <w:tab w:val="left" w:pos="851"/>
          <w:tab w:val="left" w:pos="1276"/>
        </w:tabs>
        <w:autoSpaceDE/>
        <w:autoSpaceDN/>
        <w:ind w:left="0" w:right="97" w:firstLine="709"/>
        <w:jc w:val="both"/>
        <w:rPr>
          <w:sz w:val="28"/>
          <w:szCs w:val="28"/>
        </w:rPr>
      </w:pPr>
      <w:r w:rsidRPr="00C06B26">
        <w:rPr>
          <w:sz w:val="28"/>
          <w:szCs w:val="28"/>
        </w:rPr>
        <w:lastRenderedPageBreak/>
        <w:t xml:space="preserve">Анализ и оценка рисков инвестиционной деятельности коммерческого банка </w:t>
      </w:r>
      <w:r w:rsidRPr="00C06B26">
        <w:rPr>
          <w:spacing w:val="-1"/>
          <w:sz w:val="28"/>
          <w:szCs w:val="28"/>
        </w:rPr>
        <w:t>(на примере конкретного банка).</w:t>
      </w:r>
    </w:p>
    <w:p w14:paraId="44538E28" w14:textId="77777777" w:rsidR="00506AAB" w:rsidRPr="00C06B26" w:rsidRDefault="00506AAB" w:rsidP="00C06B26">
      <w:pPr>
        <w:pStyle w:val="1"/>
        <w:numPr>
          <w:ilvl w:val="0"/>
          <w:numId w:val="1"/>
        </w:numPr>
        <w:tabs>
          <w:tab w:val="left" w:pos="851"/>
          <w:tab w:val="left" w:pos="900"/>
          <w:tab w:val="left" w:pos="1276"/>
        </w:tabs>
        <w:spacing w:after="0" w:line="240" w:lineRule="auto"/>
        <w:ind w:left="0" w:right="9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B26">
        <w:rPr>
          <w:rFonts w:ascii="Times New Roman" w:hAnsi="Times New Roman"/>
          <w:sz w:val="28"/>
          <w:szCs w:val="28"/>
          <w:lang w:eastAsia="ru-RU"/>
        </w:rPr>
        <w:t xml:space="preserve">Особенности управления инвестиционным портфелем коммерческого банка </w:t>
      </w:r>
      <w:r w:rsidRPr="00C06B26">
        <w:rPr>
          <w:rFonts w:ascii="Times New Roman" w:hAnsi="Times New Roman"/>
          <w:spacing w:val="-1"/>
          <w:sz w:val="28"/>
          <w:szCs w:val="28"/>
          <w:lang w:eastAsia="ru-RU"/>
        </w:rPr>
        <w:t>(на примере конкретного банка).</w:t>
      </w:r>
    </w:p>
    <w:p w14:paraId="67943580" w14:textId="77777777" w:rsidR="00506AAB" w:rsidRPr="00C06B26" w:rsidRDefault="00506AAB" w:rsidP="00C06B26">
      <w:pPr>
        <w:pStyle w:val="1"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spacing w:after="0" w:line="240" w:lineRule="auto"/>
        <w:ind w:left="0" w:right="9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B26">
        <w:rPr>
          <w:rFonts w:ascii="Times New Roman" w:hAnsi="Times New Roman"/>
          <w:spacing w:val="-1"/>
          <w:sz w:val="28"/>
          <w:szCs w:val="28"/>
          <w:lang w:eastAsia="ru-RU"/>
        </w:rPr>
        <w:t>Формирование и оценка ресурсной базы кредитных организаций (на примере конкретного банка).</w:t>
      </w:r>
    </w:p>
    <w:p w14:paraId="3BD5660A" w14:textId="77777777" w:rsidR="00506AAB" w:rsidRPr="00C06B26" w:rsidRDefault="00506AAB" w:rsidP="00C06B26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900"/>
          <w:tab w:val="left" w:pos="1276"/>
        </w:tabs>
        <w:autoSpaceDE/>
        <w:autoSpaceDN/>
        <w:ind w:left="0" w:right="97" w:firstLine="709"/>
        <w:jc w:val="both"/>
        <w:textAlignment w:val="baseline"/>
        <w:rPr>
          <w:sz w:val="28"/>
          <w:szCs w:val="28"/>
        </w:rPr>
      </w:pPr>
      <w:r w:rsidRPr="00C06B26">
        <w:rPr>
          <w:sz w:val="28"/>
          <w:szCs w:val="28"/>
        </w:rPr>
        <w:t>Анализ эффективности управления ресурсами коммерческого банка (на примере конкретного банка).</w:t>
      </w:r>
    </w:p>
    <w:p w14:paraId="04B84EC0" w14:textId="77777777" w:rsidR="00506AAB" w:rsidRPr="00C06B26" w:rsidRDefault="00506AAB" w:rsidP="00C06B26">
      <w:pPr>
        <w:pStyle w:val="a5"/>
        <w:numPr>
          <w:ilvl w:val="0"/>
          <w:numId w:val="1"/>
        </w:numPr>
        <w:tabs>
          <w:tab w:val="left" w:pos="851"/>
          <w:tab w:val="left" w:pos="1276"/>
        </w:tabs>
        <w:ind w:left="0" w:right="97" w:firstLine="709"/>
        <w:rPr>
          <w:sz w:val="28"/>
          <w:szCs w:val="28"/>
        </w:rPr>
      </w:pPr>
      <w:r w:rsidRPr="00C06B26">
        <w:rPr>
          <w:sz w:val="28"/>
          <w:szCs w:val="28"/>
        </w:rPr>
        <w:t>Анализ пассивных операций коммерческого банка (на примере конкретного банка).</w:t>
      </w:r>
    </w:p>
    <w:p w14:paraId="2DB1C94F" w14:textId="77777777" w:rsidR="00506AAB" w:rsidRPr="00C06B26" w:rsidRDefault="00506AAB" w:rsidP="00C06B26">
      <w:pPr>
        <w:widowControl/>
        <w:numPr>
          <w:ilvl w:val="0"/>
          <w:numId w:val="1"/>
        </w:numPr>
        <w:tabs>
          <w:tab w:val="left" w:pos="851"/>
          <w:tab w:val="left" w:pos="1276"/>
        </w:tabs>
        <w:autoSpaceDE/>
        <w:autoSpaceDN/>
        <w:ind w:left="0" w:right="97" w:firstLine="709"/>
        <w:jc w:val="both"/>
        <w:rPr>
          <w:sz w:val="28"/>
          <w:szCs w:val="28"/>
        </w:rPr>
      </w:pPr>
      <w:r w:rsidRPr="00C06B26">
        <w:rPr>
          <w:sz w:val="28"/>
          <w:szCs w:val="28"/>
        </w:rPr>
        <w:t xml:space="preserve">Современная практика оценки достаточности собственного капитала коммерческого банка </w:t>
      </w:r>
      <w:r w:rsidRPr="00C06B26">
        <w:rPr>
          <w:spacing w:val="-1"/>
          <w:sz w:val="28"/>
          <w:szCs w:val="28"/>
        </w:rPr>
        <w:t>(на примере конкретного банка).</w:t>
      </w:r>
      <w:r w:rsidRPr="00C06B26">
        <w:rPr>
          <w:sz w:val="28"/>
          <w:szCs w:val="28"/>
        </w:rPr>
        <w:t xml:space="preserve">  </w:t>
      </w:r>
    </w:p>
    <w:p w14:paraId="18849FF6" w14:textId="77777777" w:rsidR="00506AAB" w:rsidRPr="00C06B26" w:rsidRDefault="00506AAB" w:rsidP="00C06B26">
      <w:pPr>
        <w:pStyle w:val="1"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spacing w:after="0" w:line="240" w:lineRule="auto"/>
        <w:ind w:left="0" w:right="9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B26">
        <w:rPr>
          <w:rFonts w:ascii="Times New Roman" w:hAnsi="Times New Roman"/>
          <w:spacing w:val="-2"/>
          <w:sz w:val="28"/>
          <w:szCs w:val="28"/>
          <w:lang w:eastAsia="ru-RU"/>
        </w:rPr>
        <w:t xml:space="preserve">Анализ депозитной политики коммерческого банка в современных условиях </w:t>
      </w:r>
      <w:r w:rsidRPr="00C06B26">
        <w:rPr>
          <w:rFonts w:ascii="Times New Roman" w:hAnsi="Times New Roman"/>
          <w:spacing w:val="-1"/>
          <w:sz w:val="28"/>
          <w:szCs w:val="28"/>
          <w:lang w:eastAsia="ru-RU"/>
        </w:rPr>
        <w:t>(на примере конкретного банка).</w:t>
      </w:r>
    </w:p>
    <w:p w14:paraId="32F9660D" w14:textId="77777777" w:rsidR="00506AAB" w:rsidRPr="00C06B26" w:rsidRDefault="00506AAB" w:rsidP="00C06B26">
      <w:pPr>
        <w:pStyle w:val="1"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spacing w:after="0" w:line="240" w:lineRule="auto"/>
        <w:ind w:left="0" w:right="9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06B26">
        <w:rPr>
          <w:rFonts w:ascii="Times New Roman" w:hAnsi="Times New Roman"/>
          <w:spacing w:val="-1"/>
          <w:sz w:val="28"/>
          <w:szCs w:val="28"/>
          <w:lang w:eastAsia="ru-RU"/>
        </w:rPr>
        <w:t>Недепозитные</w:t>
      </w:r>
      <w:proofErr w:type="spellEnd"/>
      <w:r w:rsidRPr="00C06B26">
        <w:rPr>
          <w:rFonts w:ascii="Times New Roman" w:hAnsi="Times New Roman"/>
          <w:spacing w:val="-1"/>
          <w:sz w:val="28"/>
          <w:szCs w:val="28"/>
          <w:lang w:eastAsia="ru-RU"/>
        </w:rPr>
        <w:t xml:space="preserve"> источники формирования ресурсов коммерческого банка (на примере конкретного банка).</w:t>
      </w:r>
    </w:p>
    <w:p w14:paraId="24CCD7B7" w14:textId="77777777" w:rsidR="00506AAB" w:rsidRPr="00C06B26" w:rsidRDefault="00506AAB" w:rsidP="00C06B26">
      <w:pPr>
        <w:widowControl/>
        <w:numPr>
          <w:ilvl w:val="0"/>
          <w:numId w:val="1"/>
        </w:numPr>
        <w:tabs>
          <w:tab w:val="left" w:pos="851"/>
          <w:tab w:val="left" w:pos="1276"/>
        </w:tabs>
        <w:autoSpaceDE/>
        <w:autoSpaceDN/>
        <w:ind w:left="0" w:right="97" w:firstLine="709"/>
        <w:jc w:val="both"/>
        <w:rPr>
          <w:sz w:val="28"/>
          <w:szCs w:val="28"/>
        </w:rPr>
      </w:pPr>
      <w:r w:rsidRPr="00C06B26">
        <w:rPr>
          <w:sz w:val="28"/>
          <w:szCs w:val="28"/>
        </w:rPr>
        <w:t xml:space="preserve">Собственный капитал банка: понятие, структура и методы его оценки </w:t>
      </w:r>
      <w:r w:rsidRPr="00C06B26">
        <w:rPr>
          <w:spacing w:val="-1"/>
          <w:sz w:val="28"/>
          <w:szCs w:val="28"/>
        </w:rPr>
        <w:t>(на примере конкретного банка).</w:t>
      </w:r>
    </w:p>
    <w:p w14:paraId="617C5CE6" w14:textId="77777777" w:rsidR="00506AAB" w:rsidRPr="00C06B26" w:rsidRDefault="00506AAB" w:rsidP="00C06B26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right="97" w:firstLine="709"/>
        <w:jc w:val="both"/>
        <w:rPr>
          <w:color w:val="auto"/>
          <w:sz w:val="28"/>
          <w:szCs w:val="28"/>
        </w:rPr>
      </w:pPr>
      <w:r w:rsidRPr="00C06B26">
        <w:rPr>
          <w:color w:val="auto"/>
          <w:sz w:val="28"/>
          <w:szCs w:val="28"/>
        </w:rPr>
        <w:t>Управление капиталом банка согласно Базельским требованиям (на примере конкретного банка).</w:t>
      </w:r>
    </w:p>
    <w:p w14:paraId="7B04C016" w14:textId="77777777" w:rsidR="00506AAB" w:rsidRPr="00C06B26" w:rsidRDefault="00506AAB" w:rsidP="00C06B26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right="97" w:firstLine="709"/>
        <w:jc w:val="both"/>
        <w:rPr>
          <w:color w:val="auto"/>
          <w:sz w:val="28"/>
          <w:szCs w:val="28"/>
        </w:rPr>
      </w:pPr>
      <w:r w:rsidRPr="00C06B26">
        <w:rPr>
          <w:color w:val="auto"/>
          <w:sz w:val="28"/>
          <w:szCs w:val="28"/>
        </w:rPr>
        <w:t>Услуги коммерческих банков предприятиям малого и среднего бизнеса и перспективы их развития (на примере конкретного банка).</w:t>
      </w:r>
    </w:p>
    <w:p w14:paraId="3E3BDD9E" w14:textId="77777777" w:rsidR="00506AAB" w:rsidRPr="00C06B26" w:rsidRDefault="00506AAB" w:rsidP="00C06B26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autoSpaceDE/>
        <w:autoSpaceDN/>
        <w:ind w:left="0" w:right="97" w:firstLine="709"/>
        <w:jc w:val="both"/>
        <w:textAlignment w:val="baseline"/>
        <w:rPr>
          <w:sz w:val="28"/>
          <w:szCs w:val="28"/>
        </w:rPr>
      </w:pPr>
      <w:r w:rsidRPr="00C06B26">
        <w:rPr>
          <w:sz w:val="28"/>
          <w:szCs w:val="28"/>
        </w:rPr>
        <w:t>Анализ и оценка кредитоспособности предприятия-заемщика в коммерческом банке (на примере конкретного банка).</w:t>
      </w:r>
    </w:p>
    <w:p w14:paraId="19B1BC9C" w14:textId="77777777" w:rsidR="00506AAB" w:rsidRPr="00C06B26" w:rsidRDefault="00506AAB" w:rsidP="00C06B26">
      <w:pPr>
        <w:pStyle w:val="1"/>
        <w:numPr>
          <w:ilvl w:val="0"/>
          <w:numId w:val="1"/>
        </w:numPr>
        <w:tabs>
          <w:tab w:val="left" w:pos="360"/>
          <w:tab w:val="left" w:pos="851"/>
          <w:tab w:val="left" w:pos="900"/>
          <w:tab w:val="left" w:pos="1276"/>
        </w:tabs>
        <w:spacing w:after="0" w:line="240" w:lineRule="auto"/>
        <w:ind w:left="0" w:right="97"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C06B26">
        <w:rPr>
          <w:rFonts w:ascii="Times New Roman" w:hAnsi="Times New Roman"/>
          <w:sz w:val="28"/>
          <w:szCs w:val="28"/>
          <w:lang w:eastAsia="ru-RU"/>
        </w:rPr>
        <w:t xml:space="preserve">Овердрафт как специфический вид кредита: проблемы и перспективы развития в современной практике российских банков </w:t>
      </w:r>
      <w:r w:rsidRPr="00C06B26">
        <w:rPr>
          <w:rFonts w:ascii="Times New Roman" w:hAnsi="Times New Roman"/>
          <w:spacing w:val="-1"/>
          <w:sz w:val="28"/>
          <w:szCs w:val="28"/>
          <w:lang w:eastAsia="ru-RU"/>
        </w:rPr>
        <w:t>(на примере конкретного банка).</w:t>
      </w:r>
    </w:p>
    <w:p w14:paraId="7BA0B669" w14:textId="67CBD719" w:rsidR="00506AAB" w:rsidRPr="00C06B26" w:rsidRDefault="00506AAB" w:rsidP="00C06B26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right="97" w:firstLine="709"/>
        <w:jc w:val="both"/>
        <w:rPr>
          <w:color w:val="auto"/>
          <w:sz w:val="28"/>
          <w:szCs w:val="28"/>
        </w:rPr>
      </w:pPr>
      <w:r w:rsidRPr="00C06B26">
        <w:rPr>
          <w:color w:val="auto"/>
          <w:sz w:val="28"/>
          <w:szCs w:val="28"/>
        </w:rPr>
        <w:t xml:space="preserve">Система </w:t>
      </w:r>
      <w:r w:rsidR="00C96ED0" w:rsidRPr="00C06B26">
        <w:rPr>
          <w:color w:val="auto"/>
          <w:sz w:val="28"/>
          <w:szCs w:val="28"/>
        </w:rPr>
        <w:t>«</w:t>
      </w:r>
      <w:r w:rsidRPr="00C06B26">
        <w:rPr>
          <w:color w:val="auto"/>
          <w:sz w:val="28"/>
          <w:szCs w:val="28"/>
        </w:rPr>
        <w:t>банк-клиент</w:t>
      </w:r>
      <w:r w:rsidR="00C96ED0" w:rsidRPr="00C06B26">
        <w:rPr>
          <w:color w:val="auto"/>
          <w:sz w:val="28"/>
          <w:szCs w:val="28"/>
        </w:rPr>
        <w:t>»</w:t>
      </w:r>
      <w:r w:rsidRPr="00C06B26">
        <w:rPr>
          <w:color w:val="auto"/>
          <w:sz w:val="28"/>
          <w:szCs w:val="28"/>
        </w:rPr>
        <w:t xml:space="preserve"> и перспективы ее развития (на примере конкретного банка).</w:t>
      </w:r>
    </w:p>
    <w:p w14:paraId="5F82DFAA" w14:textId="77777777" w:rsidR="00506AAB" w:rsidRPr="00C06B26" w:rsidRDefault="00506AAB" w:rsidP="00C06B26">
      <w:pPr>
        <w:pStyle w:val="a5"/>
        <w:numPr>
          <w:ilvl w:val="0"/>
          <w:numId w:val="1"/>
        </w:numPr>
        <w:tabs>
          <w:tab w:val="left" w:pos="851"/>
          <w:tab w:val="left" w:pos="1276"/>
        </w:tabs>
        <w:ind w:left="0" w:right="97" w:firstLine="709"/>
        <w:rPr>
          <w:sz w:val="28"/>
          <w:szCs w:val="28"/>
        </w:rPr>
      </w:pPr>
      <w:r w:rsidRPr="00C06B26">
        <w:rPr>
          <w:sz w:val="28"/>
          <w:szCs w:val="28"/>
        </w:rPr>
        <w:t>Финансовая устойчивость коммерческих банков: основные факторы и способы оценки (на примере конкретного банка).</w:t>
      </w:r>
    </w:p>
    <w:p w14:paraId="29B9CFBC" w14:textId="77777777" w:rsidR="00506AAB" w:rsidRPr="00C06B26" w:rsidRDefault="00506AAB" w:rsidP="00C06B26">
      <w:pPr>
        <w:pStyle w:val="1"/>
        <w:numPr>
          <w:ilvl w:val="0"/>
          <w:numId w:val="1"/>
        </w:numPr>
        <w:tabs>
          <w:tab w:val="left" w:pos="851"/>
          <w:tab w:val="left" w:pos="900"/>
          <w:tab w:val="left" w:pos="1276"/>
        </w:tabs>
        <w:spacing w:after="0" w:line="240" w:lineRule="auto"/>
        <w:ind w:left="0" w:right="97" w:firstLine="709"/>
        <w:jc w:val="both"/>
        <w:rPr>
          <w:rFonts w:ascii="Times New Roman" w:hAnsi="Times New Roman"/>
          <w:sz w:val="28"/>
          <w:szCs w:val="28"/>
        </w:rPr>
      </w:pPr>
      <w:r w:rsidRPr="00C06B26">
        <w:rPr>
          <w:rFonts w:ascii="Times New Roman" w:hAnsi="Times New Roman"/>
          <w:spacing w:val="7"/>
          <w:sz w:val="28"/>
          <w:szCs w:val="28"/>
          <w:lang w:eastAsia="ru-RU"/>
        </w:rPr>
        <w:t xml:space="preserve">Технология работы с банковскими картами в кредитной организации </w:t>
      </w:r>
      <w:r w:rsidRPr="00C06B26">
        <w:rPr>
          <w:rFonts w:ascii="Times New Roman" w:hAnsi="Times New Roman"/>
          <w:spacing w:val="-1"/>
          <w:sz w:val="28"/>
          <w:szCs w:val="28"/>
          <w:lang w:eastAsia="ru-RU"/>
        </w:rPr>
        <w:t>(на примере конкретного банка).</w:t>
      </w:r>
    </w:p>
    <w:p w14:paraId="58631984" w14:textId="77777777" w:rsidR="00506AAB" w:rsidRPr="00C06B26" w:rsidRDefault="00506AAB" w:rsidP="00C06B26">
      <w:pPr>
        <w:pStyle w:val="1"/>
        <w:numPr>
          <w:ilvl w:val="0"/>
          <w:numId w:val="1"/>
        </w:numPr>
        <w:tabs>
          <w:tab w:val="left" w:pos="851"/>
          <w:tab w:val="left" w:pos="900"/>
          <w:tab w:val="left" w:pos="1276"/>
        </w:tabs>
        <w:spacing w:after="0" w:line="240" w:lineRule="auto"/>
        <w:ind w:left="0" w:right="97" w:firstLine="709"/>
        <w:jc w:val="both"/>
        <w:rPr>
          <w:rFonts w:ascii="Times New Roman" w:hAnsi="Times New Roman"/>
          <w:sz w:val="28"/>
          <w:szCs w:val="28"/>
        </w:rPr>
      </w:pPr>
      <w:r w:rsidRPr="00C06B26">
        <w:rPr>
          <w:rFonts w:ascii="Times New Roman" w:hAnsi="Times New Roman"/>
          <w:sz w:val="28"/>
          <w:szCs w:val="28"/>
          <w:lang w:eastAsia="ru-RU"/>
        </w:rPr>
        <w:t xml:space="preserve">Организация работы коммерческого банка с крупными корпоративными клиентами </w:t>
      </w:r>
      <w:r w:rsidRPr="00C06B26">
        <w:rPr>
          <w:rFonts w:ascii="Times New Roman" w:hAnsi="Times New Roman"/>
          <w:spacing w:val="-1"/>
          <w:sz w:val="28"/>
          <w:szCs w:val="28"/>
          <w:lang w:eastAsia="ru-RU"/>
        </w:rPr>
        <w:t>(на примере конкретного банка).</w:t>
      </w:r>
    </w:p>
    <w:p w14:paraId="6CD6BBF6" w14:textId="77777777" w:rsidR="00506AAB" w:rsidRPr="00C06B26" w:rsidRDefault="00506AAB" w:rsidP="00C06B26">
      <w:pPr>
        <w:pStyle w:val="1"/>
        <w:numPr>
          <w:ilvl w:val="0"/>
          <w:numId w:val="1"/>
        </w:numPr>
        <w:tabs>
          <w:tab w:val="left" w:pos="851"/>
          <w:tab w:val="left" w:pos="900"/>
          <w:tab w:val="left" w:pos="1276"/>
        </w:tabs>
        <w:spacing w:after="0" w:line="240" w:lineRule="auto"/>
        <w:ind w:left="0" w:right="97" w:firstLine="709"/>
        <w:jc w:val="both"/>
        <w:rPr>
          <w:rFonts w:ascii="Times New Roman" w:hAnsi="Times New Roman"/>
          <w:sz w:val="28"/>
          <w:szCs w:val="28"/>
        </w:rPr>
      </w:pPr>
      <w:r w:rsidRPr="00C06B26">
        <w:rPr>
          <w:rFonts w:ascii="Times New Roman" w:hAnsi="Times New Roman"/>
          <w:sz w:val="28"/>
          <w:szCs w:val="28"/>
          <w:lang w:eastAsia="ru-RU"/>
        </w:rPr>
        <w:t xml:space="preserve">Организация работы коммерческого банка с физическими лицами </w:t>
      </w:r>
      <w:r w:rsidRPr="00C06B26">
        <w:rPr>
          <w:rFonts w:ascii="Times New Roman" w:hAnsi="Times New Roman"/>
          <w:spacing w:val="-1"/>
          <w:sz w:val="28"/>
          <w:szCs w:val="28"/>
          <w:lang w:eastAsia="ru-RU"/>
        </w:rPr>
        <w:t>(на примере конкретного банка).</w:t>
      </w:r>
    </w:p>
    <w:p w14:paraId="04F5B280" w14:textId="77777777" w:rsidR="00506AAB" w:rsidRPr="00C06B26" w:rsidRDefault="00506AAB" w:rsidP="00C06B26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right="97" w:firstLine="709"/>
        <w:jc w:val="both"/>
        <w:rPr>
          <w:color w:val="auto"/>
          <w:sz w:val="28"/>
          <w:szCs w:val="28"/>
        </w:rPr>
      </w:pPr>
      <w:r w:rsidRPr="00C06B26">
        <w:rPr>
          <w:color w:val="auto"/>
          <w:sz w:val="28"/>
          <w:szCs w:val="28"/>
        </w:rPr>
        <w:t>Системный подход в управлении банковскими рисками (на примере конкретного банка).</w:t>
      </w:r>
    </w:p>
    <w:p w14:paraId="4612E36D" w14:textId="77777777" w:rsidR="00506AAB" w:rsidRPr="00C06B26" w:rsidRDefault="00506AAB" w:rsidP="00C06B26">
      <w:pPr>
        <w:pStyle w:val="1"/>
        <w:numPr>
          <w:ilvl w:val="0"/>
          <w:numId w:val="1"/>
        </w:numPr>
        <w:tabs>
          <w:tab w:val="left" w:pos="360"/>
          <w:tab w:val="left" w:pos="851"/>
          <w:tab w:val="left" w:pos="900"/>
          <w:tab w:val="left" w:pos="1276"/>
        </w:tabs>
        <w:spacing w:after="0" w:line="240" w:lineRule="auto"/>
        <w:ind w:left="0" w:right="9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B26">
        <w:rPr>
          <w:rFonts w:ascii="Times New Roman" w:hAnsi="Times New Roman"/>
          <w:sz w:val="28"/>
          <w:szCs w:val="28"/>
          <w:lang w:eastAsia="ru-RU"/>
        </w:rPr>
        <w:t xml:space="preserve">Особенности управления кредитным риском в современной банковской практике </w:t>
      </w:r>
      <w:r w:rsidRPr="00C06B26">
        <w:rPr>
          <w:rFonts w:ascii="Times New Roman" w:hAnsi="Times New Roman"/>
          <w:spacing w:val="-1"/>
          <w:sz w:val="28"/>
          <w:szCs w:val="28"/>
          <w:lang w:eastAsia="ru-RU"/>
        </w:rPr>
        <w:t>(на примере конкретного банка).</w:t>
      </w:r>
    </w:p>
    <w:p w14:paraId="1E369BB0" w14:textId="77777777" w:rsidR="00506AAB" w:rsidRPr="00C06B26" w:rsidRDefault="00506AAB" w:rsidP="00C06B26">
      <w:pPr>
        <w:pStyle w:val="1"/>
        <w:numPr>
          <w:ilvl w:val="0"/>
          <w:numId w:val="1"/>
        </w:numPr>
        <w:tabs>
          <w:tab w:val="left" w:pos="851"/>
          <w:tab w:val="left" w:pos="900"/>
          <w:tab w:val="left" w:pos="1276"/>
        </w:tabs>
        <w:spacing w:after="0" w:line="240" w:lineRule="auto"/>
        <w:ind w:left="0" w:right="97" w:firstLine="709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C06B26">
        <w:rPr>
          <w:rFonts w:ascii="Times New Roman" w:hAnsi="Times New Roman"/>
          <w:sz w:val="28"/>
          <w:szCs w:val="28"/>
          <w:lang w:eastAsia="ru-RU"/>
        </w:rPr>
        <w:t xml:space="preserve">Стратегии управления процентным риском в коммерческом банке </w:t>
      </w:r>
      <w:r w:rsidRPr="00C06B26">
        <w:rPr>
          <w:rFonts w:ascii="Times New Roman" w:hAnsi="Times New Roman"/>
          <w:spacing w:val="-1"/>
          <w:sz w:val="28"/>
          <w:szCs w:val="28"/>
          <w:lang w:eastAsia="ru-RU"/>
        </w:rPr>
        <w:t>(на примере конкретного банка).</w:t>
      </w:r>
    </w:p>
    <w:p w14:paraId="559C56F5" w14:textId="77777777" w:rsidR="006D7CD1" w:rsidRPr="00C06B26" w:rsidRDefault="006D7CD1" w:rsidP="00C06B26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900"/>
          <w:tab w:val="left" w:pos="1276"/>
        </w:tabs>
        <w:autoSpaceDE/>
        <w:autoSpaceDN/>
        <w:ind w:left="0" w:right="97" w:firstLine="709"/>
        <w:jc w:val="both"/>
        <w:textAlignment w:val="baseline"/>
        <w:rPr>
          <w:sz w:val="28"/>
          <w:szCs w:val="28"/>
        </w:rPr>
      </w:pPr>
      <w:r w:rsidRPr="00C06B26">
        <w:rPr>
          <w:sz w:val="28"/>
          <w:szCs w:val="28"/>
        </w:rPr>
        <w:t>Анализ формирования прибыли коммерческого банка (на примере конкретного банка).</w:t>
      </w:r>
    </w:p>
    <w:p w14:paraId="1EF5B831" w14:textId="77777777" w:rsidR="00506AAB" w:rsidRPr="00C06B26" w:rsidRDefault="00506AAB" w:rsidP="00C06B26">
      <w:pPr>
        <w:pStyle w:val="1"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spacing w:after="0" w:line="240" w:lineRule="auto"/>
        <w:ind w:left="0" w:right="97" w:firstLine="709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C06B26">
        <w:rPr>
          <w:rFonts w:ascii="Times New Roman" w:hAnsi="Times New Roman"/>
          <w:spacing w:val="-1"/>
          <w:sz w:val="28"/>
          <w:szCs w:val="28"/>
          <w:lang w:eastAsia="ru-RU"/>
        </w:rPr>
        <w:lastRenderedPageBreak/>
        <w:t>Управление прибылью и ликвидностью коммерческого банка (на примере конкретного банка).</w:t>
      </w:r>
    </w:p>
    <w:p w14:paraId="53A800F2" w14:textId="77777777" w:rsidR="00506AAB" w:rsidRPr="00C06B26" w:rsidRDefault="00506AAB" w:rsidP="00C06B26">
      <w:pPr>
        <w:pStyle w:val="a5"/>
        <w:numPr>
          <w:ilvl w:val="0"/>
          <w:numId w:val="1"/>
        </w:numPr>
        <w:tabs>
          <w:tab w:val="left" w:pos="851"/>
          <w:tab w:val="left" w:pos="1276"/>
        </w:tabs>
        <w:ind w:left="0" w:right="97" w:firstLine="709"/>
        <w:rPr>
          <w:sz w:val="28"/>
          <w:szCs w:val="28"/>
        </w:rPr>
      </w:pPr>
      <w:r w:rsidRPr="00C06B26">
        <w:rPr>
          <w:sz w:val="28"/>
          <w:szCs w:val="28"/>
        </w:rPr>
        <w:t>Управление непроцентными доходами и расходами коммерческого банка (на примере конкретного банка).</w:t>
      </w:r>
    </w:p>
    <w:p w14:paraId="6F393940" w14:textId="77777777" w:rsidR="00506AAB" w:rsidRPr="00C06B26" w:rsidRDefault="00506AAB" w:rsidP="00C06B26">
      <w:pPr>
        <w:pStyle w:val="1"/>
        <w:numPr>
          <w:ilvl w:val="0"/>
          <w:numId w:val="1"/>
        </w:numPr>
        <w:tabs>
          <w:tab w:val="left" w:pos="851"/>
          <w:tab w:val="left" w:pos="900"/>
          <w:tab w:val="left" w:pos="1276"/>
        </w:tabs>
        <w:spacing w:after="0" w:line="240" w:lineRule="auto"/>
        <w:ind w:left="0" w:right="9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B26">
        <w:rPr>
          <w:rFonts w:ascii="Times New Roman" w:hAnsi="Times New Roman"/>
          <w:sz w:val="28"/>
          <w:szCs w:val="28"/>
          <w:lang w:eastAsia="ru-RU"/>
        </w:rPr>
        <w:t xml:space="preserve">Управление портфелем ценных бумаг в коммерческом банке: проблемы и перспективы </w:t>
      </w:r>
      <w:r w:rsidRPr="00C06B26">
        <w:rPr>
          <w:rFonts w:ascii="Times New Roman" w:hAnsi="Times New Roman"/>
          <w:spacing w:val="-1"/>
          <w:sz w:val="28"/>
          <w:szCs w:val="28"/>
          <w:lang w:eastAsia="ru-RU"/>
        </w:rPr>
        <w:t>(на примере конкретного банка).</w:t>
      </w:r>
    </w:p>
    <w:p w14:paraId="01563754" w14:textId="77777777" w:rsidR="00506AAB" w:rsidRPr="00C06B26" w:rsidRDefault="00506AAB" w:rsidP="00C06B26">
      <w:pPr>
        <w:pStyle w:val="1"/>
        <w:numPr>
          <w:ilvl w:val="0"/>
          <w:numId w:val="1"/>
        </w:numPr>
        <w:tabs>
          <w:tab w:val="left" w:pos="851"/>
          <w:tab w:val="left" w:pos="900"/>
          <w:tab w:val="left" w:pos="1276"/>
        </w:tabs>
        <w:spacing w:after="0" w:line="240" w:lineRule="auto"/>
        <w:ind w:left="0" w:right="97" w:firstLine="709"/>
        <w:jc w:val="both"/>
        <w:rPr>
          <w:rFonts w:ascii="Times New Roman" w:hAnsi="Times New Roman"/>
          <w:sz w:val="28"/>
          <w:szCs w:val="28"/>
        </w:rPr>
      </w:pPr>
      <w:r w:rsidRPr="00C06B26">
        <w:rPr>
          <w:rFonts w:ascii="Times New Roman" w:hAnsi="Times New Roman"/>
          <w:spacing w:val="-2"/>
          <w:sz w:val="28"/>
          <w:szCs w:val="28"/>
          <w:lang w:eastAsia="ru-RU"/>
        </w:rPr>
        <w:t xml:space="preserve">Электронные системы платежей для физических лиц в коммерческом банке </w:t>
      </w:r>
      <w:r w:rsidRPr="00C06B26">
        <w:rPr>
          <w:rFonts w:ascii="Times New Roman" w:hAnsi="Times New Roman"/>
          <w:spacing w:val="-1"/>
          <w:sz w:val="28"/>
          <w:szCs w:val="28"/>
          <w:lang w:eastAsia="ru-RU"/>
        </w:rPr>
        <w:t>(на примере конкретного банка).</w:t>
      </w:r>
    </w:p>
    <w:p w14:paraId="6395345B" w14:textId="77777777" w:rsidR="00506AAB" w:rsidRPr="00C06B26" w:rsidRDefault="00506AAB" w:rsidP="00C06B26">
      <w:pPr>
        <w:widowControl/>
        <w:numPr>
          <w:ilvl w:val="0"/>
          <w:numId w:val="1"/>
        </w:numPr>
        <w:tabs>
          <w:tab w:val="left" w:pos="851"/>
          <w:tab w:val="left" w:pos="1276"/>
        </w:tabs>
        <w:autoSpaceDE/>
        <w:autoSpaceDN/>
        <w:ind w:left="0" w:right="97" w:firstLine="709"/>
        <w:jc w:val="both"/>
        <w:rPr>
          <w:sz w:val="28"/>
          <w:szCs w:val="28"/>
        </w:rPr>
      </w:pPr>
      <w:r w:rsidRPr="00C06B26">
        <w:rPr>
          <w:sz w:val="28"/>
          <w:szCs w:val="28"/>
        </w:rPr>
        <w:t>Расчётно-кассовое обслуживание в коммерческом банке (на примере конкретного банка).</w:t>
      </w:r>
    </w:p>
    <w:p w14:paraId="6E0672A8" w14:textId="77777777" w:rsidR="00506AAB" w:rsidRPr="00C06B26" w:rsidRDefault="00506AAB" w:rsidP="00C06B26">
      <w:pPr>
        <w:widowControl/>
        <w:numPr>
          <w:ilvl w:val="0"/>
          <w:numId w:val="1"/>
        </w:numPr>
        <w:tabs>
          <w:tab w:val="left" w:pos="851"/>
          <w:tab w:val="left" w:pos="1276"/>
        </w:tabs>
        <w:autoSpaceDE/>
        <w:autoSpaceDN/>
        <w:ind w:left="0" w:right="97" w:firstLine="709"/>
        <w:jc w:val="both"/>
        <w:rPr>
          <w:sz w:val="28"/>
          <w:szCs w:val="28"/>
        </w:rPr>
      </w:pPr>
      <w:r w:rsidRPr="00C06B26">
        <w:rPr>
          <w:sz w:val="28"/>
          <w:szCs w:val="28"/>
        </w:rPr>
        <w:t>Розничное кредитование в коммерческом банке (на примере конкретного банка).</w:t>
      </w:r>
    </w:p>
    <w:p w14:paraId="0869760B" w14:textId="77777777" w:rsidR="00506AAB" w:rsidRPr="00C06B26" w:rsidRDefault="00506AAB" w:rsidP="00C06B26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900"/>
          <w:tab w:val="left" w:pos="1276"/>
        </w:tabs>
        <w:autoSpaceDE/>
        <w:autoSpaceDN/>
        <w:ind w:left="0" w:right="97" w:firstLine="709"/>
        <w:jc w:val="both"/>
        <w:textAlignment w:val="baseline"/>
        <w:rPr>
          <w:sz w:val="28"/>
          <w:szCs w:val="28"/>
        </w:rPr>
      </w:pPr>
      <w:r w:rsidRPr="00C06B26">
        <w:rPr>
          <w:sz w:val="28"/>
          <w:szCs w:val="28"/>
        </w:rPr>
        <w:t>Стратегия развития коммерческого банка (на примере конкретного банка).</w:t>
      </w:r>
    </w:p>
    <w:p w14:paraId="3FC945F2" w14:textId="77777777" w:rsidR="00506AAB" w:rsidRPr="00C06B26" w:rsidRDefault="00506AAB" w:rsidP="00C06B26">
      <w:pPr>
        <w:widowControl/>
        <w:numPr>
          <w:ilvl w:val="0"/>
          <w:numId w:val="1"/>
        </w:numPr>
        <w:tabs>
          <w:tab w:val="left" w:pos="851"/>
          <w:tab w:val="left" w:pos="1276"/>
        </w:tabs>
        <w:autoSpaceDE/>
        <w:autoSpaceDN/>
        <w:ind w:left="0" w:right="97" w:firstLine="709"/>
        <w:jc w:val="both"/>
        <w:rPr>
          <w:spacing w:val="-1"/>
          <w:sz w:val="28"/>
          <w:szCs w:val="28"/>
        </w:rPr>
      </w:pPr>
      <w:r w:rsidRPr="00C06B26">
        <w:rPr>
          <w:spacing w:val="-1"/>
          <w:sz w:val="28"/>
          <w:szCs w:val="28"/>
        </w:rPr>
        <w:t>Влияние надзорной политики Банка России на финансовую устойчивость коммерческих банков (на примере конкретного банка).</w:t>
      </w:r>
    </w:p>
    <w:p w14:paraId="7F2D9875" w14:textId="77777777" w:rsidR="00506AAB" w:rsidRPr="00C06B26" w:rsidRDefault="00506AAB" w:rsidP="00C06B26">
      <w:pPr>
        <w:pStyle w:val="a5"/>
        <w:numPr>
          <w:ilvl w:val="0"/>
          <w:numId w:val="1"/>
        </w:numPr>
        <w:tabs>
          <w:tab w:val="left" w:pos="851"/>
          <w:tab w:val="left" w:pos="1276"/>
        </w:tabs>
        <w:ind w:left="0" w:right="97" w:firstLine="709"/>
        <w:rPr>
          <w:sz w:val="28"/>
          <w:szCs w:val="28"/>
        </w:rPr>
      </w:pPr>
      <w:r w:rsidRPr="00C06B26">
        <w:rPr>
          <w:sz w:val="28"/>
          <w:szCs w:val="28"/>
        </w:rPr>
        <w:t>Современные методы управления доходностью активов в коммерческом банке (на примере конкретного банка).</w:t>
      </w:r>
    </w:p>
    <w:p w14:paraId="133ECA4D" w14:textId="77777777" w:rsidR="00506AAB" w:rsidRPr="00C06B26" w:rsidRDefault="00506AAB" w:rsidP="00C06B26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right="97" w:firstLine="709"/>
        <w:jc w:val="both"/>
        <w:rPr>
          <w:color w:val="auto"/>
          <w:sz w:val="28"/>
          <w:szCs w:val="28"/>
        </w:rPr>
      </w:pPr>
      <w:r w:rsidRPr="00C06B26">
        <w:rPr>
          <w:color w:val="auto"/>
          <w:sz w:val="28"/>
          <w:szCs w:val="28"/>
        </w:rPr>
        <w:t xml:space="preserve">Современные кредитные технологии коммерческих банков (на примере конкретного банка). </w:t>
      </w:r>
    </w:p>
    <w:p w14:paraId="6AE3A0F2" w14:textId="77777777" w:rsidR="00506AAB" w:rsidRPr="00C06B26" w:rsidRDefault="00506AAB" w:rsidP="00C06B26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right="97" w:firstLine="709"/>
        <w:jc w:val="both"/>
        <w:rPr>
          <w:color w:val="auto"/>
          <w:sz w:val="28"/>
          <w:szCs w:val="28"/>
        </w:rPr>
      </w:pPr>
      <w:r w:rsidRPr="00C06B26">
        <w:rPr>
          <w:color w:val="auto"/>
          <w:sz w:val="28"/>
          <w:szCs w:val="28"/>
        </w:rPr>
        <w:t xml:space="preserve">Стресс-тестирование в банке как способ минимизации и управления рисками (на примере конкретного банка). </w:t>
      </w:r>
    </w:p>
    <w:p w14:paraId="39A24DDD" w14:textId="77777777" w:rsidR="00506AAB" w:rsidRPr="00C06B26" w:rsidRDefault="00506AAB" w:rsidP="00C06B26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right="97" w:firstLine="709"/>
        <w:jc w:val="both"/>
        <w:rPr>
          <w:color w:val="auto"/>
          <w:sz w:val="28"/>
          <w:szCs w:val="28"/>
        </w:rPr>
      </w:pPr>
      <w:r w:rsidRPr="00C06B26">
        <w:rPr>
          <w:color w:val="auto"/>
          <w:sz w:val="28"/>
          <w:szCs w:val="28"/>
        </w:rPr>
        <w:t xml:space="preserve">Репутационный риск банка: оценка и управление в современных условиях (на примере конкретного банка). </w:t>
      </w:r>
    </w:p>
    <w:p w14:paraId="4A4E67BF" w14:textId="77777777" w:rsidR="00506AAB" w:rsidRPr="00C06B26" w:rsidRDefault="00506AAB" w:rsidP="00C06B26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right="97" w:firstLine="709"/>
        <w:jc w:val="both"/>
        <w:rPr>
          <w:color w:val="auto"/>
          <w:sz w:val="28"/>
          <w:szCs w:val="28"/>
        </w:rPr>
      </w:pPr>
      <w:r w:rsidRPr="00C06B26">
        <w:rPr>
          <w:color w:val="auto"/>
          <w:sz w:val="28"/>
          <w:szCs w:val="28"/>
        </w:rPr>
        <w:t>Роль Банка России в реализации функций по очищению финансового рынка от недобросовестных участников.</w:t>
      </w:r>
    </w:p>
    <w:p w14:paraId="3CEEE101" w14:textId="77777777" w:rsidR="00506AAB" w:rsidRPr="00C06B26" w:rsidRDefault="00506AAB" w:rsidP="00C06B26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right="97" w:firstLine="709"/>
        <w:jc w:val="both"/>
        <w:rPr>
          <w:color w:val="auto"/>
          <w:sz w:val="28"/>
          <w:szCs w:val="28"/>
        </w:rPr>
      </w:pPr>
      <w:r w:rsidRPr="00C06B26">
        <w:rPr>
          <w:color w:val="auto"/>
          <w:sz w:val="28"/>
          <w:szCs w:val="28"/>
        </w:rPr>
        <w:t>Деятельность Банка России по регулированию наличного денежного обращения.</w:t>
      </w:r>
    </w:p>
    <w:p w14:paraId="6F218803" w14:textId="77777777" w:rsidR="00506AAB" w:rsidRPr="00C06B26" w:rsidRDefault="00506AAB" w:rsidP="00C06B26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right="97" w:firstLine="709"/>
        <w:jc w:val="both"/>
        <w:rPr>
          <w:color w:val="auto"/>
          <w:sz w:val="28"/>
          <w:szCs w:val="28"/>
        </w:rPr>
      </w:pPr>
      <w:r w:rsidRPr="00C06B26">
        <w:rPr>
          <w:color w:val="auto"/>
          <w:sz w:val="28"/>
          <w:szCs w:val="28"/>
        </w:rPr>
        <w:t>Региональная неоднородность доходов населения как фактор неравномерного роста инфляции.</w:t>
      </w:r>
    </w:p>
    <w:p w14:paraId="746BCB41" w14:textId="223FD3B3" w:rsidR="00506AAB" w:rsidRPr="00C06B26" w:rsidRDefault="00506AAB" w:rsidP="00C06B26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right="97" w:firstLine="709"/>
        <w:jc w:val="both"/>
        <w:rPr>
          <w:color w:val="auto"/>
          <w:sz w:val="28"/>
          <w:szCs w:val="28"/>
        </w:rPr>
      </w:pPr>
      <w:r w:rsidRPr="00C06B26">
        <w:rPr>
          <w:color w:val="auto"/>
          <w:sz w:val="28"/>
          <w:szCs w:val="28"/>
        </w:rPr>
        <w:t>Инструменты привлечения инвестиций в инфраструктурные проекты</w:t>
      </w:r>
      <w:r w:rsidR="006D7CD1" w:rsidRPr="00C06B26">
        <w:rPr>
          <w:color w:val="auto"/>
          <w:sz w:val="28"/>
          <w:szCs w:val="28"/>
        </w:rPr>
        <w:t xml:space="preserve"> </w:t>
      </w:r>
      <w:r w:rsidRPr="00C06B26">
        <w:rPr>
          <w:color w:val="auto"/>
          <w:sz w:val="28"/>
          <w:szCs w:val="28"/>
        </w:rPr>
        <w:t xml:space="preserve">в </w:t>
      </w:r>
      <w:r w:rsidR="00E90B0D" w:rsidRPr="00C06B26">
        <w:rPr>
          <w:color w:val="auto"/>
          <w:sz w:val="28"/>
          <w:szCs w:val="28"/>
        </w:rPr>
        <w:t xml:space="preserve">регионах </w:t>
      </w:r>
      <w:r w:rsidRPr="00C06B26">
        <w:rPr>
          <w:color w:val="auto"/>
          <w:sz w:val="28"/>
          <w:szCs w:val="28"/>
        </w:rPr>
        <w:t>России</w:t>
      </w:r>
      <w:r w:rsidR="00E90B0D" w:rsidRPr="00C06B26">
        <w:rPr>
          <w:color w:val="auto"/>
          <w:sz w:val="28"/>
          <w:szCs w:val="28"/>
        </w:rPr>
        <w:t xml:space="preserve"> (на примере конкретного региона).</w:t>
      </w:r>
    </w:p>
    <w:p w14:paraId="4EEA5A6F" w14:textId="77777777" w:rsidR="00506AAB" w:rsidRPr="00C06B26" w:rsidRDefault="00506AAB" w:rsidP="00C06B26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right="97" w:firstLine="709"/>
        <w:jc w:val="both"/>
        <w:rPr>
          <w:color w:val="auto"/>
          <w:sz w:val="28"/>
          <w:szCs w:val="28"/>
        </w:rPr>
      </w:pPr>
      <w:r w:rsidRPr="00C06B26">
        <w:rPr>
          <w:color w:val="auto"/>
          <w:sz w:val="28"/>
          <w:szCs w:val="28"/>
        </w:rPr>
        <w:t>Анализ показателей наличного денежного обращения и уровня жизни населения России.</w:t>
      </w:r>
    </w:p>
    <w:p w14:paraId="0F9C350F" w14:textId="65CEFC85" w:rsidR="00506AAB" w:rsidRPr="00C06B26" w:rsidRDefault="00506AAB" w:rsidP="00C06B26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right="97" w:firstLine="709"/>
        <w:jc w:val="both"/>
        <w:rPr>
          <w:color w:val="auto"/>
          <w:sz w:val="28"/>
          <w:szCs w:val="28"/>
        </w:rPr>
      </w:pPr>
      <w:r w:rsidRPr="00C06B26">
        <w:rPr>
          <w:color w:val="auto"/>
          <w:sz w:val="28"/>
          <w:szCs w:val="28"/>
        </w:rPr>
        <w:t xml:space="preserve">Анализ </w:t>
      </w:r>
      <w:r w:rsidR="00E90B0D" w:rsidRPr="00C06B26">
        <w:rPr>
          <w:color w:val="auto"/>
          <w:sz w:val="28"/>
          <w:szCs w:val="28"/>
        </w:rPr>
        <w:t xml:space="preserve">отечественной и </w:t>
      </w:r>
      <w:r w:rsidRPr="00C06B26">
        <w:rPr>
          <w:color w:val="auto"/>
          <w:sz w:val="28"/>
          <w:szCs w:val="28"/>
        </w:rPr>
        <w:t>международной практики противодействия организациям, имеющим в своей деятельности признаки «финансовой пирамиды».</w:t>
      </w:r>
    </w:p>
    <w:p w14:paraId="76AC4707" w14:textId="16FE7566" w:rsidR="00506AAB" w:rsidRPr="00C06B26" w:rsidRDefault="00506AAB" w:rsidP="00C06B26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right="97" w:firstLine="709"/>
        <w:jc w:val="both"/>
        <w:rPr>
          <w:color w:val="auto"/>
          <w:sz w:val="28"/>
          <w:szCs w:val="28"/>
        </w:rPr>
      </w:pPr>
      <w:r w:rsidRPr="00C06B26">
        <w:rPr>
          <w:color w:val="auto"/>
          <w:sz w:val="28"/>
          <w:szCs w:val="28"/>
        </w:rPr>
        <w:t>Рынок криптовалюты</w:t>
      </w:r>
      <w:r w:rsidR="00EE4F1E" w:rsidRPr="00C06B26">
        <w:rPr>
          <w:color w:val="auto"/>
          <w:sz w:val="28"/>
          <w:szCs w:val="28"/>
        </w:rPr>
        <w:t>: тенденции развития и перспективы регулирования</w:t>
      </w:r>
      <w:r w:rsidRPr="00C06B26">
        <w:rPr>
          <w:color w:val="auto"/>
          <w:sz w:val="28"/>
          <w:szCs w:val="28"/>
        </w:rPr>
        <w:t xml:space="preserve">. </w:t>
      </w:r>
    </w:p>
    <w:p w14:paraId="4A2DDBCB" w14:textId="321A03B0" w:rsidR="00506AAB" w:rsidRPr="00C06B26" w:rsidRDefault="00EE4F1E" w:rsidP="00C06B26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right="97" w:firstLine="709"/>
        <w:jc w:val="both"/>
        <w:rPr>
          <w:color w:val="auto"/>
          <w:sz w:val="28"/>
          <w:szCs w:val="28"/>
        </w:rPr>
      </w:pPr>
      <w:r w:rsidRPr="00C06B26">
        <w:rPr>
          <w:color w:val="auto"/>
          <w:sz w:val="28"/>
          <w:szCs w:val="28"/>
        </w:rPr>
        <w:t>Анализ л</w:t>
      </w:r>
      <w:r w:rsidR="00506AAB" w:rsidRPr="00C06B26">
        <w:rPr>
          <w:color w:val="auto"/>
          <w:sz w:val="28"/>
          <w:szCs w:val="28"/>
        </w:rPr>
        <w:t>учши</w:t>
      </w:r>
      <w:r w:rsidRPr="00C06B26">
        <w:rPr>
          <w:color w:val="auto"/>
          <w:sz w:val="28"/>
          <w:szCs w:val="28"/>
        </w:rPr>
        <w:t>х</w:t>
      </w:r>
      <w:r w:rsidR="00506AAB" w:rsidRPr="00C06B26">
        <w:rPr>
          <w:color w:val="auto"/>
          <w:sz w:val="28"/>
          <w:szCs w:val="28"/>
        </w:rPr>
        <w:t xml:space="preserve"> практик центральных банков зарубежных стран по наблюдению за деятельностью нефинансовых предприятий и пути совершенствования проведения мониторинга Банком России.</w:t>
      </w:r>
    </w:p>
    <w:p w14:paraId="61792ACE" w14:textId="77777777" w:rsidR="00506AAB" w:rsidRPr="00C06B26" w:rsidRDefault="00506AAB" w:rsidP="00C06B26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right="97" w:firstLine="709"/>
        <w:jc w:val="both"/>
        <w:rPr>
          <w:color w:val="auto"/>
          <w:sz w:val="28"/>
          <w:szCs w:val="28"/>
        </w:rPr>
      </w:pPr>
      <w:r w:rsidRPr="00C06B26">
        <w:rPr>
          <w:color w:val="auto"/>
          <w:sz w:val="28"/>
          <w:szCs w:val="28"/>
        </w:rPr>
        <w:t>Цифровой рубль как новая форма национальной валюты.</w:t>
      </w:r>
    </w:p>
    <w:p w14:paraId="006BFF2D" w14:textId="77777777" w:rsidR="00506AAB" w:rsidRPr="00C06B26" w:rsidRDefault="00506AAB" w:rsidP="00C06B26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right="97" w:firstLine="709"/>
        <w:jc w:val="both"/>
        <w:rPr>
          <w:color w:val="auto"/>
          <w:sz w:val="28"/>
          <w:szCs w:val="28"/>
        </w:rPr>
      </w:pPr>
      <w:r w:rsidRPr="00C06B26">
        <w:rPr>
          <w:color w:val="auto"/>
          <w:sz w:val="28"/>
          <w:szCs w:val="28"/>
        </w:rPr>
        <w:t>Платежный ландшафт региона Российской Федерации (на примере конкретного региона).</w:t>
      </w:r>
    </w:p>
    <w:p w14:paraId="4A2908C2" w14:textId="1B9FF6F7" w:rsidR="00506AAB" w:rsidRPr="00C06B26" w:rsidRDefault="00506AAB" w:rsidP="00C06B26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right="97" w:firstLine="709"/>
        <w:jc w:val="both"/>
        <w:rPr>
          <w:color w:val="auto"/>
          <w:sz w:val="28"/>
          <w:szCs w:val="28"/>
        </w:rPr>
      </w:pPr>
      <w:r w:rsidRPr="00C06B26">
        <w:rPr>
          <w:color w:val="auto"/>
          <w:sz w:val="28"/>
          <w:szCs w:val="28"/>
        </w:rPr>
        <w:lastRenderedPageBreak/>
        <w:t xml:space="preserve">Стратегия повышения доступности финансовых услуг в </w:t>
      </w:r>
      <w:r w:rsidR="00EE4F1E" w:rsidRPr="00C06B26">
        <w:rPr>
          <w:color w:val="auto"/>
          <w:sz w:val="28"/>
          <w:szCs w:val="28"/>
        </w:rPr>
        <w:t>р</w:t>
      </w:r>
      <w:r w:rsidRPr="00C06B26">
        <w:rPr>
          <w:color w:val="auto"/>
          <w:sz w:val="28"/>
          <w:szCs w:val="28"/>
        </w:rPr>
        <w:t>егионах</w:t>
      </w:r>
      <w:r w:rsidR="00EE4F1E" w:rsidRPr="00C06B26">
        <w:rPr>
          <w:color w:val="auto"/>
          <w:sz w:val="28"/>
          <w:szCs w:val="28"/>
        </w:rPr>
        <w:t xml:space="preserve"> России (на примере конкретного региона)</w:t>
      </w:r>
      <w:r w:rsidRPr="00C06B26">
        <w:rPr>
          <w:color w:val="auto"/>
          <w:sz w:val="28"/>
          <w:szCs w:val="28"/>
        </w:rPr>
        <w:t>.</w:t>
      </w:r>
    </w:p>
    <w:p w14:paraId="5DE1D74A" w14:textId="77777777" w:rsidR="00506AAB" w:rsidRPr="00C06B26" w:rsidRDefault="00506AAB" w:rsidP="00C06B26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autoSpaceDE/>
        <w:autoSpaceDN/>
        <w:ind w:left="0" w:right="97" w:firstLine="709"/>
        <w:jc w:val="both"/>
        <w:textAlignment w:val="baseline"/>
        <w:rPr>
          <w:sz w:val="28"/>
          <w:szCs w:val="28"/>
        </w:rPr>
      </w:pPr>
      <w:r w:rsidRPr="00C06B26">
        <w:rPr>
          <w:sz w:val="28"/>
          <w:szCs w:val="28"/>
        </w:rPr>
        <w:t>Особенности финансирования бюджетных учреждений (на примере конкретной бюджетной организации).</w:t>
      </w:r>
    </w:p>
    <w:p w14:paraId="3C0D0AD3" w14:textId="77777777" w:rsidR="00506AAB" w:rsidRPr="00C06B26" w:rsidRDefault="00506AAB" w:rsidP="00C06B26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autoSpaceDE/>
        <w:autoSpaceDN/>
        <w:ind w:left="0" w:right="97" w:firstLine="709"/>
        <w:jc w:val="both"/>
        <w:textAlignment w:val="baseline"/>
        <w:rPr>
          <w:sz w:val="28"/>
          <w:szCs w:val="28"/>
        </w:rPr>
      </w:pPr>
      <w:r w:rsidRPr="00C06B26">
        <w:rPr>
          <w:sz w:val="28"/>
          <w:szCs w:val="28"/>
        </w:rPr>
        <w:t>Финансовое планирование в бюджетных учреждениях (на примере конкретной бюджетной организации).</w:t>
      </w:r>
    </w:p>
    <w:p w14:paraId="3EF1CFCD" w14:textId="098D5829" w:rsidR="00C06B26" w:rsidRPr="00C06B26" w:rsidRDefault="00C06B26" w:rsidP="00C06B26">
      <w:pPr>
        <w:pStyle w:val="a5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C06B26">
        <w:rPr>
          <w:sz w:val="28"/>
          <w:szCs w:val="28"/>
        </w:rPr>
        <w:t>Особенности финансового обеспечения государственных (муниципальных) учреждений (образования, культуры, здравоохранения)</w:t>
      </w:r>
      <w:r w:rsidRPr="00C06B26">
        <w:t xml:space="preserve"> </w:t>
      </w:r>
      <w:r w:rsidRPr="00C06B26">
        <w:rPr>
          <w:sz w:val="28"/>
          <w:szCs w:val="28"/>
        </w:rPr>
        <w:t>(на примере конкретной организации).</w:t>
      </w:r>
    </w:p>
    <w:p w14:paraId="4E745F70" w14:textId="7FC3219B" w:rsidR="00506AAB" w:rsidRPr="00C06B26" w:rsidRDefault="00506AAB" w:rsidP="00C06B26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autoSpaceDE/>
        <w:autoSpaceDN/>
        <w:ind w:left="0" w:right="97" w:firstLine="709"/>
        <w:jc w:val="both"/>
        <w:textAlignment w:val="baseline"/>
        <w:rPr>
          <w:sz w:val="28"/>
          <w:szCs w:val="28"/>
        </w:rPr>
      </w:pPr>
      <w:r w:rsidRPr="00C06B26">
        <w:rPr>
          <w:sz w:val="28"/>
          <w:szCs w:val="28"/>
        </w:rPr>
        <w:t>Анализ инвестиционной привлекательности региона (муниципального образования)</w:t>
      </w:r>
      <w:r w:rsidR="00C06B26" w:rsidRPr="00C06B26">
        <w:rPr>
          <w:sz w:val="28"/>
          <w:szCs w:val="28"/>
        </w:rPr>
        <w:t xml:space="preserve"> </w:t>
      </w:r>
      <w:bookmarkStart w:id="2" w:name="_Hlk136526346"/>
      <w:r w:rsidR="00C06B26" w:rsidRPr="00C06B26">
        <w:rPr>
          <w:sz w:val="28"/>
          <w:szCs w:val="28"/>
        </w:rPr>
        <w:t xml:space="preserve">(на примере </w:t>
      </w:r>
      <w:r w:rsidR="00C06B26" w:rsidRPr="00C06B26">
        <w:rPr>
          <w:sz w:val="28"/>
          <w:szCs w:val="28"/>
        </w:rPr>
        <w:t>региона или муниципального</w:t>
      </w:r>
      <w:r w:rsidR="00C06B26" w:rsidRPr="00C06B26">
        <w:rPr>
          <w:sz w:val="28"/>
          <w:szCs w:val="28"/>
        </w:rPr>
        <w:t xml:space="preserve"> образования)</w:t>
      </w:r>
      <w:r w:rsidRPr="00C06B26">
        <w:rPr>
          <w:sz w:val="28"/>
          <w:szCs w:val="28"/>
        </w:rPr>
        <w:t>.</w:t>
      </w:r>
    </w:p>
    <w:bookmarkEnd w:id="2"/>
    <w:p w14:paraId="2D0E47A8" w14:textId="4344920D" w:rsidR="00C06B26" w:rsidRPr="00C06B26" w:rsidRDefault="00506AAB" w:rsidP="00C06B26">
      <w:pPr>
        <w:pStyle w:val="a5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C06B26">
        <w:rPr>
          <w:sz w:val="28"/>
          <w:szCs w:val="28"/>
        </w:rPr>
        <w:t>Повышение эффективности финансовой политики региона (муниципального образования)</w:t>
      </w:r>
      <w:r w:rsidR="00C06B26" w:rsidRPr="00C06B26">
        <w:t xml:space="preserve"> </w:t>
      </w:r>
      <w:r w:rsidR="00C06B26" w:rsidRPr="00C06B26">
        <w:rPr>
          <w:sz w:val="28"/>
          <w:szCs w:val="28"/>
        </w:rPr>
        <w:t>(на примере региона или муниципального образования).</w:t>
      </w:r>
    </w:p>
    <w:p w14:paraId="60C37B75" w14:textId="77777777" w:rsidR="00506AAB" w:rsidRPr="00C06B26" w:rsidRDefault="00506AAB" w:rsidP="00C06B26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autoSpaceDE/>
        <w:autoSpaceDN/>
        <w:ind w:left="0" w:right="97" w:firstLine="709"/>
        <w:jc w:val="both"/>
        <w:textAlignment w:val="baseline"/>
        <w:rPr>
          <w:sz w:val="28"/>
          <w:szCs w:val="28"/>
        </w:rPr>
      </w:pPr>
      <w:r w:rsidRPr="00C06B26">
        <w:rPr>
          <w:sz w:val="28"/>
          <w:szCs w:val="28"/>
        </w:rPr>
        <w:t>Анализ</w:t>
      </w:r>
      <w:r w:rsidR="00BD3F33" w:rsidRPr="00C06B26">
        <w:rPr>
          <w:sz w:val="28"/>
          <w:szCs w:val="28"/>
        </w:rPr>
        <w:t xml:space="preserve"> </w:t>
      </w:r>
      <w:r w:rsidRPr="00C06B26">
        <w:rPr>
          <w:sz w:val="28"/>
          <w:szCs w:val="28"/>
        </w:rPr>
        <w:t>доходов и расходов бюджета (на примере региона или муниципального образования).</w:t>
      </w:r>
    </w:p>
    <w:p w14:paraId="5F9583E9" w14:textId="4FA47484" w:rsidR="00C06B26" w:rsidRPr="00C06B26" w:rsidRDefault="00EE4F1E" w:rsidP="00C06B26">
      <w:pPr>
        <w:pStyle w:val="a5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C06B26">
        <w:rPr>
          <w:sz w:val="28"/>
          <w:szCs w:val="28"/>
        </w:rPr>
        <w:t>Формирование и исполнение доходной части бюджета субъекта Российской Федерации (муниципального образования): проблемы и пути их решения</w:t>
      </w:r>
      <w:r w:rsidR="00C06B26" w:rsidRPr="00C06B26">
        <w:t xml:space="preserve"> </w:t>
      </w:r>
      <w:r w:rsidR="00C06B26" w:rsidRPr="00C06B26">
        <w:rPr>
          <w:sz w:val="28"/>
          <w:szCs w:val="28"/>
        </w:rPr>
        <w:t>(на примере региона или муниципального образования).</w:t>
      </w:r>
    </w:p>
    <w:p w14:paraId="549272DC" w14:textId="444EB0BC" w:rsidR="00C06B26" w:rsidRPr="00C06B26" w:rsidRDefault="00EE4F1E" w:rsidP="00C06B26">
      <w:pPr>
        <w:pStyle w:val="a5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C06B26">
        <w:rPr>
          <w:sz w:val="28"/>
          <w:szCs w:val="28"/>
        </w:rPr>
        <w:t>Анализ и оценка налоговых доходов бюджета Российской Федерации (субъекта Российской Федерации</w:t>
      </w:r>
      <w:r w:rsidR="00C06B26" w:rsidRPr="00C06B26">
        <w:rPr>
          <w:sz w:val="28"/>
          <w:szCs w:val="28"/>
        </w:rPr>
        <w:t>,</w:t>
      </w:r>
      <w:r w:rsidRPr="00C06B26">
        <w:rPr>
          <w:sz w:val="28"/>
          <w:szCs w:val="28"/>
        </w:rPr>
        <w:t xml:space="preserve"> муниципального образования)   </w:t>
      </w:r>
      <w:r w:rsidR="00C06B26" w:rsidRPr="00C06B26">
        <w:rPr>
          <w:sz w:val="28"/>
          <w:szCs w:val="28"/>
        </w:rPr>
        <w:t>(на примере конкретного публично-правового образования).</w:t>
      </w:r>
    </w:p>
    <w:p w14:paraId="38606F3F" w14:textId="42F6BC92" w:rsidR="00C06B26" w:rsidRPr="00C06B26" w:rsidRDefault="00506AAB" w:rsidP="00C06B26">
      <w:pPr>
        <w:pStyle w:val="a5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C06B26">
        <w:rPr>
          <w:sz w:val="28"/>
          <w:szCs w:val="28"/>
        </w:rPr>
        <w:t>Возможности и перспективы оптимизации расходов бюджета региона (муниципального образования)</w:t>
      </w:r>
      <w:r w:rsidR="00C06B26" w:rsidRPr="00C06B26">
        <w:t xml:space="preserve"> </w:t>
      </w:r>
      <w:r w:rsidR="00C06B26" w:rsidRPr="00C06B26">
        <w:rPr>
          <w:sz w:val="28"/>
          <w:szCs w:val="28"/>
        </w:rPr>
        <w:t>(на примере региона или муниципального образования).</w:t>
      </w:r>
    </w:p>
    <w:p w14:paraId="15EE3007" w14:textId="38A3C7BA" w:rsidR="00C06B26" w:rsidRPr="00C06B26" w:rsidRDefault="00C06B26" w:rsidP="00C06B26">
      <w:pPr>
        <w:pStyle w:val="a5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C06B26">
        <w:rPr>
          <w:sz w:val="28"/>
          <w:szCs w:val="28"/>
        </w:rPr>
        <w:t>Государственные заимствования Российской Федерации (субъекта Российской Федерации): проблемы привлечения и использования  (на примере публично-правового образования).</w:t>
      </w:r>
    </w:p>
    <w:p w14:paraId="62DB58E8" w14:textId="77777777" w:rsidR="00C06B26" w:rsidRPr="00C06B26" w:rsidRDefault="00C06B26" w:rsidP="00C06B26">
      <w:pPr>
        <w:widowControl/>
        <w:numPr>
          <w:ilvl w:val="0"/>
          <w:numId w:val="1"/>
        </w:numPr>
        <w:tabs>
          <w:tab w:val="left" w:pos="851"/>
          <w:tab w:val="left" w:pos="1276"/>
        </w:tabs>
        <w:autoSpaceDE/>
        <w:autoSpaceDN/>
        <w:ind w:left="0" w:right="97" w:firstLine="709"/>
        <w:jc w:val="both"/>
        <w:rPr>
          <w:sz w:val="28"/>
          <w:szCs w:val="28"/>
        </w:rPr>
      </w:pPr>
      <w:r w:rsidRPr="00C06B26">
        <w:rPr>
          <w:sz w:val="28"/>
          <w:szCs w:val="28"/>
        </w:rPr>
        <w:t>Анализ и управление государственным долгом Российской Федерации (субъекта Российской Федерации)</w:t>
      </w:r>
      <w:r w:rsidRPr="00C06B26">
        <w:rPr>
          <w:sz w:val="28"/>
          <w:szCs w:val="28"/>
        </w:rPr>
        <w:t xml:space="preserve"> (на примере </w:t>
      </w:r>
      <w:r w:rsidRPr="00C06B26">
        <w:rPr>
          <w:sz w:val="28"/>
          <w:szCs w:val="28"/>
        </w:rPr>
        <w:t>публично-правового образования).</w:t>
      </w:r>
    </w:p>
    <w:p w14:paraId="5069EF79" w14:textId="3260EDD0" w:rsidR="00C06B26" w:rsidRPr="00C06B26" w:rsidRDefault="00C06B26" w:rsidP="00C06B26">
      <w:pPr>
        <w:pStyle w:val="a5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C06B26">
        <w:rPr>
          <w:sz w:val="28"/>
          <w:szCs w:val="28"/>
        </w:rPr>
        <w:t xml:space="preserve">Анализ и управление </w:t>
      </w:r>
      <w:r w:rsidRPr="00C06B26">
        <w:rPr>
          <w:sz w:val="28"/>
          <w:szCs w:val="28"/>
        </w:rPr>
        <w:t>муниципальным</w:t>
      </w:r>
      <w:r w:rsidRPr="00C06B26">
        <w:rPr>
          <w:sz w:val="28"/>
          <w:szCs w:val="28"/>
        </w:rPr>
        <w:t xml:space="preserve"> долгом (на примере муниципального образования).</w:t>
      </w:r>
    </w:p>
    <w:p w14:paraId="2DAB66F3" w14:textId="77777777" w:rsidR="00C06B26" w:rsidRPr="00C06B26" w:rsidRDefault="00C06B26" w:rsidP="00C06B26">
      <w:pPr>
        <w:widowControl/>
        <w:numPr>
          <w:ilvl w:val="0"/>
          <w:numId w:val="1"/>
        </w:numPr>
        <w:tabs>
          <w:tab w:val="left" w:pos="851"/>
          <w:tab w:val="left" w:pos="1276"/>
        </w:tabs>
        <w:autoSpaceDE/>
        <w:autoSpaceDN/>
        <w:ind w:left="0" w:right="97" w:firstLine="709"/>
        <w:jc w:val="both"/>
        <w:rPr>
          <w:sz w:val="28"/>
          <w:szCs w:val="28"/>
        </w:rPr>
      </w:pPr>
      <w:r w:rsidRPr="00C06B26">
        <w:rPr>
          <w:sz w:val="28"/>
          <w:szCs w:val="28"/>
        </w:rPr>
        <w:t>Современное состояние, проблемы и перспективы развития межбюджетных отношений на региональном уровне.</w:t>
      </w:r>
    </w:p>
    <w:p w14:paraId="45FF3962" w14:textId="77777777" w:rsidR="00C06B26" w:rsidRPr="00C06B26" w:rsidRDefault="00C06B26" w:rsidP="00C06B26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autoSpaceDE/>
        <w:autoSpaceDN/>
        <w:ind w:left="0" w:right="97" w:firstLine="709"/>
        <w:jc w:val="both"/>
        <w:textAlignment w:val="baseline"/>
        <w:rPr>
          <w:sz w:val="28"/>
          <w:szCs w:val="28"/>
        </w:rPr>
      </w:pPr>
      <w:r w:rsidRPr="00C06B26">
        <w:rPr>
          <w:sz w:val="28"/>
          <w:szCs w:val="28"/>
        </w:rPr>
        <w:t>Оценка устойчивости бюджета региона (муниципального образования).</w:t>
      </w:r>
    </w:p>
    <w:sectPr w:rsidR="00C06B26" w:rsidRPr="00C0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789F"/>
    <w:multiLevelType w:val="multilevel"/>
    <w:tmpl w:val="97368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E0B24"/>
    <w:multiLevelType w:val="multilevel"/>
    <w:tmpl w:val="34E22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6C508A"/>
    <w:multiLevelType w:val="multilevel"/>
    <w:tmpl w:val="EDE4D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362953"/>
    <w:multiLevelType w:val="multilevel"/>
    <w:tmpl w:val="0840F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FC7661"/>
    <w:multiLevelType w:val="multilevel"/>
    <w:tmpl w:val="97B2F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74763F"/>
    <w:multiLevelType w:val="multilevel"/>
    <w:tmpl w:val="64FCA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873FCC"/>
    <w:multiLevelType w:val="hybridMultilevel"/>
    <w:tmpl w:val="78027C1C"/>
    <w:lvl w:ilvl="0" w:tplc="20801C8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50C40"/>
    <w:multiLevelType w:val="multilevel"/>
    <w:tmpl w:val="5BEAB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5017B8"/>
    <w:multiLevelType w:val="hybridMultilevel"/>
    <w:tmpl w:val="FD380868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trike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4061D"/>
    <w:multiLevelType w:val="multilevel"/>
    <w:tmpl w:val="55F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3263FB"/>
    <w:multiLevelType w:val="multilevel"/>
    <w:tmpl w:val="D20ED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1712378">
    <w:abstractNumId w:val="6"/>
  </w:num>
  <w:num w:numId="2" w16cid:durableId="1708795137">
    <w:abstractNumId w:val="10"/>
  </w:num>
  <w:num w:numId="3" w16cid:durableId="1552423594">
    <w:abstractNumId w:val="2"/>
  </w:num>
  <w:num w:numId="4" w16cid:durableId="1552811793">
    <w:abstractNumId w:val="5"/>
  </w:num>
  <w:num w:numId="5" w16cid:durableId="2136829228">
    <w:abstractNumId w:val="3"/>
  </w:num>
  <w:num w:numId="6" w16cid:durableId="476653046">
    <w:abstractNumId w:val="1"/>
  </w:num>
  <w:num w:numId="7" w16cid:durableId="11036637">
    <w:abstractNumId w:val="0"/>
  </w:num>
  <w:num w:numId="8" w16cid:durableId="16464877">
    <w:abstractNumId w:val="4"/>
  </w:num>
  <w:num w:numId="9" w16cid:durableId="1838106877">
    <w:abstractNumId w:val="9"/>
  </w:num>
  <w:num w:numId="10" w16cid:durableId="1045135266">
    <w:abstractNumId w:val="7"/>
  </w:num>
  <w:num w:numId="11" w16cid:durableId="3546980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AAB"/>
    <w:rsid w:val="000937BF"/>
    <w:rsid w:val="00152E44"/>
    <w:rsid w:val="002A18A7"/>
    <w:rsid w:val="002B0317"/>
    <w:rsid w:val="002F0DD1"/>
    <w:rsid w:val="0030483F"/>
    <w:rsid w:val="004F4958"/>
    <w:rsid w:val="00506AAB"/>
    <w:rsid w:val="00561FE6"/>
    <w:rsid w:val="005F032B"/>
    <w:rsid w:val="006D1BA3"/>
    <w:rsid w:val="006D7CD1"/>
    <w:rsid w:val="007831ED"/>
    <w:rsid w:val="008428E6"/>
    <w:rsid w:val="009A7361"/>
    <w:rsid w:val="009E2CB4"/>
    <w:rsid w:val="00A43B9B"/>
    <w:rsid w:val="00AC7325"/>
    <w:rsid w:val="00BD3F33"/>
    <w:rsid w:val="00C06B26"/>
    <w:rsid w:val="00C1695C"/>
    <w:rsid w:val="00C8271D"/>
    <w:rsid w:val="00C96ED0"/>
    <w:rsid w:val="00D047C8"/>
    <w:rsid w:val="00D266FE"/>
    <w:rsid w:val="00D86007"/>
    <w:rsid w:val="00E116A2"/>
    <w:rsid w:val="00E70792"/>
    <w:rsid w:val="00E90B0D"/>
    <w:rsid w:val="00EE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42B9"/>
  <w15:docId w15:val="{04F0B668-679F-4010-9E13-422D6A18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06A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06AAB"/>
    <w:pPr>
      <w:ind w:left="37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06AA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506AAB"/>
    <w:pPr>
      <w:ind w:left="379" w:firstLine="710"/>
      <w:jc w:val="both"/>
    </w:pPr>
  </w:style>
  <w:style w:type="paragraph" w:customStyle="1" w:styleId="1">
    <w:name w:val="Абзац списка1"/>
    <w:basedOn w:val="a"/>
    <w:uiPriority w:val="99"/>
    <w:rsid w:val="00506AAB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en-US" w:bidi="ar-SA"/>
    </w:rPr>
  </w:style>
  <w:style w:type="character" w:customStyle="1" w:styleId="apple-converted-space">
    <w:name w:val="apple-converted-space"/>
    <w:basedOn w:val="a0"/>
    <w:rsid w:val="00506AAB"/>
  </w:style>
  <w:style w:type="paragraph" w:customStyle="1" w:styleId="Default">
    <w:name w:val="Default"/>
    <w:rsid w:val="00506A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E116A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75867B3F6AD408B551DDAEE7A65AE" ma:contentTypeVersion="0" ma:contentTypeDescription="Создание документа." ma:contentTypeScope="" ma:versionID="c57783661a28cdc8433e1adeafa1f3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D30C4E-E472-454B-9DA7-D56D39B33D4B}"/>
</file>

<file path=customXml/itemProps2.xml><?xml version="1.0" encoding="utf-8"?>
<ds:datastoreItem xmlns:ds="http://schemas.openxmlformats.org/officeDocument/2006/customXml" ds:itemID="{43928B7C-E728-4BAA-931B-55AEB484BA94}"/>
</file>

<file path=customXml/itemProps3.xml><?xml version="1.0" encoding="utf-8"?>
<ds:datastoreItem xmlns:ds="http://schemas.openxmlformats.org/officeDocument/2006/customXml" ds:itemID="{3B13CB64-F1DC-482D-9D09-61AB3441A9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2171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Игонина Людмила Лазаревна</cp:lastModifiedBy>
  <cp:revision>10</cp:revision>
  <dcterms:created xsi:type="dcterms:W3CDTF">2023-05-31T16:10:00Z</dcterms:created>
  <dcterms:modified xsi:type="dcterms:W3CDTF">2023-06-01T12:44:00Z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0x01010053475867B3F6AD408B551DDAEE7A65AE</vt:lpwstr>
  </property>
</Properties>
</file>