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26" w:rsidRPr="00975D72" w:rsidRDefault="00314426" w:rsidP="00314426">
      <w:pPr>
        <w:widowControl w:val="0"/>
        <w:spacing w:line="36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1"/>
          <w:lang w:val="ru-RU"/>
        </w:rPr>
      </w:pPr>
      <w:r w:rsidRPr="00975D72">
        <w:rPr>
          <w:rFonts w:ascii="Times New Roman" w:eastAsia="Times New Roman" w:hAnsi="Times New Roman" w:cs="Times New Roman"/>
          <w:b/>
          <w:sz w:val="28"/>
          <w:szCs w:val="21"/>
          <w:lang w:val="ru-RU"/>
        </w:rPr>
        <w:t xml:space="preserve">Образец написания </w:t>
      </w:r>
      <w:r>
        <w:rPr>
          <w:rFonts w:ascii="Times New Roman" w:eastAsia="Times New Roman" w:hAnsi="Times New Roman" w:cs="Times New Roman"/>
          <w:b/>
          <w:sz w:val="28"/>
          <w:szCs w:val="21"/>
          <w:lang w:val="ru-RU"/>
        </w:rPr>
        <w:t>оглавления</w:t>
      </w:r>
      <w:r w:rsidRPr="00975D72">
        <w:rPr>
          <w:rFonts w:ascii="Times New Roman" w:eastAsia="Times New Roman" w:hAnsi="Times New Roman" w:cs="Times New Roman"/>
          <w:b/>
          <w:sz w:val="28"/>
          <w:szCs w:val="21"/>
          <w:lang w:val="ru-RU"/>
        </w:rPr>
        <w:t xml:space="preserve"> ВКР</w:t>
      </w:r>
    </w:p>
    <w:p w:rsidR="00314426" w:rsidRPr="009D6288" w:rsidRDefault="00314426" w:rsidP="00314426">
      <w:pPr>
        <w:widowControl w:val="0"/>
        <w:spacing w:line="276" w:lineRule="auto"/>
        <w:rPr>
          <w:rFonts w:ascii="Times New Roman" w:eastAsia="Times New Roman" w:hAnsi="Times New Roman" w:cs="Times New Roman"/>
          <w:color w:val="auto"/>
          <w:lang w:val="ru-RU"/>
        </w:rPr>
      </w:pPr>
    </w:p>
    <w:p w:rsidR="00314426" w:rsidRPr="00834E8B" w:rsidRDefault="00314426" w:rsidP="00314426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ОГЛАВЛЕНИЕ</w:t>
      </w:r>
    </w:p>
    <w:p w:rsidR="00314426" w:rsidRPr="00783B52" w:rsidRDefault="00314426" w:rsidP="00314426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7"/>
        <w:gridCol w:w="698"/>
      </w:tblGrid>
      <w:tr w:rsidR="00314426" w:rsidRPr="001C3B9D" w:rsidTr="00632701">
        <w:tc>
          <w:tcPr>
            <w:tcW w:w="9039" w:type="dxa"/>
          </w:tcPr>
          <w:p w:rsidR="00314426" w:rsidRPr="001C3B9D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Введение</w:t>
            </w:r>
          </w:p>
          <w:p w:rsidR="00314426" w:rsidRPr="001C3B9D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Глава 1. Методологические основы учета и контроля движения материалов</w:t>
            </w:r>
          </w:p>
          <w:p w:rsidR="00314426" w:rsidRPr="001C3B9D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1.1. Организация складского и аналитического учета материалов</w:t>
            </w:r>
          </w:p>
          <w:p w:rsidR="00314426" w:rsidRPr="001C3B9D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1.2. Методика синтетического учета движения материалов</w:t>
            </w:r>
          </w:p>
          <w:p w:rsidR="00314426" w:rsidRPr="001C3B9D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1.3. Система внутреннего контроля в процессе движения материалов</w:t>
            </w:r>
          </w:p>
          <w:p w:rsidR="00314426" w:rsidRPr="001C3B9D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Глава 2. Действующая практика бухгалтерского учета движения материально-производственных запасов в ООО «Сказка»</w:t>
            </w:r>
          </w:p>
          <w:p w:rsidR="00314426" w:rsidRPr="001C3B9D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2.1. Организационно-экономическая характеристика предприятия ООО «Сказка»</w:t>
            </w:r>
          </w:p>
          <w:p w:rsidR="00314426" w:rsidRPr="001C3B9D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2.2. Первичный учет движения материально-производственных запасов</w:t>
            </w:r>
          </w:p>
          <w:p w:rsidR="00314426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2.3.Аналитический и синтетический учет движения материально-производственных запасов</w:t>
            </w:r>
          </w:p>
          <w:p w:rsidR="00314426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Глава 3. Организация системы внутреннего контроля в процессе движения</w:t>
            </w:r>
            <w:r>
              <w:rPr>
                <w:sz w:val="28"/>
                <w:szCs w:val="28"/>
              </w:rPr>
              <w:t xml:space="preserve"> материалов ООО «Сказка»</w:t>
            </w:r>
          </w:p>
          <w:p w:rsidR="00314426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3.1. Оценка эффективности системы внутреннего контроля материалов</w:t>
            </w:r>
          </w:p>
          <w:p w:rsidR="00314426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3.2. Порядок проведения инвентаризации материалов в системе внутреннего</w:t>
            </w:r>
            <w:r>
              <w:rPr>
                <w:sz w:val="28"/>
                <w:szCs w:val="28"/>
              </w:rPr>
              <w:t xml:space="preserve"> контроля ООО «Сказка»</w:t>
            </w:r>
          </w:p>
          <w:p w:rsidR="00314426" w:rsidRDefault="00314426" w:rsidP="00632701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  <w:r w:rsidRPr="001C3B9D">
              <w:rPr>
                <w:sz w:val="28"/>
                <w:szCs w:val="28"/>
              </w:rPr>
              <w:t>Разработка рекомендаций по совершенствованию бухгалтерского учета</w:t>
            </w:r>
          </w:p>
          <w:p w:rsidR="00314426" w:rsidRPr="001C3B9D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Заключение</w:t>
            </w:r>
          </w:p>
          <w:p w:rsidR="00314426" w:rsidRPr="001C3B9D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Список использованных источников</w:t>
            </w:r>
          </w:p>
          <w:p w:rsidR="00314426" w:rsidRPr="001C3B9D" w:rsidRDefault="00314426" w:rsidP="00632701">
            <w:pPr>
              <w:pStyle w:val="10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Приложения</w:t>
            </w:r>
          </w:p>
        </w:tc>
        <w:tc>
          <w:tcPr>
            <w:tcW w:w="711" w:type="dxa"/>
          </w:tcPr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 w:rsidRPr="001C3B9D">
              <w:rPr>
                <w:sz w:val="28"/>
                <w:szCs w:val="28"/>
              </w:rPr>
              <w:t>7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314426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314426" w:rsidRPr="001C3B9D" w:rsidRDefault="00314426" w:rsidP="00632701">
            <w:pPr>
              <w:pStyle w:val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314426" w:rsidRPr="009D6288" w:rsidRDefault="00314426" w:rsidP="00314426">
      <w:pPr>
        <w:widowControl w:val="0"/>
        <w:spacing w:line="276" w:lineRule="auto"/>
        <w:rPr>
          <w:rFonts w:ascii="Times New Roman" w:eastAsia="Times New Roman" w:hAnsi="Times New Roman" w:cs="Times New Roman"/>
          <w:color w:val="auto"/>
          <w:lang w:val="ru-RU"/>
        </w:rPr>
      </w:pPr>
      <w:bookmarkStart w:id="0" w:name="_GoBack"/>
      <w:bookmarkEnd w:id="0"/>
    </w:p>
    <w:sectPr w:rsidR="00314426" w:rsidRPr="009D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26"/>
    <w:rsid w:val="0017392B"/>
    <w:rsid w:val="00314426"/>
    <w:rsid w:val="0076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1FC0"/>
  <w15:docId w15:val="{0E4F5304-555C-4577-B116-D663D0C8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44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basedOn w:val="a0"/>
    <w:link w:val="10"/>
    <w:rsid w:val="00314426"/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10">
    <w:name w:val="toc 1"/>
    <w:basedOn w:val="a"/>
    <w:link w:val="1"/>
    <w:autoRedefine/>
    <w:rsid w:val="00314426"/>
    <w:pPr>
      <w:tabs>
        <w:tab w:val="right" w:pos="9639"/>
      </w:tabs>
      <w:suppressAutoHyphens/>
      <w:spacing w:line="360" w:lineRule="auto"/>
    </w:pPr>
    <w:rPr>
      <w:rFonts w:ascii="Times New Roman" w:eastAsia="Times New Roman" w:hAnsi="Times New Roman" w:cs="Times New Roman"/>
      <w:sz w:val="27"/>
      <w:szCs w:val="27"/>
      <w:lang w:val="ru-RU" w:eastAsia="en-US"/>
    </w:rPr>
  </w:style>
  <w:style w:type="table" w:styleId="a3">
    <w:name w:val="Table Grid"/>
    <w:basedOn w:val="a1"/>
    <w:uiPriority w:val="59"/>
    <w:rsid w:val="0031442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Вологдина Ольга Александровна</dc:creator>
  <cp:lastModifiedBy>Вологдина Ольга Александровна</cp:lastModifiedBy>
  <cp:revision>2</cp:revision>
  <dcterms:created xsi:type="dcterms:W3CDTF">2020-09-10T11:14:00Z</dcterms:created>
  <dcterms:modified xsi:type="dcterms:W3CDTF">2020-09-10T11:14:00Z</dcterms:modified>
</cp:coreProperties>
</file>