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6F" w:rsidRPr="004E5D46" w:rsidRDefault="00A5494E" w:rsidP="00A7136F">
      <w:pPr>
        <w:pStyle w:val="12"/>
        <w:ind w:right="57"/>
        <w:jc w:val="center"/>
        <w:rPr>
          <w:rFonts w:ascii="Arial" w:hAnsi="Arial" w:cs="Arial"/>
          <w:smallCaps/>
          <w:sz w:val="18"/>
          <w:szCs w:val="18"/>
        </w:rPr>
      </w:pPr>
      <w:bookmarkStart w:id="0" w:name="_GoBack"/>
      <w:bookmarkEnd w:id="0"/>
      <w:r w:rsidRPr="00A5494E">
        <w:rPr>
          <w:rFonts w:ascii="Arial" w:hAnsi="Arial" w:cs="Arial"/>
          <w:smallCaps/>
          <w:sz w:val="18"/>
          <w:szCs w:val="18"/>
        </w:rPr>
        <w:t xml:space="preserve">Тарифы по предоставлению </w:t>
      </w:r>
      <w:r w:rsidR="00EC710B">
        <w:rPr>
          <w:rFonts w:ascii="Arial" w:hAnsi="Arial" w:cs="Arial"/>
          <w:smallCaps/>
          <w:sz w:val="18"/>
          <w:szCs w:val="18"/>
        </w:rPr>
        <w:t>образовательного кредита</w:t>
      </w:r>
    </w:p>
    <w:p w:rsidR="005B6646" w:rsidRPr="00245E18" w:rsidRDefault="005B6646" w:rsidP="005B6646">
      <w:pPr>
        <w:pStyle w:val="12"/>
        <w:ind w:right="57"/>
        <w:jc w:val="center"/>
        <w:rPr>
          <w:rFonts w:ascii="Arial" w:hAnsi="Arial" w:cs="Arial"/>
          <w:b/>
          <w:i/>
          <w:smallCaps/>
        </w:rPr>
      </w:pPr>
      <w:r w:rsidRPr="00F4773C">
        <w:rPr>
          <w:rFonts w:ascii="Arial" w:hAnsi="Arial" w:cs="Arial"/>
          <w:b/>
          <w:i/>
          <w:smallCaps/>
        </w:rPr>
        <w:t>«</w:t>
      </w:r>
      <w:r w:rsidR="00EC710B">
        <w:rPr>
          <w:rFonts w:ascii="Arial" w:hAnsi="Arial" w:cs="Arial"/>
          <w:b/>
          <w:i/>
          <w:smallCaps/>
        </w:rPr>
        <w:t>Знание-Сила</w:t>
      </w:r>
      <w:r w:rsidR="00220527">
        <w:rPr>
          <w:rFonts w:ascii="Arial" w:hAnsi="Arial" w:cs="Arial"/>
          <w:b/>
          <w:i/>
          <w:smallCaps/>
        </w:rPr>
        <w:t>»</w:t>
      </w:r>
      <w:r w:rsidRPr="00ED65F0">
        <w:rPr>
          <w:rFonts w:ascii="Arial" w:hAnsi="Arial" w:cs="Arial"/>
          <w:b/>
          <w:i/>
          <w:smallCaps/>
        </w:rPr>
        <w:t xml:space="preserve"> </w:t>
      </w:r>
    </w:p>
    <w:p w:rsidR="003E2BDD" w:rsidRPr="00A5494E" w:rsidRDefault="003E2BDD" w:rsidP="003E2BDD">
      <w:pPr>
        <w:pStyle w:val="12"/>
        <w:ind w:right="57"/>
        <w:jc w:val="center"/>
        <w:rPr>
          <w:rFonts w:ascii="Arial" w:hAnsi="Arial" w:cs="Arial"/>
          <w:i/>
          <w:smallCaps/>
          <w:sz w:val="18"/>
          <w:szCs w:val="18"/>
        </w:rPr>
      </w:pPr>
    </w:p>
    <w:tbl>
      <w:tblPr>
        <w:tblW w:w="10177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3261"/>
        <w:gridCol w:w="1814"/>
      </w:tblGrid>
      <w:tr w:rsidR="005912A1" w:rsidRPr="00220527" w:rsidTr="003E109C">
        <w:trPr>
          <w:cantSplit/>
          <w:trHeight w:val="340"/>
        </w:trPr>
        <w:tc>
          <w:tcPr>
            <w:tcW w:w="5102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5912A1" w:rsidRPr="00A5494E" w:rsidRDefault="005912A1" w:rsidP="00D330C1">
            <w:pPr>
              <w:pStyle w:val="2"/>
              <w:tabs>
                <w:tab w:val="left" w:pos="639"/>
              </w:tabs>
              <w:ind w:left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A5494E">
              <w:rPr>
                <w:rFonts w:ascii="Arial" w:hAnsi="Arial" w:cs="Arial"/>
                <w:i/>
                <w:smallCaps/>
                <w:sz w:val="18"/>
                <w:szCs w:val="18"/>
              </w:rPr>
              <w:t>Статья/ наименование Тарифа</w:t>
            </w:r>
          </w:p>
        </w:tc>
        <w:tc>
          <w:tcPr>
            <w:tcW w:w="5075" w:type="dxa"/>
            <w:gridSpan w:val="2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5912A1" w:rsidRPr="00A5494E" w:rsidRDefault="00D330C1" w:rsidP="00D330C1">
            <w:pPr>
              <w:pStyle w:val="5"/>
              <w:ind w:left="0" w:right="0"/>
              <w:rPr>
                <w:rFonts w:ascii="Arial" w:hAnsi="Arial" w:cs="Arial"/>
                <w:i/>
                <w:smallCaps/>
                <w:sz w:val="18"/>
                <w:szCs w:val="18"/>
                <w:lang w:val="ru-RU"/>
              </w:rPr>
            </w:pPr>
            <w:r w:rsidRPr="00A5494E">
              <w:rPr>
                <w:rFonts w:ascii="Arial" w:hAnsi="Arial" w:cs="Arial"/>
                <w:i/>
                <w:smallCaps/>
                <w:sz w:val="18"/>
                <w:szCs w:val="18"/>
                <w:lang w:val="ru-RU"/>
              </w:rPr>
              <w:t>З</w:t>
            </w:r>
            <w:r w:rsidR="000468CB" w:rsidRPr="00A5494E">
              <w:rPr>
                <w:rFonts w:ascii="Arial" w:hAnsi="Arial" w:cs="Arial"/>
                <w:i/>
                <w:smallCaps/>
                <w:sz w:val="18"/>
                <w:szCs w:val="18"/>
                <w:lang w:val="ru-RU"/>
              </w:rPr>
              <w:t>начение</w:t>
            </w:r>
          </w:p>
        </w:tc>
      </w:tr>
      <w:tr w:rsidR="00220527" w:rsidRPr="00846375" w:rsidTr="00123C32">
        <w:trPr>
          <w:cantSplit/>
          <w:trHeight w:val="276"/>
        </w:trPr>
        <w:tc>
          <w:tcPr>
            <w:tcW w:w="5102" w:type="dxa"/>
            <w:shd w:val="clear" w:color="auto" w:fill="FFFFFF" w:themeFill="background1"/>
            <w:vAlign w:val="center"/>
          </w:tcPr>
          <w:p w:rsidR="00220527" w:rsidRPr="00CD6B32" w:rsidRDefault="00220527" w:rsidP="003E109C">
            <w:pPr>
              <w:pStyle w:val="2"/>
              <w:tabs>
                <w:tab w:val="left" w:pos="639"/>
              </w:tabs>
              <w:ind w:left="0"/>
              <w:rPr>
                <w:rFonts w:ascii="Arial" w:hAnsi="Arial" w:cs="Arial"/>
                <w:b w:val="0"/>
                <w:small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mallCaps/>
                <w:sz w:val="18"/>
                <w:szCs w:val="18"/>
                <w:lang w:eastAsia="en-US"/>
              </w:rPr>
              <w:t>Целевое назначение</w:t>
            </w:r>
          </w:p>
        </w:tc>
        <w:tc>
          <w:tcPr>
            <w:tcW w:w="5075" w:type="dxa"/>
            <w:gridSpan w:val="2"/>
            <w:shd w:val="clear" w:color="auto" w:fill="FFFFFF" w:themeFill="background1"/>
            <w:vAlign w:val="center"/>
          </w:tcPr>
          <w:p w:rsidR="00220527" w:rsidRPr="00C616BD" w:rsidRDefault="00EC710B" w:rsidP="00EC710B">
            <w:pPr>
              <w:pStyle w:val="5"/>
              <w:ind w:left="0" w:right="0"/>
              <w:jc w:val="left"/>
              <w:rPr>
                <w:rFonts w:ascii="Arial" w:hAnsi="Arial" w:cs="Arial"/>
                <w:b w:val="0"/>
                <w:smallCaps/>
                <w:sz w:val="18"/>
                <w:szCs w:val="18"/>
                <w:lang w:val="ru-RU" w:eastAsia="en-US"/>
              </w:rPr>
            </w:pPr>
            <w:r w:rsidRPr="00C616BD">
              <w:rPr>
                <w:rFonts w:ascii="Arial" w:hAnsi="Arial" w:cs="Arial"/>
                <w:b w:val="0"/>
                <w:smallCaps/>
                <w:sz w:val="18"/>
                <w:szCs w:val="18"/>
                <w:lang w:val="ru-RU" w:eastAsia="en-US"/>
              </w:rPr>
              <w:t xml:space="preserve">Оплата обучения в </w:t>
            </w:r>
            <w:r w:rsidR="00220527" w:rsidRPr="00C616BD">
              <w:rPr>
                <w:rFonts w:ascii="Arial" w:hAnsi="Arial" w:cs="Arial"/>
                <w:b w:val="0"/>
                <w:smallCaps/>
                <w:sz w:val="18"/>
                <w:szCs w:val="18"/>
                <w:lang w:val="ru-RU" w:eastAsia="en-US"/>
              </w:rPr>
              <w:t>учебном заведении</w:t>
            </w:r>
            <w:r w:rsidRPr="00C616BD">
              <w:rPr>
                <w:rFonts w:ascii="Arial" w:hAnsi="Arial" w:cs="Arial"/>
                <w:b w:val="0"/>
                <w:smallCaps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5912A1" w:rsidRPr="00220527" w:rsidTr="006934B4">
        <w:trPr>
          <w:cantSplit/>
          <w:trHeight w:val="340"/>
        </w:trPr>
        <w:tc>
          <w:tcPr>
            <w:tcW w:w="5102" w:type="dxa"/>
            <w:vAlign w:val="center"/>
          </w:tcPr>
          <w:p w:rsidR="005912A1" w:rsidRPr="00A5494E" w:rsidRDefault="004E5D46" w:rsidP="0058583B">
            <w:pPr>
              <w:pStyle w:val="12"/>
              <w:tabs>
                <w:tab w:val="left" w:pos="639"/>
              </w:tabs>
              <w:spacing w:before="100" w:beforeAutospacing="1" w:after="100" w:afterAutospacing="1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К</w:t>
            </w:r>
            <w:r w:rsidR="005912A1" w:rsidRPr="00A5494E">
              <w:rPr>
                <w:rFonts w:ascii="Arial" w:hAnsi="Arial" w:cs="Arial"/>
                <w:smallCaps/>
                <w:sz w:val="18"/>
                <w:szCs w:val="18"/>
              </w:rPr>
              <w:t>редитный лимит</w:t>
            </w:r>
          </w:p>
        </w:tc>
        <w:tc>
          <w:tcPr>
            <w:tcW w:w="5075" w:type="dxa"/>
            <w:gridSpan w:val="2"/>
            <w:vAlign w:val="center"/>
          </w:tcPr>
          <w:p w:rsidR="005912A1" w:rsidRPr="00C616BD" w:rsidRDefault="005912A1" w:rsidP="004962CE">
            <w:pPr>
              <w:pStyle w:val="12"/>
              <w:spacing w:before="100" w:beforeAutospacing="1" w:after="100" w:afterAutospacing="1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616BD">
              <w:rPr>
                <w:rFonts w:ascii="Arial" w:hAnsi="Arial" w:cs="Arial"/>
                <w:smallCaps/>
                <w:sz w:val="18"/>
                <w:szCs w:val="18"/>
              </w:rPr>
              <w:t xml:space="preserve">от </w:t>
            </w:r>
            <w:r w:rsidR="004E5D46" w:rsidRPr="00C616BD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 xml:space="preserve">50 000 </w:t>
            </w:r>
            <w:r w:rsidR="004E5D46" w:rsidRPr="00C616BD">
              <w:rPr>
                <w:rFonts w:ascii="Arial" w:hAnsi="Arial" w:cs="Arial"/>
                <w:smallCaps/>
                <w:sz w:val="18"/>
                <w:szCs w:val="18"/>
              </w:rPr>
              <w:t xml:space="preserve">до </w:t>
            </w:r>
            <w:r w:rsidR="004962CE" w:rsidRPr="00C616BD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2</w:t>
            </w:r>
            <w:r w:rsidR="004E5D46" w:rsidRPr="00C616BD">
              <w:rPr>
                <w:rFonts w:ascii="Arial" w:hAnsi="Arial" w:cs="Arial"/>
                <w:smallCaps/>
                <w:sz w:val="18"/>
                <w:szCs w:val="18"/>
              </w:rPr>
              <w:t> 000 000 рублей</w:t>
            </w:r>
          </w:p>
        </w:tc>
      </w:tr>
      <w:tr w:rsidR="005912A1" w:rsidRPr="00220527" w:rsidTr="00CB34C8">
        <w:trPr>
          <w:cantSplit/>
          <w:trHeight w:val="264"/>
        </w:trPr>
        <w:tc>
          <w:tcPr>
            <w:tcW w:w="5102" w:type="dxa"/>
            <w:vAlign w:val="center"/>
          </w:tcPr>
          <w:p w:rsidR="005912A1" w:rsidRPr="00A5494E" w:rsidRDefault="005912A1" w:rsidP="0058583B">
            <w:pPr>
              <w:pStyle w:val="12"/>
              <w:tabs>
                <w:tab w:val="left" w:pos="639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A5494E">
              <w:rPr>
                <w:rFonts w:ascii="Arial" w:hAnsi="Arial" w:cs="Arial"/>
                <w:smallCaps/>
                <w:sz w:val="18"/>
                <w:szCs w:val="18"/>
              </w:rPr>
              <w:t>Плановый Срок погашения Кредита</w:t>
            </w:r>
          </w:p>
        </w:tc>
        <w:tc>
          <w:tcPr>
            <w:tcW w:w="5075" w:type="dxa"/>
            <w:gridSpan w:val="2"/>
            <w:vAlign w:val="center"/>
          </w:tcPr>
          <w:p w:rsidR="005912A1" w:rsidRPr="00C616BD" w:rsidRDefault="004E5D46" w:rsidP="003E109C">
            <w:pPr>
              <w:pStyle w:val="12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616BD">
              <w:rPr>
                <w:rFonts w:ascii="Arial" w:hAnsi="Arial" w:cs="Arial"/>
                <w:smallCaps/>
                <w:sz w:val="18"/>
                <w:szCs w:val="18"/>
              </w:rPr>
              <w:t xml:space="preserve"> до </w:t>
            </w:r>
            <w:r w:rsidR="00220527" w:rsidRPr="00C616BD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150</w:t>
            </w:r>
            <w:r w:rsidR="0058583B" w:rsidRPr="00C616BD">
              <w:rPr>
                <w:rFonts w:ascii="Arial" w:hAnsi="Arial" w:cs="Arial"/>
                <w:smallCaps/>
                <w:sz w:val="18"/>
                <w:szCs w:val="18"/>
              </w:rPr>
              <w:t xml:space="preserve"> месяцев</w:t>
            </w:r>
          </w:p>
        </w:tc>
      </w:tr>
      <w:tr w:rsidR="002E290B" w:rsidRPr="00846375" w:rsidTr="00CB34C8">
        <w:trPr>
          <w:cantSplit/>
          <w:trHeight w:val="268"/>
        </w:trPr>
        <w:tc>
          <w:tcPr>
            <w:tcW w:w="5102" w:type="dxa"/>
            <w:vAlign w:val="center"/>
          </w:tcPr>
          <w:p w:rsidR="002E290B" w:rsidRPr="00A5494E" w:rsidRDefault="002E290B" w:rsidP="003E109C">
            <w:pPr>
              <w:pStyle w:val="12"/>
              <w:rPr>
                <w:rFonts w:ascii="Arial" w:hAnsi="Arial" w:cs="Arial"/>
                <w:smallCaps/>
                <w:sz w:val="18"/>
                <w:szCs w:val="18"/>
              </w:rPr>
            </w:pPr>
            <w:r w:rsidRPr="00A5494E">
              <w:rPr>
                <w:rFonts w:ascii="Arial" w:hAnsi="Arial" w:cs="Arial"/>
                <w:smallCaps/>
                <w:sz w:val="18"/>
                <w:szCs w:val="18"/>
              </w:rPr>
              <w:t>Срок действия кредитного решения</w:t>
            </w:r>
          </w:p>
        </w:tc>
        <w:tc>
          <w:tcPr>
            <w:tcW w:w="5075" w:type="dxa"/>
            <w:gridSpan w:val="2"/>
            <w:vAlign w:val="center"/>
          </w:tcPr>
          <w:p w:rsidR="002E290B" w:rsidRPr="00C616BD" w:rsidRDefault="004E5D46" w:rsidP="003E109C">
            <w:pPr>
              <w:pStyle w:val="12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616BD">
              <w:rPr>
                <w:rFonts w:ascii="Arial" w:hAnsi="Arial" w:cs="Arial"/>
                <w:smallCaps/>
                <w:sz w:val="18"/>
                <w:szCs w:val="18"/>
              </w:rPr>
              <w:t>180 календарных дней, с даты его принятия, включительно</w:t>
            </w:r>
          </w:p>
        </w:tc>
      </w:tr>
      <w:tr w:rsidR="004E5D46" w:rsidRPr="004E5D46" w:rsidTr="00CB34C8">
        <w:trPr>
          <w:cantSplit/>
          <w:trHeight w:val="268"/>
        </w:trPr>
        <w:tc>
          <w:tcPr>
            <w:tcW w:w="5102" w:type="dxa"/>
            <w:vAlign w:val="center"/>
          </w:tcPr>
          <w:p w:rsidR="004E5D46" w:rsidRPr="00A5494E" w:rsidRDefault="004E5D46" w:rsidP="003E109C">
            <w:pPr>
              <w:pStyle w:val="12"/>
              <w:rPr>
                <w:rFonts w:ascii="Arial" w:hAnsi="Arial" w:cs="Arial"/>
                <w:smallCaps/>
                <w:sz w:val="18"/>
                <w:szCs w:val="18"/>
              </w:rPr>
            </w:pPr>
            <w:r w:rsidRPr="00A5494E">
              <w:rPr>
                <w:rFonts w:ascii="Arial" w:hAnsi="Arial" w:cs="Arial"/>
                <w:smallCaps/>
                <w:sz w:val="18"/>
                <w:szCs w:val="18"/>
              </w:rPr>
              <w:t>Процентная ставка по Кредиту</w:t>
            </w:r>
            <w:r w:rsidR="00245E18">
              <w:rPr>
                <w:rFonts w:ascii="Arial" w:hAnsi="Arial" w:cs="Arial"/>
                <w:smallCaps/>
                <w:sz w:val="18"/>
                <w:szCs w:val="18"/>
              </w:rPr>
              <w:t xml:space="preserve"> (Базовая Процентная ставка по Кредиту)</w:t>
            </w:r>
          </w:p>
        </w:tc>
        <w:tc>
          <w:tcPr>
            <w:tcW w:w="5075" w:type="dxa"/>
            <w:gridSpan w:val="2"/>
            <w:vAlign w:val="center"/>
          </w:tcPr>
          <w:p w:rsidR="004E5D46" w:rsidRPr="00C616BD" w:rsidRDefault="00123F75">
            <w:pPr>
              <w:pStyle w:val="12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5564E6">
              <w:rPr>
                <w:rFonts w:ascii="Arial" w:hAnsi="Arial" w:cs="Arial"/>
                <w:smallCaps/>
                <w:sz w:val="18"/>
                <w:szCs w:val="18"/>
              </w:rPr>
              <w:t>2</w:t>
            </w:r>
            <w:r w:rsidR="0055393E" w:rsidRPr="005564E6">
              <w:rPr>
                <w:rFonts w:ascii="Arial" w:hAnsi="Arial" w:cs="Arial"/>
                <w:smallCaps/>
                <w:sz w:val="18"/>
                <w:szCs w:val="18"/>
              </w:rPr>
              <w:t>7</w:t>
            </w:r>
            <w:r w:rsidRPr="005564E6">
              <w:rPr>
                <w:rFonts w:ascii="Arial" w:hAnsi="Arial" w:cs="Arial"/>
                <w:smallCaps/>
                <w:sz w:val="18"/>
                <w:szCs w:val="18"/>
              </w:rPr>
              <w:t>,</w:t>
            </w:r>
            <w:r w:rsidR="0055393E" w:rsidRPr="005564E6">
              <w:rPr>
                <w:rFonts w:ascii="Arial" w:hAnsi="Arial" w:cs="Arial"/>
                <w:smallCaps/>
                <w:sz w:val="18"/>
                <w:szCs w:val="18"/>
              </w:rPr>
              <w:t>9</w:t>
            </w:r>
            <w:r w:rsidR="00EC710B" w:rsidRPr="00C616BD">
              <w:rPr>
                <w:rFonts w:ascii="Arial" w:hAnsi="Arial" w:cs="Arial"/>
                <w:smallCaps/>
                <w:sz w:val="18"/>
                <w:szCs w:val="18"/>
              </w:rPr>
              <w:t>% годовых</w:t>
            </w:r>
          </w:p>
        </w:tc>
      </w:tr>
      <w:tr w:rsidR="006903F6" w:rsidRPr="006903F6" w:rsidTr="00CB34C8">
        <w:trPr>
          <w:cantSplit/>
          <w:trHeight w:val="268"/>
        </w:trPr>
        <w:tc>
          <w:tcPr>
            <w:tcW w:w="5102" w:type="dxa"/>
            <w:vAlign w:val="center"/>
          </w:tcPr>
          <w:p w:rsidR="006903F6" w:rsidRDefault="006903F6" w:rsidP="00123F75">
            <w:pPr>
              <w:pStyle w:val="12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Процентная ставка по Кредиту </w:t>
            </w:r>
            <w:r w:rsidR="00123F75">
              <w:rPr>
                <w:rFonts w:ascii="Arial" w:hAnsi="Arial" w:cs="Arial"/>
                <w:smallCaps/>
                <w:sz w:val="18"/>
                <w:szCs w:val="18"/>
              </w:rPr>
              <w:t>при</w:t>
            </w:r>
            <w:r w:rsidR="00980DB1">
              <w:rPr>
                <w:rFonts w:ascii="Arial" w:hAnsi="Arial" w:cs="Arial"/>
                <w:smallCaps/>
                <w:sz w:val="18"/>
                <w:szCs w:val="18"/>
              </w:rPr>
              <w:t xml:space="preserve"> заключении Договора и подключени</w:t>
            </w:r>
            <w:r w:rsidR="00987B6A">
              <w:rPr>
                <w:rFonts w:ascii="Arial" w:hAnsi="Arial" w:cs="Arial"/>
                <w:smallCaps/>
                <w:sz w:val="18"/>
                <w:szCs w:val="18"/>
              </w:rPr>
              <w:t xml:space="preserve">и </w:t>
            </w:r>
            <w:r w:rsidR="00980DB1">
              <w:rPr>
                <w:rFonts w:ascii="Arial" w:hAnsi="Arial" w:cs="Arial"/>
                <w:smallCaps/>
                <w:sz w:val="18"/>
                <w:szCs w:val="18"/>
              </w:rPr>
              <w:t>услуги «Участие в программе страховой защиты»</w:t>
            </w:r>
            <w:r w:rsidR="00980DB1" w:rsidRPr="00EC710B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980DB1">
              <w:rPr>
                <w:rFonts w:ascii="Arial" w:hAnsi="Arial" w:cs="Arial"/>
                <w:smallCaps/>
                <w:sz w:val="18"/>
                <w:szCs w:val="18"/>
              </w:rPr>
              <w:t>в дату заключения Договора.</w:t>
            </w:r>
          </w:p>
        </w:tc>
        <w:tc>
          <w:tcPr>
            <w:tcW w:w="5075" w:type="dxa"/>
            <w:gridSpan w:val="2"/>
            <w:vAlign w:val="center"/>
          </w:tcPr>
          <w:p w:rsidR="006903F6" w:rsidRPr="00C616BD" w:rsidRDefault="00123F75" w:rsidP="006E1B32">
            <w:pPr>
              <w:pStyle w:val="12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616BD">
              <w:rPr>
                <w:rFonts w:ascii="Arial" w:hAnsi="Arial" w:cs="Arial"/>
                <w:smallCaps/>
                <w:sz w:val="18"/>
                <w:szCs w:val="18"/>
              </w:rPr>
              <w:t>1</w:t>
            </w:r>
            <w:r w:rsidR="006E1B32">
              <w:rPr>
                <w:rFonts w:ascii="Arial" w:hAnsi="Arial" w:cs="Arial"/>
                <w:smallCaps/>
                <w:sz w:val="18"/>
                <w:szCs w:val="18"/>
              </w:rPr>
              <w:t>4</w:t>
            </w:r>
            <w:r w:rsidRPr="00C616BD">
              <w:rPr>
                <w:rFonts w:ascii="Arial" w:hAnsi="Arial" w:cs="Arial"/>
                <w:smallCaps/>
                <w:sz w:val="18"/>
                <w:szCs w:val="18"/>
              </w:rPr>
              <w:t>,9</w:t>
            </w:r>
            <w:r w:rsidR="006903F6" w:rsidRPr="00C616BD">
              <w:rPr>
                <w:rFonts w:ascii="Arial" w:hAnsi="Arial" w:cs="Arial"/>
                <w:smallCaps/>
                <w:sz w:val="18"/>
                <w:szCs w:val="18"/>
              </w:rPr>
              <w:t>% годовых</w:t>
            </w:r>
          </w:p>
        </w:tc>
      </w:tr>
      <w:tr w:rsidR="00A5494E" w:rsidRPr="00846375" w:rsidTr="00A5704D">
        <w:trPr>
          <w:cantSplit/>
          <w:trHeight w:val="340"/>
        </w:trPr>
        <w:tc>
          <w:tcPr>
            <w:tcW w:w="10177" w:type="dxa"/>
            <w:gridSpan w:val="3"/>
            <w:vAlign w:val="center"/>
          </w:tcPr>
          <w:p w:rsidR="00A5494E" w:rsidRPr="002274ED" w:rsidRDefault="00A5494E" w:rsidP="00036F97">
            <w:pPr>
              <w:pStyle w:val="12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2274ED">
              <w:rPr>
                <w:rFonts w:ascii="Arial" w:hAnsi="Arial" w:cs="Arial"/>
                <w:b/>
                <w:smallCaps/>
                <w:sz w:val="18"/>
                <w:szCs w:val="18"/>
              </w:rPr>
              <w:t>Дополнительные Услуги</w:t>
            </w:r>
            <w:r w:rsidR="00525ABE">
              <w:rPr>
                <w:rFonts w:ascii="Arial" w:hAnsi="Arial" w:cs="Arial"/>
                <w:b/>
                <w:smallCaps/>
                <w:sz w:val="18"/>
                <w:szCs w:val="18"/>
              </w:rPr>
              <w:t>,</w:t>
            </w:r>
            <w:r w:rsidRPr="002274ED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предоставляемые </w:t>
            </w:r>
            <w:r w:rsidRPr="002274ED">
              <w:rPr>
                <w:rFonts w:ascii="Arial" w:hAnsi="Arial" w:cs="Arial"/>
                <w:b/>
                <w:smallCaps/>
                <w:sz w:val="18"/>
                <w:szCs w:val="18"/>
              </w:rPr>
              <w:t>по Договору</w:t>
            </w:r>
            <w:r w:rsidRPr="002274ED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</w:t>
            </w:r>
          </w:p>
          <w:p w:rsidR="00A5494E" w:rsidRPr="002274ED" w:rsidRDefault="00A5494E" w:rsidP="00036F97">
            <w:pPr>
              <w:pStyle w:val="12"/>
              <w:rPr>
                <w:rFonts w:ascii="Arial" w:hAnsi="Arial" w:cs="Arial"/>
                <w:smallCaps/>
                <w:sz w:val="16"/>
                <w:szCs w:val="16"/>
              </w:rPr>
            </w:pPr>
            <w:r w:rsidRPr="002274ED">
              <w:rPr>
                <w:rFonts w:ascii="Arial" w:hAnsi="Arial" w:cs="Arial"/>
                <w:smallCaps/>
                <w:sz w:val="16"/>
                <w:szCs w:val="16"/>
              </w:rPr>
              <w:t>Условия предоставления Услуг и способы их подключения указаны в «Условиях предоставления потребительских кредитов»</w:t>
            </w:r>
          </w:p>
        </w:tc>
      </w:tr>
      <w:tr w:rsidR="00A5494E" w:rsidRPr="00846375" w:rsidTr="006934B4">
        <w:trPr>
          <w:cantSplit/>
          <w:trHeight w:val="340"/>
        </w:trPr>
        <w:tc>
          <w:tcPr>
            <w:tcW w:w="5102" w:type="dxa"/>
            <w:vAlign w:val="center"/>
          </w:tcPr>
          <w:p w:rsidR="00A5494E" w:rsidRPr="002274ED" w:rsidRDefault="00A5494E" w:rsidP="00036F97">
            <w:pPr>
              <w:rPr>
                <w:rFonts w:ascii="Arial" w:hAnsi="Arial" w:cs="Arial"/>
                <w:b/>
                <w:smallCaps/>
                <w:sz w:val="18"/>
                <w:szCs w:val="18"/>
                <w:lang w:val="ru-RU"/>
              </w:rPr>
            </w:pPr>
            <w:r w:rsidRPr="002274ED">
              <w:rPr>
                <w:rFonts w:ascii="Arial" w:hAnsi="Arial" w:cs="Arial"/>
                <w:b/>
                <w:smallCaps/>
                <w:sz w:val="18"/>
                <w:szCs w:val="18"/>
                <w:lang w:val="ru-RU"/>
              </w:rPr>
              <w:t>Услуга «Меняю дату платежа»</w:t>
            </w:r>
          </w:p>
        </w:tc>
        <w:tc>
          <w:tcPr>
            <w:tcW w:w="5075" w:type="dxa"/>
            <w:gridSpan w:val="2"/>
            <w:vAlign w:val="center"/>
          </w:tcPr>
          <w:p w:rsidR="00A5494E" w:rsidRPr="008C25C8" w:rsidRDefault="00726E2C" w:rsidP="0089150A">
            <w:pPr>
              <w:rPr>
                <w:rFonts w:ascii="Arial" w:hAnsi="Arial" w:cs="Arial"/>
                <w:smallCap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>Комиссия за подключение Услуги - 300 рублей</w:t>
            </w:r>
          </w:p>
        </w:tc>
      </w:tr>
      <w:tr w:rsidR="001F7B81" w:rsidRPr="00846375" w:rsidTr="006934B4">
        <w:trPr>
          <w:cantSplit/>
          <w:trHeight w:val="340"/>
        </w:trPr>
        <w:tc>
          <w:tcPr>
            <w:tcW w:w="5102" w:type="dxa"/>
            <w:vAlign w:val="center"/>
          </w:tcPr>
          <w:p w:rsidR="001F7B81" w:rsidRPr="0087418E" w:rsidRDefault="001F7B81" w:rsidP="00FF71A1">
            <w:pPr>
              <w:rPr>
                <w:rFonts w:ascii="Arial" w:hAnsi="Arial" w:cs="Arial"/>
                <w:b/>
                <w:smallCaps/>
                <w:sz w:val="18"/>
                <w:szCs w:val="18"/>
                <w:lang w:val="ru-RU"/>
              </w:rPr>
            </w:pPr>
            <w:r w:rsidRPr="00FD450C"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>Комиссия за проведение операций в рамках подключенной услуги</w:t>
            </w:r>
            <w:r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 xml:space="preserve"> </w:t>
            </w:r>
            <w:r w:rsidRPr="00FD450C">
              <w:rPr>
                <w:rFonts w:ascii="Arial" w:hAnsi="Arial" w:cs="Arial"/>
                <w:b/>
                <w:smallCaps/>
                <w:sz w:val="18"/>
                <w:szCs w:val="18"/>
                <w:lang w:val="ru-RU"/>
              </w:rPr>
              <w:t>«</w:t>
            </w:r>
            <w:r w:rsidR="006E77F1">
              <w:rPr>
                <w:rFonts w:ascii="Arial" w:hAnsi="Arial" w:cs="Arial"/>
                <w:b/>
                <w:smallCaps/>
                <w:sz w:val="18"/>
                <w:szCs w:val="18"/>
                <w:lang w:val="ru-RU"/>
              </w:rPr>
              <w:t>Автопогашение</w:t>
            </w:r>
            <w:r w:rsidRPr="00FD450C"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 xml:space="preserve">» </w:t>
            </w:r>
          </w:p>
        </w:tc>
        <w:tc>
          <w:tcPr>
            <w:tcW w:w="5075" w:type="dxa"/>
            <w:gridSpan w:val="2"/>
            <w:vAlign w:val="center"/>
          </w:tcPr>
          <w:p w:rsidR="001F7B81" w:rsidRPr="0087418E" w:rsidRDefault="00A93D2F" w:rsidP="00FF71A1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>29 рублей за проведение каждой операции</w:t>
            </w:r>
          </w:p>
        </w:tc>
      </w:tr>
      <w:tr w:rsidR="00FF71A1" w:rsidRPr="00846375" w:rsidTr="006934B4">
        <w:trPr>
          <w:cantSplit/>
          <w:trHeight w:val="340"/>
        </w:trPr>
        <w:tc>
          <w:tcPr>
            <w:tcW w:w="5102" w:type="dxa"/>
            <w:vAlign w:val="center"/>
          </w:tcPr>
          <w:p w:rsidR="00FF71A1" w:rsidRPr="00FD450C" w:rsidRDefault="00FF71A1" w:rsidP="00FF71A1">
            <w:pPr>
              <w:rPr>
                <w:rFonts w:ascii="Arial" w:hAnsi="Arial" w:cs="Arial"/>
                <w:smallCaps/>
                <w:sz w:val="18"/>
                <w:szCs w:val="18"/>
                <w:lang w:val="ru-RU"/>
              </w:rPr>
            </w:pPr>
            <w:r w:rsidRPr="00E910CF"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 xml:space="preserve">Комиссия за проведение операций в рамках подключенной услуги </w:t>
            </w:r>
            <w:r w:rsidRPr="00E910CF">
              <w:rPr>
                <w:rFonts w:ascii="Arial" w:hAnsi="Arial" w:cs="Arial"/>
                <w:b/>
                <w:smallCaps/>
                <w:sz w:val="18"/>
                <w:szCs w:val="18"/>
                <w:lang w:val="ru-RU"/>
              </w:rPr>
              <w:t>«</w:t>
            </w:r>
            <w:r w:rsidR="006E77F1">
              <w:rPr>
                <w:rFonts w:ascii="Arial" w:hAnsi="Arial" w:cs="Arial"/>
                <w:b/>
                <w:smallCaps/>
                <w:sz w:val="18"/>
                <w:szCs w:val="18"/>
                <w:lang w:val="ru-RU"/>
              </w:rPr>
              <w:t>Погашение с карты</w:t>
            </w:r>
            <w:r w:rsidRPr="00E910CF">
              <w:rPr>
                <w:rFonts w:ascii="Arial" w:hAnsi="Arial" w:cs="Arial"/>
                <w:b/>
                <w:smallCaps/>
                <w:sz w:val="18"/>
                <w:szCs w:val="18"/>
                <w:lang w:val="ru-RU"/>
              </w:rPr>
              <w:t>»</w:t>
            </w:r>
          </w:p>
        </w:tc>
        <w:tc>
          <w:tcPr>
            <w:tcW w:w="5075" w:type="dxa"/>
            <w:gridSpan w:val="2"/>
            <w:vAlign w:val="center"/>
          </w:tcPr>
          <w:p w:rsidR="00FF71A1" w:rsidRDefault="00FF71A1" w:rsidP="00FF71A1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ru-RU"/>
              </w:rPr>
            </w:pPr>
            <w:r w:rsidRPr="00E910CF"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>1,9% от суммы перевода</w:t>
            </w:r>
            <w:r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 xml:space="preserve"> (</w:t>
            </w:r>
            <w:r w:rsidRPr="00E910CF"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>минимум 49 руб</w:t>
            </w:r>
            <w:r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>лей)</w:t>
            </w:r>
          </w:p>
        </w:tc>
      </w:tr>
      <w:tr w:rsidR="00FF71A1" w:rsidRPr="00846375" w:rsidTr="006934B4">
        <w:trPr>
          <w:cantSplit/>
          <w:trHeight w:val="340"/>
        </w:trPr>
        <w:tc>
          <w:tcPr>
            <w:tcW w:w="5102" w:type="dxa"/>
            <w:vAlign w:val="center"/>
          </w:tcPr>
          <w:p w:rsidR="00FF71A1" w:rsidRPr="0093247C" w:rsidRDefault="00FF71A1" w:rsidP="00FF71A1">
            <w:pPr>
              <w:rPr>
                <w:rFonts w:ascii="Arial" w:hAnsi="Arial" w:cs="Arial"/>
                <w:smallCaps/>
                <w:sz w:val="18"/>
                <w:szCs w:val="18"/>
                <w:lang w:val="ru-RU"/>
              </w:rPr>
            </w:pPr>
            <w:r w:rsidRPr="0093247C"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>Комиссия за ведение текущего счета</w:t>
            </w:r>
          </w:p>
          <w:p w:rsidR="00FF71A1" w:rsidRPr="00FD450C" w:rsidRDefault="00FF71A1" w:rsidP="00FF71A1">
            <w:pPr>
              <w:rPr>
                <w:rFonts w:ascii="Arial" w:hAnsi="Arial" w:cs="Arial"/>
                <w:smallCaps/>
                <w:sz w:val="18"/>
                <w:szCs w:val="18"/>
                <w:lang w:val="ru-RU"/>
              </w:rPr>
            </w:pPr>
            <w:r w:rsidRPr="0093247C"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>Взимается по истечении 6 месяцев после погашения задолженности по кредиту в полном объеме</w:t>
            </w:r>
          </w:p>
        </w:tc>
        <w:tc>
          <w:tcPr>
            <w:tcW w:w="5075" w:type="dxa"/>
            <w:gridSpan w:val="2"/>
            <w:vAlign w:val="center"/>
          </w:tcPr>
          <w:p w:rsidR="00FF71A1" w:rsidRPr="0093247C" w:rsidRDefault="00FF71A1" w:rsidP="00FF71A1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ru-RU"/>
              </w:rPr>
            </w:pPr>
            <w:r w:rsidRPr="0093247C"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>100 рублей в месяц,</w:t>
            </w:r>
          </w:p>
          <w:p w:rsidR="00FF71A1" w:rsidRDefault="00FF71A1" w:rsidP="00FF71A1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ru-RU"/>
              </w:rPr>
            </w:pPr>
            <w:r w:rsidRPr="0093247C"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>но не более остатка на счете</w:t>
            </w:r>
          </w:p>
        </w:tc>
      </w:tr>
      <w:tr w:rsidR="00FF71A1" w:rsidRPr="00846375" w:rsidTr="00A5704D">
        <w:tblPrEx>
          <w:tblLook w:val="04A0" w:firstRow="1" w:lastRow="0" w:firstColumn="1" w:lastColumn="0" w:noHBand="0" w:noVBand="1"/>
        </w:tblPrEx>
        <w:trPr>
          <w:cantSplit/>
          <w:trHeight w:val="197"/>
        </w:trPr>
        <w:tc>
          <w:tcPr>
            <w:tcW w:w="10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71A1" w:rsidRDefault="00FF71A1" w:rsidP="00FF71A1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  <w:lang w:val="ru-RU"/>
              </w:rPr>
              <w:t>Ответственность за ненадлежащее исполнение условий договора</w:t>
            </w:r>
          </w:p>
        </w:tc>
      </w:tr>
      <w:tr w:rsidR="00FF71A1" w:rsidTr="00421FAC">
        <w:trPr>
          <w:cantSplit/>
          <w:trHeight w:val="340"/>
        </w:trPr>
        <w:tc>
          <w:tcPr>
            <w:tcW w:w="8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71A1" w:rsidRDefault="00FF71A1" w:rsidP="00FF71A1">
            <w:pPr>
              <w:pStyle w:val="12"/>
              <w:rPr>
                <w:rFonts w:ascii="Arial" w:hAnsi="Arial" w:cs="Arial"/>
                <w:small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eastAsia="en-US"/>
              </w:rPr>
              <w:t xml:space="preserve">Неустойка, годовых, </w:t>
            </w:r>
          </w:p>
          <w:p w:rsidR="00FF71A1" w:rsidRDefault="00FF71A1" w:rsidP="00FF71A1">
            <w:pPr>
              <w:rPr>
                <w:rFonts w:ascii="Arial" w:hAnsi="Arial" w:cs="Arial"/>
                <w:b/>
                <w:smallCap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>начисляется на сумму просроченного основного долга и просроченных процентов</w:t>
            </w: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71A1" w:rsidRDefault="00FF71A1" w:rsidP="00FF71A1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ru-RU"/>
              </w:rPr>
              <w:t>20%</w:t>
            </w:r>
          </w:p>
        </w:tc>
      </w:tr>
    </w:tbl>
    <w:p w:rsidR="008B0077" w:rsidRDefault="008B0077" w:rsidP="002A1CF6">
      <w:pPr>
        <w:jc w:val="center"/>
        <w:rPr>
          <w:rFonts w:ascii="Arial" w:hAnsi="Arial" w:cs="Arial"/>
          <w:smallCaps/>
          <w:sz w:val="18"/>
          <w:szCs w:val="18"/>
          <w:lang w:val="ru-RU"/>
        </w:rPr>
      </w:pPr>
    </w:p>
    <w:p w:rsidR="00B938FC" w:rsidRDefault="00B938FC" w:rsidP="002A1CF6">
      <w:pPr>
        <w:jc w:val="center"/>
        <w:rPr>
          <w:rFonts w:ascii="Arial" w:hAnsi="Arial" w:cs="Arial"/>
          <w:smallCaps/>
          <w:sz w:val="18"/>
          <w:szCs w:val="18"/>
          <w:lang w:val="ru-RU"/>
        </w:rPr>
      </w:pPr>
    </w:p>
    <w:p w:rsidR="009C3A2B" w:rsidRDefault="009C3A2B" w:rsidP="009C3A2B">
      <w:pPr>
        <w:jc w:val="center"/>
        <w:rPr>
          <w:rFonts w:ascii="Arial" w:hAnsi="Arial" w:cs="Arial"/>
          <w:smallCaps/>
          <w:sz w:val="18"/>
          <w:szCs w:val="18"/>
          <w:lang w:val="ru-RU"/>
        </w:rPr>
      </w:pPr>
      <w:r>
        <w:rPr>
          <w:rFonts w:ascii="Arial" w:hAnsi="Arial" w:cs="Arial"/>
          <w:b/>
          <w:smallCaps/>
          <w:sz w:val="18"/>
          <w:szCs w:val="18"/>
          <w:lang w:val="ru-RU"/>
        </w:rPr>
        <w:t>Тарифы по предоставлению услуги «Участие в программе страховой защиты»</w:t>
      </w:r>
    </w:p>
    <w:p w:rsidR="009C3A2B" w:rsidRDefault="009C3A2B" w:rsidP="009C3A2B">
      <w:pPr>
        <w:rPr>
          <w:rFonts w:ascii="Arial" w:hAnsi="Arial" w:cs="Arial"/>
          <w:smallCaps/>
          <w:sz w:val="18"/>
          <w:szCs w:val="18"/>
          <w:lang w:val="ru-RU"/>
        </w:rPr>
      </w:pPr>
    </w:p>
    <w:tbl>
      <w:tblPr>
        <w:tblW w:w="1020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255"/>
        <w:gridCol w:w="1842"/>
      </w:tblGrid>
      <w:tr w:rsidR="009C3A2B" w:rsidTr="00421FAC">
        <w:trPr>
          <w:cantSplit/>
          <w:trHeight w:val="288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3A2B" w:rsidRPr="008E16D2" w:rsidRDefault="009C3A2B" w:rsidP="008E16D2">
            <w:pPr>
              <w:pStyle w:val="2"/>
              <w:tabs>
                <w:tab w:val="left" w:pos="639"/>
              </w:tabs>
              <w:ind w:left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>Статья (наименование Тарифа)</w:t>
            </w:r>
          </w:p>
        </w:tc>
        <w:tc>
          <w:tcPr>
            <w:tcW w:w="3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3A2B" w:rsidRPr="008E16D2" w:rsidRDefault="009C3A2B" w:rsidP="008E16D2">
            <w:pPr>
              <w:pStyle w:val="2"/>
              <w:tabs>
                <w:tab w:val="left" w:pos="639"/>
              </w:tabs>
              <w:ind w:left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8E16D2">
              <w:rPr>
                <w:rFonts w:ascii="Arial" w:hAnsi="Arial" w:cs="Arial"/>
                <w:i/>
                <w:smallCaps/>
                <w:sz w:val="18"/>
                <w:szCs w:val="18"/>
              </w:rPr>
              <w:t>Наименование программы страховой защиты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3A2B" w:rsidRPr="008E16D2" w:rsidRDefault="009C3A2B" w:rsidP="008E16D2">
            <w:pPr>
              <w:pStyle w:val="2"/>
              <w:tabs>
                <w:tab w:val="left" w:pos="639"/>
              </w:tabs>
              <w:ind w:left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8E16D2">
              <w:rPr>
                <w:rFonts w:ascii="Arial" w:hAnsi="Arial" w:cs="Arial"/>
                <w:i/>
                <w:smallCaps/>
                <w:sz w:val="18"/>
                <w:szCs w:val="18"/>
              </w:rPr>
              <w:t>Размер комиссии</w:t>
            </w:r>
          </w:p>
        </w:tc>
      </w:tr>
      <w:tr w:rsidR="00220527" w:rsidTr="005234A7">
        <w:trPr>
          <w:cantSplit/>
          <w:trHeight w:val="85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527" w:rsidRDefault="00220527" w:rsidP="00D972A8">
            <w:pPr>
              <w:pStyle w:val="12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Ежемесячная комиссия за участие в программе страховой защиты (включая НДС), а также компенсация уплаченных Банком страховых премий </w:t>
            </w:r>
            <w:r w:rsidRPr="00421FAC">
              <w:rPr>
                <w:bCs/>
                <w:color w:val="1F497D"/>
              </w:rPr>
              <w:t>(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без НДС).</w:t>
            </w:r>
          </w:p>
          <w:p w:rsidR="00220527" w:rsidRDefault="00220527" w:rsidP="0058583B">
            <w:pPr>
              <w:pStyle w:val="12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Взимается от </w:t>
            </w:r>
            <w:r w:rsidR="0058583B">
              <w:rPr>
                <w:rFonts w:ascii="Arial" w:hAnsi="Arial" w:cs="Arial"/>
                <w:smallCaps/>
                <w:sz w:val="18"/>
                <w:szCs w:val="18"/>
              </w:rPr>
              <w:t>страховой суммы.</w:t>
            </w:r>
          </w:p>
        </w:tc>
        <w:tc>
          <w:tcPr>
            <w:tcW w:w="3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220527" w:rsidRDefault="0058583B" w:rsidP="0040524F">
            <w:pPr>
              <w:pStyle w:val="12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«Образование»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220527" w:rsidRDefault="00EC710B">
            <w:pPr>
              <w:pStyle w:val="12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0,</w:t>
            </w:r>
            <w:r w:rsidR="006E1B32">
              <w:rPr>
                <w:rFonts w:ascii="Arial" w:hAnsi="Arial" w:cs="Arial"/>
                <w:smallCaps/>
                <w:sz w:val="18"/>
                <w:szCs w:val="18"/>
              </w:rPr>
              <w:t>2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9%</w:t>
            </w:r>
          </w:p>
        </w:tc>
      </w:tr>
    </w:tbl>
    <w:p w:rsidR="009C3A2B" w:rsidRPr="00A5494E" w:rsidRDefault="009C3A2B" w:rsidP="002A1CF6">
      <w:pPr>
        <w:jc w:val="center"/>
        <w:rPr>
          <w:rFonts w:ascii="Arial" w:hAnsi="Arial" w:cs="Arial"/>
          <w:smallCaps/>
          <w:sz w:val="18"/>
          <w:szCs w:val="18"/>
          <w:lang w:val="ru-RU"/>
        </w:rPr>
      </w:pPr>
    </w:p>
    <w:sectPr w:rsidR="009C3A2B" w:rsidRPr="00A5494E" w:rsidSect="00B30373">
      <w:headerReference w:type="default" r:id="rId8"/>
      <w:footerReference w:type="default" r:id="rId9"/>
      <w:headerReference w:type="first" r:id="rId10"/>
      <w:type w:val="continuous"/>
      <w:pgSz w:w="11906" w:h="16838" w:code="9"/>
      <w:pgMar w:top="-808" w:right="707" w:bottom="284" w:left="707" w:header="360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FA" w:rsidRDefault="001A45FA">
      <w:r>
        <w:separator/>
      </w:r>
    </w:p>
  </w:endnote>
  <w:endnote w:type="continuationSeparator" w:id="0">
    <w:p w:rsidR="001A45FA" w:rsidRDefault="001A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F8" w:rsidRDefault="00E879F8">
    <w:pPr>
      <w:pStyle w:val="a5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FA" w:rsidRDefault="001A45FA">
      <w:r>
        <w:separator/>
      </w:r>
    </w:p>
  </w:footnote>
  <w:footnote w:type="continuationSeparator" w:id="0">
    <w:p w:rsidR="001A45FA" w:rsidRDefault="001A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179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0"/>
      <w:gridCol w:w="7740"/>
    </w:tblGrid>
    <w:tr w:rsidR="00E879F8">
      <w:trPr>
        <w:cantSplit/>
        <w:trHeight w:val="564"/>
      </w:trPr>
      <w:tc>
        <w:tcPr>
          <w:tcW w:w="1980" w:type="dxa"/>
        </w:tcPr>
        <w:p w:rsidR="00E879F8" w:rsidRDefault="00E879F8">
          <w:pPr>
            <w:tabs>
              <w:tab w:val="right" w:pos="2722"/>
              <w:tab w:val="left" w:pos="3005"/>
            </w:tabs>
            <w:spacing w:line="260" w:lineRule="exact"/>
            <w:rPr>
              <w:sz w:val="22"/>
            </w:rPr>
          </w:pPr>
        </w:p>
      </w:tc>
      <w:tc>
        <w:tcPr>
          <w:tcW w:w="7740" w:type="dxa"/>
        </w:tcPr>
        <w:p w:rsidR="00E879F8" w:rsidRDefault="00E879F8">
          <w:pPr>
            <w:pStyle w:val="a6"/>
            <w:tabs>
              <w:tab w:val="right" w:pos="2722"/>
              <w:tab w:val="left" w:pos="3005"/>
            </w:tabs>
            <w:spacing w:line="260" w:lineRule="exact"/>
            <w:jc w:val="right"/>
            <w:rPr>
              <w:b/>
              <w:bCs/>
              <w:i/>
              <w:iCs/>
              <w:noProof/>
              <w:sz w:val="22"/>
              <w:szCs w:val="24"/>
              <w:lang w:val="en-US"/>
            </w:rPr>
          </w:pPr>
        </w:p>
      </w:tc>
    </w:tr>
  </w:tbl>
  <w:p w:rsidR="00E879F8" w:rsidRDefault="00E879F8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0B" w:rsidRPr="00EC710B" w:rsidRDefault="00EC710B" w:rsidP="00554A6D">
    <w:pPr>
      <w:pStyle w:val="a3"/>
      <w:jc w:val="right"/>
      <w:rPr>
        <w:rFonts w:ascii="Arial" w:hAnsi="Arial" w:cs="Arial"/>
        <w:sz w:val="16"/>
        <w:szCs w:val="16"/>
      </w:rPr>
    </w:pPr>
    <w:r w:rsidRPr="00EC710B">
      <w:rPr>
        <w:rFonts w:ascii="Arial" w:hAnsi="Arial" w:cs="Arial"/>
        <w:sz w:val="16"/>
        <w:szCs w:val="16"/>
      </w:rPr>
      <w:t xml:space="preserve">Приложение № </w:t>
    </w:r>
    <w:r w:rsidR="000930CA">
      <w:rPr>
        <w:rFonts w:ascii="Arial" w:hAnsi="Arial" w:cs="Arial"/>
        <w:sz w:val="16"/>
        <w:szCs w:val="16"/>
      </w:rPr>
      <w:t>1</w:t>
    </w:r>
    <w:r w:rsidR="006E77F1">
      <w:rPr>
        <w:rFonts w:ascii="Arial" w:hAnsi="Arial" w:cs="Arial"/>
        <w:sz w:val="16"/>
        <w:szCs w:val="16"/>
      </w:rPr>
      <w:t>10</w:t>
    </w:r>
    <w:r w:rsidR="004F5919">
      <w:rPr>
        <w:rFonts w:ascii="Arial" w:hAnsi="Arial" w:cs="Arial"/>
        <w:sz w:val="16"/>
        <w:szCs w:val="16"/>
      </w:rPr>
      <w:t xml:space="preserve"> </w:t>
    </w:r>
    <w:r w:rsidR="007E298F">
      <w:rPr>
        <w:rFonts w:ascii="Arial" w:hAnsi="Arial" w:cs="Arial"/>
        <w:sz w:val="18"/>
        <w:szCs w:val="18"/>
      </w:rPr>
      <w:t>к Приказу №16-0528 от 05.12</w:t>
    </w:r>
    <w:r w:rsidR="006E77F1">
      <w:rPr>
        <w:rFonts w:ascii="Arial" w:hAnsi="Arial" w:cs="Arial"/>
        <w:sz w:val="18"/>
        <w:szCs w:val="18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6163"/>
    <w:multiLevelType w:val="multilevel"/>
    <w:tmpl w:val="E0A23324"/>
    <w:lvl w:ilvl="0">
      <w:start w:val="7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8"/>
        </w:tabs>
        <w:ind w:left="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"/>
        </w:tabs>
        <w:ind w:left="2448" w:hanging="1440"/>
      </w:pPr>
      <w:rPr>
        <w:rFonts w:hint="default"/>
      </w:rPr>
    </w:lvl>
  </w:abstractNum>
  <w:abstractNum w:abstractNumId="1">
    <w:nsid w:val="0EEF08B5"/>
    <w:multiLevelType w:val="multilevel"/>
    <w:tmpl w:val="808CD8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57" w:legacyIndent="0"/>
      <w:lvlJc w:val="left"/>
    </w:lvl>
    <w:lvl w:ilvl="3">
      <w:start w:val="1"/>
      <w:numFmt w:val="decimal"/>
      <w:lvlText w:val="%4)"/>
      <w:legacy w:legacy="1" w:legacySpace="57" w:legacyIndent="0"/>
      <w:lvlJc w:val="left"/>
    </w:lvl>
    <w:lvl w:ilvl="4">
      <w:start w:val="1"/>
      <w:numFmt w:val="none"/>
      <w:lvlText w:val=""/>
      <w:legacy w:legacy="1" w:legacySpace="57" w:legacyIndent="0"/>
      <w:lvlJc w:val="left"/>
      <w:rPr>
        <w:rFonts w:ascii="Symbol" w:hAnsi="Symbol" w:hint="default"/>
      </w:rPr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decimal"/>
      <w:lvlText w:val="(%7)"/>
      <w:legacy w:legacy="1" w:legacySpace="0" w:legacyIndent="720"/>
      <w:lvlJc w:val="left"/>
      <w:pPr>
        <w:ind w:left="7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14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2160" w:hanging="720"/>
      </w:pPr>
    </w:lvl>
  </w:abstractNum>
  <w:abstractNum w:abstractNumId="2">
    <w:nsid w:val="14F2473F"/>
    <w:multiLevelType w:val="hybridMultilevel"/>
    <w:tmpl w:val="7302B1CC"/>
    <w:lvl w:ilvl="0" w:tplc="D466D1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03AB1"/>
    <w:multiLevelType w:val="hybridMultilevel"/>
    <w:tmpl w:val="8C5C4744"/>
    <w:lvl w:ilvl="0" w:tplc="CA7A279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E0237"/>
    <w:multiLevelType w:val="multilevel"/>
    <w:tmpl w:val="44AE4C8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A5F6ECA"/>
    <w:multiLevelType w:val="multilevel"/>
    <w:tmpl w:val="3174B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5D77F7"/>
    <w:multiLevelType w:val="multilevel"/>
    <w:tmpl w:val="735620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69269D6"/>
    <w:multiLevelType w:val="multilevel"/>
    <w:tmpl w:val="2338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985946"/>
    <w:multiLevelType w:val="hybridMultilevel"/>
    <w:tmpl w:val="599AF762"/>
    <w:lvl w:ilvl="0" w:tplc="CA7A279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F397F"/>
    <w:multiLevelType w:val="hybridMultilevel"/>
    <w:tmpl w:val="02389290"/>
    <w:lvl w:ilvl="0" w:tplc="CA7A279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C5540"/>
    <w:multiLevelType w:val="hybridMultilevel"/>
    <w:tmpl w:val="9760E110"/>
    <w:lvl w:ilvl="0" w:tplc="308832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526BD"/>
    <w:multiLevelType w:val="hybridMultilevel"/>
    <w:tmpl w:val="BFD2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77F66"/>
    <w:multiLevelType w:val="hybridMultilevel"/>
    <w:tmpl w:val="8494C5DE"/>
    <w:lvl w:ilvl="0" w:tplc="CA7A279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B42D6"/>
    <w:multiLevelType w:val="hybridMultilevel"/>
    <w:tmpl w:val="35EACFFE"/>
    <w:lvl w:ilvl="0" w:tplc="CA7A279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E18BF"/>
    <w:multiLevelType w:val="hybridMultilevel"/>
    <w:tmpl w:val="70A87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8766E"/>
    <w:multiLevelType w:val="multilevel"/>
    <w:tmpl w:val="31D63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94B484A"/>
    <w:multiLevelType w:val="hybridMultilevel"/>
    <w:tmpl w:val="6ADCEC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D52C8"/>
    <w:multiLevelType w:val="hybridMultilevel"/>
    <w:tmpl w:val="3904A4C2"/>
    <w:lvl w:ilvl="0" w:tplc="A72A72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B11E9"/>
    <w:multiLevelType w:val="hybridMultilevel"/>
    <w:tmpl w:val="D868ACF4"/>
    <w:lvl w:ilvl="0" w:tplc="98B83E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531F2"/>
    <w:multiLevelType w:val="hybridMultilevel"/>
    <w:tmpl w:val="88465AC8"/>
    <w:lvl w:ilvl="0" w:tplc="391EB14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CE1A47"/>
    <w:multiLevelType w:val="multilevel"/>
    <w:tmpl w:val="A1D84C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21">
    <w:nsid w:val="69424F2C"/>
    <w:multiLevelType w:val="hybridMultilevel"/>
    <w:tmpl w:val="0A84AE02"/>
    <w:lvl w:ilvl="0" w:tplc="B1CECD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75D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10"/>
  </w:num>
  <w:num w:numId="10">
    <w:abstractNumId w:val="18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22"/>
  </w:num>
  <w:num w:numId="16">
    <w:abstractNumId w:val="5"/>
  </w:num>
  <w:num w:numId="17">
    <w:abstractNumId w:val="0"/>
  </w:num>
  <w:num w:numId="18">
    <w:abstractNumId w:val="4"/>
  </w:num>
  <w:num w:numId="19">
    <w:abstractNumId w:val="19"/>
  </w:num>
  <w:num w:numId="20">
    <w:abstractNumId w:val="20"/>
  </w:num>
  <w:num w:numId="21">
    <w:abstractNumId w:val="7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B2"/>
    <w:rsid w:val="00003B11"/>
    <w:rsid w:val="000061B9"/>
    <w:rsid w:val="000100AB"/>
    <w:rsid w:val="000200F6"/>
    <w:rsid w:val="0002203E"/>
    <w:rsid w:val="0003070E"/>
    <w:rsid w:val="00030E0D"/>
    <w:rsid w:val="00042961"/>
    <w:rsid w:val="00042D7D"/>
    <w:rsid w:val="00044721"/>
    <w:rsid w:val="00044885"/>
    <w:rsid w:val="000468CB"/>
    <w:rsid w:val="00047CA7"/>
    <w:rsid w:val="00051ECB"/>
    <w:rsid w:val="000561AC"/>
    <w:rsid w:val="000561F3"/>
    <w:rsid w:val="000642BC"/>
    <w:rsid w:val="00072297"/>
    <w:rsid w:val="00075464"/>
    <w:rsid w:val="00075E75"/>
    <w:rsid w:val="0007701F"/>
    <w:rsid w:val="00080AC4"/>
    <w:rsid w:val="00081079"/>
    <w:rsid w:val="000861C2"/>
    <w:rsid w:val="000871A5"/>
    <w:rsid w:val="0008760C"/>
    <w:rsid w:val="00090054"/>
    <w:rsid w:val="0009176C"/>
    <w:rsid w:val="00091951"/>
    <w:rsid w:val="000930CA"/>
    <w:rsid w:val="00094EA5"/>
    <w:rsid w:val="000A6001"/>
    <w:rsid w:val="000B158B"/>
    <w:rsid w:val="000B22EC"/>
    <w:rsid w:val="000B2B6B"/>
    <w:rsid w:val="000C0592"/>
    <w:rsid w:val="000C08FF"/>
    <w:rsid w:val="000C3F72"/>
    <w:rsid w:val="000C60AB"/>
    <w:rsid w:val="000C7353"/>
    <w:rsid w:val="000D3F02"/>
    <w:rsid w:val="000D6C7C"/>
    <w:rsid w:val="000E0A56"/>
    <w:rsid w:val="000E44DF"/>
    <w:rsid w:val="000E6BB2"/>
    <w:rsid w:val="000F3178"/>
    <w:rsid w:val="000F57CF"/>
    <w:rsid w:val="000F62E4"/>
    <w:rsid w:val="00101A45"/>
    <w:rsid w:val="00101EA1"/>
    <w:rsid w:val="00102A6B"/>
    <w:rsid w:val="001057F1"/>
    <w:rsid w:val="00107764"/>
    <w:rsid w:val="00117975"/>
    <w:rsid w:val="00123F75"/>
    <w:rsid w:val="001353E0"/>
    <w:rsid w:val="00135CC4"/>
    <w:rsid w:val="00136A40"/>
    <w:rsid w:val="001400C0"/>
    <w:rsid w:val="001402B6"/>
    <w:rsid w:val="00140BB2"/>
    <w:rsid w:val="00146768"/>
    <w:rsid w:val="001572F1"/>
    <w:rsid w:val="00162383"/>
    <w:rsid w:val="00165A06"/>
    <w:rsid w:val="001678F8"/>
    <w:rsid w:val="00173D40"/>
    <w:rsid w:val="00174304"/>
    <w:rsid w:val="00175A74"/>
    <w:rsid w:val="0017696C"/>
    <w:rsid w:val="0017772E"/>
    <w:rsid w:val="001810D0"/>
    <w:rsid w:val="00183C27"/>
    <w:rsid w:val="001877DA"/>
    <w:rsid w:val="00192452"/>
    <w:rsid w:val="00193BD6"/>
    <w:rsid w:val="00197817"/>
    <w:rsid w:val="001A0639"/>
    <w:rsid w:val="001A1201"/>
    <w:rsid w:val="001A12F6"/>
    <w:rsid w:val="001A3999"/>
    <w:rsid w:val="001A45FA"/>
    <w:rsid w:val="001B22A4"/>
    <w:rsid w:val="001B24C0"/>
    <w:rsid w:val="001B25A5"/>
    <w:rsid w:val="001B62DB"/>
    <w:rsid w:val="001B64E0"/>
    <w:rsid w:val="001B7CC6"/>
    <w:rsid w:val="001B7E5A"/>
    <w:rsid w:val="001C4836"/>
    <w:rsid w:val="001C55D2"/>
    <w:rsid w:val="001D2DA5"/>
    <w:rsid w:val="001E13D0"/>
    <w:rsid w:val="001E14A1"/>
    <w:rsid w:val="001E5CA2"/>
    <w:rsid w:val="001F5264"/>
    <w:rsid w:val="001F5341"/>
    <w:rsid w:val="001F75FA"/>
    <w:rsid w:val="001F7B81"/>
    <w:rsid w:val="00201F1E"/>
    <w:rsid w:val="0020579F"/>
    <w:rsid w:val="00207416"/>
    <w:rsid w:val="00207C53"/>
    <w:rsid w:val="00214A0B"/>
    <w:rsid w:val="00220527"/>
    <w:rsid w:val="00220BD1"/>
    <w:rsid w:val="00226C54"/>
    <w:rsid w:val="00227633"/>
    <w:rsid w:val="00227E5E"/>
    <w:rsid w:val="00233214"/>
    <w:rsid w:val="00245126"/>
    <w:rsid w:val="00245E18"/>
    <w:rsid w:val="0025271E"/>
    <w:rsid w:val="00260645"/>
    <w:rsid w:val="002613B0"/>
    <w:rsid w:val="0026165C"/>
    <w:rsid w:val="00262346"/>
    <w:rsid w:val="00266B72"/>
    <w:rsid w:val="00267490"/>
    <w:rsid w:val="002721CF"/>
    <w:rsid w:val="00277BB8"/>
    <w:rsid w:val="002860BC"/>
    <w:rsid w:val="00290C14"/>
    <w:rsid w:val="00290CA2"/>
    <w:rsid w:val="00295C43"/>
    <w:rsid w:val="00297E60"/>
    <w:rsid w:val="002A1CF6"/>
    <w:rsid w:val="002A5C01"/>
    <w:rsid w:val="002A71BC"/>
    <w:rsid w:val="002B3728"/>
    <w:rsid w:val="002B3B3E"/>
    <w:rsid w:val="002B3F5E"/>
    <w:rsid w:val="002B40D8"/>
    <w:rsid w:val="002B4AF4"/>
    <w:rsid w:val="002B69B2"/>
    <w:rsid w:val="002B6C1E"/>
    <w:rsid w:val="002C4E50"/>
    <w:rsid w:val="002D11A7"/>
    <w:rsid w:val="002D5DDB"/>
    <w:rsid w:val="002D7A02"/>
    <w:rsid w:val="002E0E4C"/>
    <w:rsid w:val="002E290B"/>
    <w:rsid w:val="002E3B06"/>
    <w:rsid w:val="002E435E"/>
    <w:rsid w:val="002E62DC"/>
    <w:rsid w:val="002E754A"/>
    <w:rsid w:val="002E7AC7"/>
    <w:rsid w:val="002F1441"/>
    <w:rsid w:val="002F2D3A"/>
    <w:rsid w:val="002F3324"/>
    <w:rsid w:val="00301258"/>
    <w:rsid w:val="003034B5"/>
    <w:rsid w:val="00304005"/>
    <w:rsid w:val="003074DE"/>
    <w:rsid w:val="003106E2"/>
    <w:rsid w:val="00317A60"/>
    <w:rsid w:val="003242FF"/>
    <w:rsid w:val="00325940"/>
    <w:rsid w:val="003263EE"/>
    <w:rsid w:val="00331C74"/>
    <w:rsid w:val="00334DCC"/>
    <w:rsid w:val="003414CD"/>
    <w:rsid w:val="00344540"/>
    <w:rsid w:val="00345E6F"/>
    <w:rsid w:val="00357DF2"/>
    <w:rsid w:val="003636E0"/>
    <w:rsid w:val="0036371C"/>
    <w:rsid w:val="0038445B"/>
    <w:rsid w:val="00391226"/>
    <w:rsid w:val="003A15FE"/>
    <w:rsid w:val="003A210E"/>
    <w:rsid w:val="003A53A6"/>
    <w:rsid w:val="003A7FDD"/>
    <w:rsid w:val="003B1542"/>
    <w:rsid w:val="003B1DC3"/>
    <w:rsid w:val="003B6FAA"/>
    <w:rsid w:val="003C140F"/>
    <w:rsid w:val="003C3801"/>
    <w:rsid w:val="003C4093"/>
    <w:rsid w:val="003D1BCE"/>
    <w:rsid w:val="003E01B3"/>
    <w:rsid w:val="003E109C"/>
    <w:rsid w:val="003E27C5"/>
    <w:rsid w:val="003E2BDD"/>
    <w:rsid w:val="003E33AF"/>
    <w:rsid w:val="003E4AB6"/>
    <w:rsid w:val="003E753A"/>
    <w:rsid w:val="003F21DF"/>
    <w:rsid w:val="003F3550"/>
    <w:rsid w:val="003F5D18"/>
    <w:rsid w:val="003F6C08"/>
    <w:rsid w:val="00400031"/>
    <w:rsid w:val="0040524F"/>
    <w:rsid w:val="0040688A"/>
    <w:rsid w:val="004141AD"/>
    <w:rsid w:val="00415430"/>
    <w:rsid w:val="00421FAC"/>
    <w:rsid w:val="00423B55"/>
    <w:rsid w:val="00424522"/>
    <w:rsid w:val="00424609"/>
    <w:rsid w:val="00424CD9"/>
    <w:rsid w:val="004326A4"/>
    <w:rsid w:val="00434F95"/>
    <w:rsid w:val="0043576A"/>
    <w:rsid w:val="00435AD3"/>
    <w:rsid w:val="004367EF"/>
    <w:rsid w:val="00442D4C"/>
    <w:rsid w:val="0044413E"/>
    <w:rsid w:val="00446168"/>
    <w:rsid w:val="00446D53"/>
    <w:rsid w:val="00452104"/>
    <w:rsid w:val="004559DE"/>
    <w:rsid w:val="00463129"/>
    <w:rsid w:val="00463474"/>
    <w:rsid w:val="00467E1E"/>
    <w:rsid w:val="00484E2B"/>
    <w:rsid w:val="0048577F"/>
    <w:rsid w:val="00485DA0"/>
    <w:rsid w:val="00486B72"/>
    <w:rsid w:val="0049524C"/>
    <w:rsid w:val="004962CE"/>
    <w:rsid w:val="004A6EFE"/>
    <w:rsid w:val="004B47B4"/>
    <w:rsid w:val="004B7192"/>
    <w:rsid w:val="004D1A0B"/>
    <w:rsid w:val="004D214C"/>
    <w:rsid w:val="004D2D6C"/>
    <w:rsid w:val="004D35B8"/>
    <w:rsid w:val="004E56C4"/>
    <w:rsid w:val="004E5D46"/>
    <w:rsid w:val="004E69CA"/>
    <w:rsid w:val="004E7950"/>
    <w:rsid w:val="004F5919"/>
    <w:rsid w:val="004F73A5"/>
    <w:rsid w:val="005019C2"/>
    <w:rsid w:val="005041BE"/>
    <w:rsid w:val="00516813"/>
    <w:rsid w:val="00517E6D"/>
    <w:rsid w:val="00521188"/>
    <w:rsid w:val="00525869"/>
    <w:rsid w:val="00525ABE"/>
    <w:rsid w:val="005273D2"/>
    <w:rsid w:val="00527D83"/>
    <w:rsid w:val="00533EA5"/>
    <w:rsid w:val="00534466"/>
    <w:rsid w:val="005348B0"/>
    <w:rsid w:val="00535832"/>
    <w:rsid w:val="00536847"/>
    <w:rsid w:val="00537232"/>
    <w:rsid w:val="0053772B"/>
    <w:rsid w:val="00537D11"/>
    <w:rsid w:val="00540FD4"/>
    <w:rsid w:val="00542554"/>
    <w:rsid w:val="00546446"/>
    <w:rsid w:val="00546C95"/>
    <w:rsid w:val="005522E6"/>
    <w:rsid w:val="00552A1F"/>
    <w:rsid w:val="0055393E"/>
    <w:rsid w:val="00554A6D"/>
    <w:rsid w:val="00554EB9"/>
    <w:rsid w:val="005563F5"/>
    <w:rsid w:val="005564E6"/>
    <w:rsid w:val="0055687B"/>
    <w:rsid w:val="005643BE"/>
    <w:rsid w:val="00566C3E"/>
    <w:rsid w:val="00567689"/>
    <w:rsid w:val="00570245"/>
    <w:rsid w:val="00570607"/>
    <w:rsid w:val="00572CB6"/>
    <w:rsid w:val="005778EB"/>
    <w:rsid w:val="00581198"/>
    <w:rsid w:val="00582ED7"/>
    <w:rsid w:val="0058583B"/>
    <w:rsid w:val="005912A1"/>
    <w:rsid w:val="00591D11"/>
    <w:rsid w:val="00592F97"/>
    <w:rsid w:val="00594D96"/>
    <w:rsid w:val="00595E73"/>
    <w:rsid w:val="005A1D9C"/>
    <w:rsid w:val="005A7A41"/>
    <w:rsid w:val="005B6646"/>
    <w:rsid w:val="005C4749"/>
    <w:rsid w:val="005D1189"/>
    <w:rsid w:val="005D7276"/>
    <w:rsid w:val="005F06B4"/>
    <w:rsid w:val="005F0D4D"/>
    <w:rsid w:val="005F1A1A"/>
    <w:rsid w:val="005F512F"/>
    <w:rsid w:val="00601911"/>
    <w:rsid w:val="00604915"/>
    <w:rsid w:val="0061499F"/>
    <w:rsid w:val="00615055"/>
    <w:rsid w:val="00617010"/>
    <w:rsid w:val="00624DCD"/>
    <w:rsid w:val="0063684D"/>
    <w:rsid w:val="00636E6C"/>
    <w:rsid w:val="00637186"/>
    <w:rsid w:val="00637B04"/>
    <w:rsid w:val="0064042A"/>
    <w:rsid w:val="0065535A"/>
    <w:rsid w:val="00657112"/>
    <w:rsid w:val="00657B7A"/>
    <w:rsid w:val="00660FAE"/>
    <w:rsid w:val="00661247"/>
    <w:rsid w:val="006734C5"/>
    <w:rsid w:val="0067679C"/>
    <w:rsid w:val="006777B4"/>
    <w:rsid w:val="00682BA3"/>
    <w:rsid w:val="006841DA"/>
    <w:rsid w:val="00684AB5"/>
    <w:rsid w:val="006903F6"/>
    <w:rsid w:val="006934B4"/>
    <w:rsid w:val="00693645"/>
    <w:rsid w:val="00696E14"/>
    <w:rsid w:val="006976F2"/>
    <w:rsid w:val="006A0B6B"/>
    <w:rsid w:val="006A53B2"/>
    <w:rsid w:val="006B08D7"/>
    <w:rsid w:val="006B519D"/>
    <w:rsid w:val="006C0DA6"/>
    <w:rsid w:val="006C3D8F"/>
    <w:rsid w:val="006D66C2"/>
    <w:rsid w:val="006E0012"/>
    <w:rsid w:val="006E0352"/>
    <w:rsid w:val="006E0797"/>
    <w:rsid w:val="006E09EC"/>
    <w:rsid w:val="006E0D59"/>
    <w:rsid w:val="006E1B32"/>
    <w:rsid w:val="006E1BF2"/>
    <w:rsid w:val="006E30E1"/>
    <w:rsid w:val="006E4145"/>
    <w:rsid w:val="006E4BF7"/>
    <w:rsid w:val="006E77F1"/>
    <w:rsid w:val="006F010E"/>
    <w:rsid w:val="006F158C"/>
    <w:rsid w:val="006F71A3"/>
    <w:rsid w:val="007019EC"/>
    <w:rsid w:val="00702412"/>
    <w:rsid w:val="00703AC1"/>
    <w:rsid w:val="00704048"/>
    <w:rsid w:val="007042E4"/>
    <w:rsid w:val="00706291"/>
    <w:rsid w:val="007125E9"/>
    <w:rsid w:val="00715824"/>
    <w:rsid w:val="00724912"/>
    <w:rsid w:val="00726E2C"/>
    <w:rsid w:val="00730565"/>
    <w:rsid w:val="00732DBE"/>
    <w:rsid w:val="007331D2"/>
    <w:rsid w:val="00736067"/>
    <w:rsid w:val="00740466"/>
    <w:rsid w:val="00743232"/>
    <w:rsid w:val="00745360"/>
    <w:rsid w:val="0075033E"/>
    <w:rsid w:val="00753366"/>
    <w:rsid w:val="00755212"/>
    <w:rsid w:val="0076275B"/>
    <w:rsid w:val="00764F7E"/>
    <w:rsid w:val="0076789F"/>
    <w:rsid w:val="00772815"/>
    <w:rsid w:val="00774AEB"/>
    <w:rsid w:val="00776264"/>
    <w:rsid w:val="00776E5C"/>
    <w:rsid w:val="007775B3"/>
    <w:rsid w:val="00777D7B"/>
    <w:rsid w:val="00781AB7"/>
    <w:rsid w:val="00781CA3"/>
    <w:rsid w:val="00784CF3"/>
    <w:rsid w:val="00784F4B"/>
    <w:rsid w:val="0079238C"/>
    <w:rsid w:val="00792819"/>
    <w:rsid w:val="00794A18"/>
    <w:rsid w:val="007A3A23"/>
    <w:rsid w:val="007A3CE9"/>
    <w:rsid w:val="007A6468"/>
    <w:rsid w:val="007A76B8"/>
    <w:rsid w:val="007B1652"/>
    <w:rsid w:val="007D070E"/>
    <w:rsid w:val="007D0D4A"/>
    <w:rsid w:val="007D6FBB"/>
    <w:rsid w:val="007E298F"/>
    <w:rsid w:val="007E4ACB"/>
    <w:rsid w:val="007F01E8"/>
    <w:rsid w:val="007F033C"/>
    <w:rsid w:val="007F26C8"/>
    <w:rsid w:val="007F38BF"/>
    <w:rsid w:val="007F4C2D"/>
    <w:rsid w:val="007F537C"/>
    <w:rsid w:val="007F597C"/>
    <w:rsid w:val="007F5A05"/>
    <w:rsid w:val="007F7D91"/>
    <w:rsid w:val="007F7F0B"/>
    <w:rsid w:val="00802F2B"/>
    <w:rsid w:val="008144A1"/>
    <w:rsid w:val="008162DA"/>
    <w:rsid w:val="0082224C"/>
    <w:rsid w:val="00824E54"/>
    <w:rsid w:val="00826B0D"/>
    <w:rsid w:val="00827C44"/>
    <w:rsid w:val="00830212"/>
    <w:rsid w:val="00831C4A"/>
    <w:rsid w:val="00835489"/>
    <w:rsid w:val="00835A87"/>
    <w:rsid w:val="00846375"/>
    <w:rsid w:val="008521D6"/>
    <w:rsid w:val="008537D8"/>
    <w:rsid w:val="00861833"/>
    <w:rsid w:val="00872CFB"/>
    <w:rsid w:val="0087332E"/>
    <w:rsid w:val="00882156"/>
    <w:rsid w:val="00882493"/>
    <w:rsid w:val="00884FCD"/>
    <w:rsid w:val="008855E7"/>
    <w:rsid w:val="0089150A"/>
    <w:rsid w:val="008916FB"/>
    <w:rsid w:val="00897922"/>
    <w:rsid w:val="008A4BF0"/>
    <w:rsid w:val="008A7060"/>
    <w:rsid w:val="008B0077"/>
    <w:rsid w:val="008B0474"/>
    <w:rsid w:val="008B64EA"/>
    <w:rsid w:val="008B756A"/>
    <w:rsid w:val="008C253C"/>
    <w:rsid w:val="008C4E63"/>
    <w:rsid w:val="008C4E8C"/>
    <w:rsid w:val="008C7018"/>
    <w:rsid w:val="008D7E39"/>
    <w:rsid w:val="008E0AD0"/>
    <w:rsid w:val="008E16D2"/>
    <w:rsid w:val="008E1F0F"/>
    <w:rsid w:val="008E4D1A"/>
    <w:rsid w:val="00901CFD"/>
    <w:rsid w:val="009033E3"/>
    <w:rsid w:val="00904B13"/>
    <w:rsid w:val="00910065"/>
    <w:rsid w:val="009125CC"/>
    <w:rsid w:val="00914A58"/>
    <w:rsid w:val="00922681"/>
    <w:rsid w:val="00931701"/>
    <w:rsid w:val="00933392"/>
    <w:rsid w:val="00933C86"/>
    <w:rsid w:val="00934FB0"/>
    <w:rsid w:val="00936072"/>
    <w:rsid w:val="00936382"/>
    <w:rsid w:val="009500B5"/>
    <w:rsid w:val="00952138"/>
    <w:rsid w:val="0095261A"/>
    <w:rsid w:val="00957126"/>
    <w:rsid w:val="0096458C"/>
    <w:rsid w:val="0097030A"/>
    <w:rsid w:val="00971D31"/>
    <w:rsid w:val="0097430A"/>
    <w:rsid w:val="00975BFE"/>
    <w:rsid w:val="00975D5A"/>
    <w:rsid w:val="0097615C"/>
    <w:rsid w:val="0097710E"/>
    <w:rsid w:val="00980DB1"/>
    <w:rsid w:val="00982516"/>
    <w:rsid w:val="00984B69"/>
    <w:rsid w:val="00987B6A"/>
    <w:rsid w:val="009911D6"/>
    <w:rsid w:val="009929A6"/>
    <w:rsid w:val="009941EC"/>
    <w:rsid w:val="0099528D"/>
    <w:rsid w:val="009A2743"/>
    <w:rsid w:val="009C081E"/>
    <w:rsid w:val="009C3474"/>
    <w:rsid w:val="009C3A2B"/>
    <w:rsid w:val="009C4DD0"/>
    <w:rsid w:val="009D07D4"/>
    <w:rsid w:val="009D0B20"/>
    <w:rsid w:val="009D224D"/>
    <w:rsid w:val="009D3A11"/>
    <w:rsid w:val="009D45A9"/>
    <w:rsid w:val="009D464A"/>
    <w:rsid w:val="009D5D55"/>
    <w:rsid w:val="009E1CC2"/>
    <w:rsid w:val="009F5336"/>
    <w:rsid w:val="009F6BD8"/>
    <w:rsid w:val="009F7A91"/>
    <w:rsid w:val="00A04C20"/>
    <w:rsid w:val="00A04DCE"/>
    <w:rsid w:val="00A07DDA"/>
    <w:rsid w:val="00A13659"/>
    <w:rsid w:val="00A15C4F"/>
    <w:rsid w:val="00A177C5"/>
    <w:rsid w:val="00A34AAF"/>
    <w:rsid w:val="00A35B8A"/>
    <w:rsid w:val="00A42D1B"/>
    <w:rsid w:val="00A43523"/>
    <w:rsid w:val="00A479B0"/>
    <w:rsid w:val="00A47FE3"/>
    <w:rsid w:val="00A5039D"/>
    <w:rsid w:val="00A51085"/>
    <w:rsid w:val="00A52E51"/>
    <w:rsid w:val="00A534E4"/>
    <w:rsid w:val="00A546A2"/>
    <w:rsid w:val="00A5494E"/>
    <w:rsid w:val="00A54EE7"/>
    <w:rsid w:val="00A5704D"/>
    <w:rsid w:val="00A579CC"/>
    <w:rsid w:val="00A60FB1"/>
    <w:rsid w:val="00A64F7A"/>
    <w:rsid w:val="00A7136F"/>
    <w:rsid w:val="00A75B16"/>
    <w:rsid w:val="00A76913"/>
    <w:rsid w:val="00A804C1"/>
    <w:rsid w:val="00A8416B"/>
    <w:rsid w:val="00A84F24"/>
    <w:rsid w:val="00A87F00"/>
    <w:rsid w:val="00A87FE8"/>
    <w:rsid w:val="00A93D2F"/>
    <w:rsid w:val="00A96E48"/>
    <w:rsid w:val="00A97356"/>
    <w:rsid w:val="00AA2F7F"/>
    <w:rsid w:val="00AB2D3F"/>
    <w:rsid w:val="00AB2FAD"/>
    <w:rsid w:val="00AC33F8"/>
    <w:rsid w:val="00AC4D76"/>
    <w:rsid w:val="00AD1DDA"/>
    <w:rsid w:val="00AD387E"/>
    <w:rsid w:val="00AD5945"/>
    <w:rsid w:val="00AD5E3A"/>
    <w:rsid w:val="00AE23A8"/>
    <w:rsid w:val="00AE622B"/>
    <w:rsid w:val="00AE7078"/>
    <w:rsid w:val="00B162D5"/>
    <w:rsid w:val="00B20F8D"/>
    <w:rsid w:val="00B22997"/>
    <w:rsid w:val="00B30373"/>
    <w:rsid w:val="00B30FD4"/>
    <w:rsid w:val="00B31B20"/>
    <w:rsid w:val="00B325F8"/>
    <w:rsid w:val="00B32AEC"/>
    <w:rsid w:val="00B36B25"/>
    <w:rsid w:val="00B405BD"/>
    <w:rsid w:val="00B4117C"/>
    <w:rsid w:val="00B43586"/>
    <w:rsid w:val="00B469B2"/>
    <w:rsid w:val="00B51A73"/>
    <w:rsid w:val="00B54253"/>
    <w:rsid w:val="00B54301"/>
    <w:rsid w:val="00B573F9"/>
    <w:rsid w:val="00B60666"/>
    <w:rsid w:val="00B66F21"/>
    <w:rsid w:val="00B67D5E"/>
    <w:rsid w:val="00B70A27"/>
    <w:rsid w:val="00B730FC"/>
    <w:rsid w:val="00B734F2"/>
    <w:rsid w:val="00B73EF4"/>
    <w:rsid w:val="00B74582"/>
    <w:rsid w:val="00B77CA5"/>
    <w:rsid w:val="00B81D7E"/>
    <w:rsid w:val="00B938FC"/>
    <w:rsid w:val="00B956DB"/>
    <w:rsid w:val="00BA549C"/>
    <w:rsid w:val="00BA76F9"/>
    <w:rsid w:val="00BB0A8A"/>
    <w:rsid w:val="00BB6BFA"/>
    <w:rsid w:val="00BB7585"/>
    <w:rsid w:val="00BB7F87"/>
    <w:rsid w:val="00BC1B8B"/>
    <w:rsid w:val="00BC2A99"/>
    <w:rsid w:val="00BD4EC4"/>
    <w:rsid w:val="00BD5315"/>
    <w:rsid w:val="00BD5C5B"/>
    <w:rsid w:val="00BD68FB"/>
    <w:rsid w:val="00BE05C0"/>
    <w:rsid w:val="00BE0B60"/>
    <w:rsid w:val="00BE4476"/>
    <w:rsid w:val="00BF1712"/>
    <w:rsid w:val="00BF4188"/>
    <w:rsid w:val="00C0498F"/>
    <w:rsid w:val="00C10A05"/>
    <w:rsid w:val="00C16DEF"/>
    <w:rsid w:val="00C224DD"/>
    <w:rsid w:val="00C260F4"/>
    <w:rsid w:val="00C264F1"/>
    <w:rsid w:val="00C27E73"/>
    <w:rsid w:val="00C32F97"/>
    <w:rsid w:val="00C34CD4"/>
    <w:rsid w:val="00C36470"/>
    <w:rsid w:val="00C424E6"/>
    <w:rsid w:val="00C547C0"/>
    <w:rsid w:val="00C60BDF"/>
    <w:rsid w:val="00C616BD"/>
    <w:rsid w:val="00C620CB"/>
    <w:rsid w:val="00C66216"/>
    <w:rsid w:val="00C71312"/>
    <w:rsid w:val="00C77174"/>
    <w:rsid w:val="00C803DA"/>
    <w:rsid w:val="00C85A70"/>
    <w:rsid w:val="00C8650C"/>
    <w:rsid w:val="00C86D9C"/>
    <w:rsid w:val="00C86E40"/>
    <w:rsid w:val="00C92E62"/>
    <w:rsid w:val="00C92FEB"/>
    <w:rsid w:val="00C9433E"/>
    <w:rsid w:val="00C94A05"/>
    <w:rsid w:val="00C97DC0"/>
    <w:rsid w:val="00CA4F50"/>
    <w:rsid w:val="00CA7C8B"/>
    <w:rsid w:val="00CB00D7"/>
    <w:rsid w:val="00CB34C8"/>
    <w:rsid w:val="00CB40D6"/>
    <w:rsid w:val="00CB4364"/>
    <w:rsid w:val="00CB65D7"/>
    <w:rsid w:val="00CC0242"/>
    <w:rsid w:val="00CC07A4"/>
    <w:rsid w:val="00CC2A1F"/>
    <w:rsid w:val="00CC3F9A"/>
    <w:rsid w:val="00CC4C19"/>
    <w:rsid w:val="00CC6F0B"/>
    <w:rsid w:val="00CC718A"/>
    <w:rsid w:val="00CD3F9E"/>
    <w:rsid w:val="00CD513A"/>
    <w:rsid w:val="00CE1BFE"/>
    <w:rsid w:val="00CF0042"/>
    <w:rsid w:val="00CF087B"/>
    <w:rsid w:val="00CF29DC"/>
    <w:rsid w:val="00D07E90"/>
    <w:rsid w:val="00D10082"/>
    <w:rsid w:val="00D116F9"/>
    <w:rsid w:val="00D11C9B"/>
    <w:rsid w:val="00D135AB"/>
    <w:rsid w:val="00D17C30"/>
    <w:rsid w:val="00D20905"/>
    <w:rsid w:val="00D22A5A"/>
    <w:rsid w:val="00D23D25"/>
    <w:rsid w:val="00D24A6C"/>
    <w:rsid w:val="00D256F7"/>
    <w:rsid w:val="00D330C1"/>
    <w:rsid w:val="00D352F0"/>
    <w:rsid w:val="00D36025"/>
    <w:rsid w:val="00D3625C"/>
    <w:rsid w:val="00D3649B"/>
    <w:rsid w:val="00D36797"/>
    <w:rsid w:val="00D44A67"/>
    <w:rsid w:val="00D45A2E"/>
    <w:rsid w:val="00D45F26"/>
    <w:rsid w:val="00D46E5D"/>
    <w:rsid w:val="00D4719B"/>
    <w:rsid w:val="00D509EC"/>
    <w:rsid w:val="00D50CC8"/>
    <w:rsid w:val="00D629F2"/>
    <w:rsid w:val="00D6439E"/>
    <w:rsid w:val="00D643FB"/>
    <w:rsid w:val="00D64952"/>
    <w:rsid w:val="00D65E11"/>
    <w:rsid w:val="00D66334"/>
    <w:rsid w:val="00D66F8E"/>
    <w:rsid w:val="00D7087F"/>
    <w:rsid w:val="00D712F6"/>
    <w:rsid w:val="00D732BC"/>
    <w:rsid w:val="00D74235"/>
    <w:rsid w:val="00D86AD9"/>
    <w:rsid w:val="00D87774"/>
    <w:rsid w:val="00D87DDF"/>
    <w:rsid w:val="00D930AF"/>
    <w:rsid w:val="00D94404"/>
    <w:rsid w:val="00D94CF1"/>
    <w:rsid w:val="00D972A8"/>
    <w:rsid w:val="00DA0D58"/>
    <w:rsid w:val="00DA27D2"/>
    <w:rsid w:val="00DA2991"/>
    <w:rsid w:val="00DA5B29"/>
    <w:rsid w:val="00DA6B4B"/>
    <w:rsid w:val="00DB0D71"/>
    <w:rsid w:val="00DB5E1A"/>
    <w:rsid w:val="00DB6053"/>
    <w:rsid w:val="00DB6DA9"/>
    <w:rsid w:val="00DE57C2"/>
    <w:rsid w:val="00DE7B88"/>
    <w:rsid w:val="00E01D31"/>
    <w:rsid w:val="00E0667B"/>
    <w:rsid w:val="00E067A7"/>
    <w:rsid w:val="00E105F7"/>
    <w:rsid w:val="00E15EB1"/>
    <w:rsid w:val="00E17941"/>
    <w:rsid w:val="00E37257"/>
    <w:rsid w:val="00E37C07"/>
    <w:rsid w:val="00E45B5B"/>
    <w:rsid w:val="00E472EF"/>
    <w:rsid w:val="00E47797"/>
    <w:rsid w:val="00E47FEC"/>
    <w:rsid w:val="00E5159A"/>
    <w:rsid w:val="00E54E95"/>
    <w:rsid w:val="00E555A4"/>
    <w:rsid w:val="00E56378"/>
    <w:rsid w:val="00E631C4"/>
    <w:rsid w:val="00E711AE"/>
    <w:rsid w:val="00E71413"/>
    <w:rsid w:val="00E77EAE"/>
    <w:rsid w:val="00E80A28"/>
    <w:rsid w:val="00E84B12"/>
    <w:rsid w:val="00E86FE2"/>
    <w:rsid w:val="00E8758A"/>
    <w:rsid w:val="00E879F8"/>
    <w:rsid w:val="00E87ACC"/>
    <w:rsid w:val="00E92D87"/>
    <w:rsid w:val="00E94F72"/>
    <w:rsid w:val="00EA64DE"/>
    <w:rsid w:val="00EB2732"/>
    <w:rsid w:val="00EB52FC"/>
    <w:rsid w:val="00EB56C3"/>
    <w:rsid w:val="00EB5A0A"/>
    <w:rsid w:val="00EB7E91"/>
    <w:rsid w:val="00EC536E"/>
    <w:rsid w:val="00EC710B"/>
    <w:rsid w:val="00ED053A"/>
    <w:rsid w:val="00ED128B"/>
    <w:rsid w:val="00ED150B"/>
    <w:rsid w:val="00ED65F0"/>
    <w:rsid w:val="00ED6D02"/>
    <w:rsid w:val="00EE3DBD"/>
    <w:rsid w:val="00EE56B7"/>
    <w:rsid w:val="00F00557"/>
    <w:rsid w:val="00F03A1F"/>
    <w:rsid w:val="00F138E5"/>
    <w:rsid w:val="00F20982"/>
    <w:rsid w:val="00F2161A"/>
    <w:rsid w:val="00F26568"/>
    <w:rsid w:val="00F322E9"/>
    <w:rsid w:val="00F4071D"/>
    <w:rsid w:val="00F40B58"/>
    <w:rsid w:val="00F42236"/>
    <w:rsid w:val="00F42496"/>
    <w:rsid w:val="00F43554"/>
    <w:rsid w:val="00F46CA9"/>
    <w:rsid w:val="00F4773C"/>
    <w:rsid w:val="00F47CD7"/>
    <w:rsid w:val="00F53F32"/>
    <w:rsid w:val="00F56ABF"/>
    <w:rsid w:val="00F62B27"/>
    <w:rsid w:val="00F6510A"/>
    <w:rsid w:val="00F71CDD"/>
    <w:rsid w:val="00F752D7"/>
    <w:rsid w:val="00F76C2D"/>
    <w:rsid w:val="00F811AF"/>
    <w:rsid w:val="00F815AB"/>
    <w:rsid w:val="00F81693"/>
    <w:rsid w:val="00F836F7"/>
    <w:rsid w:val="00F84768"/>
    <w:rsid w:val="00F85CC9"/>
    <w:rsid w:val="00F94713"/>
    <w:rsid w:val="00FA313B"/>
    <w:rsid w:val="00FA67FF"/>
    <w:rsid w:val="00FA6D7F"/>
    <w:rsid w:val="00FB645E"/>
    <w:rsid w:val="00FC7F03"/>
    <w:rsid w:val="00FD279F"/>
    <w:rsid w:val="00FD6981"/>
    <w:rsid w:val="00FD77BB"/>
    <w:rsid w:val="00FE0B72"/>
    <w:rsid w:val="00FE2D38"/>
    <w:rsid w:val="00FE3302"/>
    <w:rsid w:val="00FE39E6"/>
    <w:rsid w:val="00FE7E9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2BEED3-5E69-423E-958F-E11C344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line="260" w:lineRule="exact"/>
      <w:jc w:val="right"/>
      <w:outlineLvl w:val="0"/>
    </w:pPr>
    <w:rPr>
      <w:b/>
      <w:bCs/>
      <w:sz w:val="22"/>
      <w:lang w:val="ru-RU" w:eastAsia="ru-RU"/>
    </w:rPr>
  </w:style>
  <w:style w:type="paragraph" w:styleId="2">
    <w:name w:val="heading 2"/>
    <w:basedOn w:val="a"/>
    <w:next w:val="a"/>
    <w:link w:val="20"/>
    <w:qFormat/>
    <w:pPr>
      <w:keepNext/>
      <w:overflowPunct w:val="0"/>
      <w:autoSpaceDE w:val="0"/>
      <w:autoSpaceDN w:val="0"/>
      <w:adjustRightInd w:val="0"/>
      <w:ind w:left="709"/>
      <w:textAlignment w:val="baseline"/>
      <w:outlineLvl w:val="1"/>
    </w:pPr>
    <w:rPr>
      <w:b/>
      <w:sz w:val="20"/>
      <w:szCs w:val="20"/>
      <w:lang w:val="ru-RU" w:eastAsia="ru-RU"/>
    </w:rPr>
  </w:style>
  <w:style w:type="paragraph" w:styleId="3">
    <w:name w:val="heading 3"/>
    <w:basedOn w:val="a"/>
    <w:next w:val="a"/>
    <w:qFormat/>
    <w:pPr>
      <w:keepNext/>
      <w:tabs>
        <w:tab w:val="right" w:pos="2722"/>
        <w:tab w:val="left" w:pos="3005"/>
      </w:tabs>
      <w:spacing w:line="260" w:lineRule="exact"/>
      <w:outlineLvl w:val="2"/>
    </w:pPr>
    <w:rPr>
      <w:b/>
      <w:bCs/>
      <w:sz w:val="22"/>
      <w:lang w:val="ru-RU" w:eastAsia="ru-RU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ind w:left="-108" w:right="-108"/>
      <w:jc w:val="center"/>
      <w:outlineLvl w:val="4"/>
    </w:pPr>
    <w:rPr>
      <w:b/>
      <w:bCs/>
      <w:lang w:eastAsia="ru-RU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outlineLvl w:val="5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lang w:val="ru-RU" w:eastAsia="ru-RU"/>
    </w:rPr>
  </w:style>
  <w:style w:type="paragraph" w:styleId="a6">
    <w:name w:val="annotation text"/>
    <w:basedOn w:val="a"/>
    <w:link w:val="a7"/>
    <w:semiHidden/>
    <w:rPr>
      <w:sz w:val="20"/>
      <w:szCs w:val="20"/>
      <w:lang w:val="ru-RU" w:eastAsia="ru-RU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10">
    <w:name w:val="toc 1"/>
    <w:basedOn w:val="a"/>
    <w:next w:val="a"/>
    <w:semiHidden/>
    <w:pPr>
      <w:tabs>
        <w:tab w:val="right" w:leader="dot" w:pos="8788"/>
      </w:tabs>
      <w:overflowPunct w:val="0"/>
      <w:autoSpaceDE w:val="0"/>
      <w:autoSpaceDN w:val="0"/>
      <w:adjustRightInd w:val="0"/>
      <w:textAlignment w:val="baseline"/>
    </w:pPr>
    <w:rPr>
      <w:rFonts w:ascii="TimesET" w:hAnsi="TimesET"/>
      <w:b/>
      <w:sz w:val="28"/>
      <w:szCs w:val="20"/>
      <w:lang w:val="ru-RU"/>
    </w:rPr>
  </w:style>
  <w:style w:type="paragraph" w:customStyle="1" w:styleId="11">
    <w:name w:val="îãëàâëåíèå 1"/>
    <w:basedOn w:val="a"/>
    <w:next w:val="a"/>
    <w:pPr>
      <w:tabs>
        <w:tab w:val="right" w:leader="dot" w:pos="8788"/>
      </w:tabs>
      <w:overflowPunct w:val="0"/>
      <w:autoSpaceDE w:val="0"/>
      <w:autoSpaceDN w:val="0"/>
      <w:adjustRightInd w:val="0"/>
      <w:textAlignment w:val="baseline"/>
    </w:pPr>
    <w:rPr>
      <w:rFonts w:ascii="TimesET" w:hAnsi="TimesET"/>
      <w:b/>
      <w:sz w:val="28"/>
      <w:szCs w:val="20"/>
      <w:lang w:val="ru-RU"/>
    </w:rPr>
  </w:style>
  <w:style w:type="paragraph" w:styleId="aa">
    <w:name w:val="Body Text"/>
    <w:basedOn w:val="a"/>
    <w:pPr>
      <w:spacing w:line="260" w:lineRule="exact"/>
      <w:ind w:right="55"/>
    </w:pPr>
    <w:rPr>
      <w:sz w:val="22"/>
      <w:lang w:val="ru-RU"/>
    </w:rPr>
  </w:style>
  <w:style w:type="paragraph" w:customStyle="1" w:styleId="12">
    <w:name w:val="Обычный1"/>
    <w:pPr>
      <w:autoSpaceDE w:val="0"/>
      <w:autoSpaceDN w:val="0"/>
    </w:pPr>
  </w:style>
  <w:style w:type="character" w:styleId="ab">
    <w:name w:val="footnote reference"/>
    <w:semiHidden/>
    <w:rPr>
      <w:vertAlign w:val="superscript"/>
    </w:rPr>
  </w:style>
  <w:style w:type="paragraph" w:styleId="21">
    <w:name w:val="Body Text 2"/>
    <w:basedOn w:val="a"/>
    <w:pPr>
      <w:spacing w:line="260" w:lineRule="exact"/>
      <w:ind w:right="55"/>
      <w:jc w:val="both"/>
    </w:pPr>
    <w:rPr>
      <w:sz w:val="22"/>
      <w:lang w:val="ru-RU"/>
    </w:rPr>
  </w:style>
  <w:style w:type="paragraph" w:styleId="ac">
    <w:name w:val="Body Text Indent"/>
    <w:basedOn w:val="a"/>
    <w:pPr>
      <w:spacing w:line="288" w:lineRule="auto"/>
      <w:ind w:firstLine="709"/>
      <w:jc w:val="both"/>
    </w:pPr>
    <w:rPr>
      <w:lang w:val="ru-RU"/>
    </w:rPr>
  </w:style>
  <w:style w:type="paragraph" w:styleId="ad">
    <w:name w:val="footnote text"/>
    <w:basedOn w:val="a"/>
    <w:semiHidden/>
    <w:pPr>
      <w:autoSpaceDE w:val="0"/>
      <w:autoSpaceDN w:val="0"/>
    </w:pPr>
    <w:rPr>
      <w:sz w:val="20"/>
      <w:szCs w:val="20"/>
      <w:lang w:val="ru-RU" w:eastAsia="ru-RU"/>
    </w:rPr>
  </w:style>
  <w:style w:type="paragraph" w:customStyle="1" w:styleId="7">
    <w:name w:val="заголовок 7"/>
    <w:basedOn w:val="a"/>
    <w:next w:val="a"/>
    <w:pPr>
      <w:keepNext/>
      <w:autoSpaceDE w:val="0"/>
      <w:autoSpaceDN w:val="0"/>
      <w:outlineLvl w:val="6"/>
    </w:pPr>
    <w:rPr>
      <w:lang w:val="ru-RU" w:eastAsia="ru-RU"/>
    </w:rPr>
  </w:style>
  <w:style w:type="character" w:styleId="ae">
    <w:name w:val="Strong"/>
    <w:qFormat/>
    <w:rPr>
      <w:b/>
      <w:bCs/>
    </w:rPr>
  </w:style>
  <w:style w:type="character" w:styleId="af">
    <w:name w:val="FollowedHyperlink"/>
    <w:rPr>
      <w:color w:val="800080"/>
      <w:u w:val="single"/>
    </w:rPr>
  </w:style>
  <w:style w:type="paragraph" w:styleId="30">
    <w:name w:val="Body Text 3"/>
    <w:basedOn w:val="a"/>
    <w:pPr>
      <w:jc w:val="both"/>
    </w:pPr>
    <w:rPr>
      <w:sz w:val="22"/>
      <w:szCs w:val="22"/>
      <w:lang w:val="ru-RU"/>
    </w:rPr>
  </w:style>
  <w:style w:type="paragraph" w:styleId="22">
    <w:name w:val="Body Text Indent 2"/>
    <w:basedOn w:val="a"/>
    <w:pPr>
      <w:ind w:left="72"/>
      <w:jc w:val="both"/>
    </w:pPr>
    <w:rPr>
      <w:sz w:val="20"/>
      <w:lang w:val="ru-RU" w:eastAsia="ru-RU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463474"/>
    <w:rPr>
      <w:sz w:val="24"/>
      <w:szCs w:val="24"/>
      <w:lang w:val="ru-RU" w:eastAsia="ru-RU" w:bidi="ar-SA"/>
    </w:rPr>
  </w:style>
  <w:style w:type="table" w:styleId="af1">
    <w:name w:val="Table Grid"/>
    <w:basedOn w:val="a1"/>
    <w:rsid w:val="00A7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rsid w:val="0041543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415430"/>
    <w:rPr>
      <w:lang w:val="en-US" w:eastAsia="en-US"/>
    </w:rPr>
  </w:style>
  <w:style w:type="character" w:styleId="af4">
    <w:name w:val="endnote reference"/>
    <w:basedOn w:val="a0"/>
    <w:rsid w:val="00415430"/>
    <w:rPr>
      <w:vertAlign w:val="superscript"/>
    </w:rPr>
  </w:style>
  <w:style w:type="character" w:styleId="af5">
    <w:name w:val="annotation reference"/>
    <w:basedOn w:val="a0"/>
    <w:rsid w:val="00CB40D6"/>
    <w:rPr>
      <w:sz w:val="16"/>
      <w:szCs w:val="16"/>
    </w:rPr>
  </w:style>
  <w:style w:type="paragraph" w:styleId="af6">
    <w:name w:val="annotation subject"/>
    <w:basedOn w:val="a6"/>
    <w:next w:val="a6"/>
    <w:link w:val="af7"/>
    <w:rsid w:val="00CB40D6"/>
    <w:rPr>
      <w:b/>
      <w:bCs/>
      <w:lang w:val="en-US" w:eastAsia="en-US"/>
    </w:rPr>
  </w:style>
  <w:style w:type="character" w:customStyle="1" w:styleId="a7">
    <w:name w:val="Текст примечания Знак"/>
    <w:basedOn w:val="a0"/>
    <w:link w:val="a6"/>
    <w:semiHidden/>
    <w:rsid w:val="00CB40D6"/>
  </w:style>
  <w:style w:type="character" w:customStyle="1" w:styleId="af7">
    <w:name w:val="Тема примечания Знак"/>
    <w:basedOn w:val="a7"/>
    <w:link w:val="af6"/>
    <w:rsid w:val="00CB40D6"/>
    <w:rPr>
      <w:b/>
      <w:bCs/>
      <w:lang w:val="en-US" w:eastAsia="en-US"/>
    </w:rPr>
  </w:style>
  <w:style w:type="paragraph" w:styleId="af8">
    <w:name w:val="Revision"/>
    <w:hidden/>
    <w:uiPriority w:val="99"/>
    <w:semiHidden/>
    <w:rsid w:val="00CB40D6"/>
    <w:rPr>
      <w:sz w:val="24"/>
      <w:szCs w:val="24"/>
      <w:lang w:val="en-US" w:eastAsia="en-US"/>
    </w:rPr>
  </w:style>
  <w:style w:type="paragraph" w:customStyle="1" w:styleId="Default">
    <w:name w:val="Default"/>
    <w:rsid w:val="00F6510A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3E10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7A424BA99E0846A1F8A1B07569D731" ma:contentTypeVersion="1" ma:contentTypeDescription="Создание документа." ma:contentTypeScope="" ma:versionID="c8fcfa6ddf053cff77e9ab7f5e1467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8BC2C-905A-449D-B933-D5242AD8DD53}"/>
</file>

<file path=customXml/itemProps2.xml><?xml version="1.0" encoding="utf-8"?>
<ds:datastoreItem xmlns:ds="http://schemas.openxmlformats.org/officeDocument/2006/customXml" ds:itemID="{7F47CC48-6789-4450-9BF9-B8348497DE8E}"/>
</file>

<file path=customXml/itemProps3.xml><?xml version="1.0" encoding="utf-8"?>
<ds:datastoreItem xmlns:ds="http://schemas.openxmlformats.org/officeDocument/2006/customXml" ds:itemID="{04F8E493-A3B2-4C65-97A3-B6BE918058F7}"/>
</file>

<file path=customXml/itemProps4.xml><?xml version="1.0" encoding="utf-8"?>
<ds:datastoreItem xmlns:ds="http://schemas.openxmlformats.org/officeDocument/2006/customXml" ds:itemID="{2DA9955C-BEBF-45A8-86B9-59C03124C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Исходящий №</vt:lpstr>
    </vt:vector>
  </TitlesOfParts>
  <Company>TiBank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Тариф. Знание-сила</dc:title>
  <dc:creator>Administrator</dc:creator>
  <cp:lastModifiedBy>Коробова Екатерина Юрьевна</cp:lastModifiedBy>
  <cp:revision>2</cp:revision>
  <cp:lastPrinted>2013-11-27T11:29:00Z</cp:lastPrinted>
  <dcterms:created xsi:type="dcterms:W3CDTF">2017-05-18T11:34:00Z</dcterms:created>
  <dcterms:modified xsi:type="dcterms:W3CDTF">2017-05-18T11:34:00Z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0x010100397A424BA99E0846A1F8A1B07569D731</vt:lpwstr>
  </property>
</Properties>
</file>