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Pr="003F7016" w:rsidRDefault="00105E78" w:rsidP="00105E7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7016">
        <w:rPr>
          <w:b/>
          <w:sz w:val="24"/>
          <w:szCs w:val="24"/>
        </w:rPr>
        <w:t>АННОТАЦИЯ РАБОЧЕЙ ПРОГРММЫ ДИСЦИПЛИНЫ</w:t>
      </w:r>
    </w:p>
    <w:p w:rsidR="00105E78" w:rsidRPr="00105E78" w:rsidRDefault="007F3794" w:rsidP="00105E78">
      <w:pPr>
        <w:pStyle w:val="Default"/>
        <w:jc w:val="center"/>
      </w:pPr>
      <w:r>
        <w:rPr>
          <w:b/>
          <w:bCs/>
        </w:rPr>
        <w:t>СГ</w:t>
      </w:r>
      <w:r w:rsidR="00105E78" w:rsidRPr="00105E78">
        <w:rPr>
          <w:b/>
          <w:bCs/>
        </w:rPr>
        <w:t>.</w:t>
      </w:r>
      <w:r w:rsidR="006C61EF">
        <w:rPr>
          <w:b/>
          <w:bCs/>
        </w:rPr>
        <w:t>0</w:t>
      </w:r>
      <w:r w:rsidR="0032210B">
        <w:rPr>
          <w:b/>
          <w:bCs/>
        </w:rPr>
        <w:t>5</w:t>
      </w:r>
      <w:r w:rsidR="00105E78" w:rsidRPr="00105E78">
        <w:rPr>
          <w:b/>
          <w:bCs/>
        </w:rPr>
        <w:t xml:space="preserve"> </w:t>
      </w:r>
      <w:r w:rsidR="0032210B">
        <w:rPr>
          <w:b/>
          <w:bCs/>
        </w:rPr>
        <w:t>Основы финансовой грамотности</w:t>
      </w:r>
      <w:r w:rsidR="004721F9">
        <w:rPr>
          <w:b/>
          <w:bCs/>
        </w:rPr>
        <w:t xml:space="preserve"> </w:t>
      </w:r>
    </w:p>
    <w:p w:rsidR="00105E78" w:rsidRPr="003F7016" w:rsidRDefault="00105E78" w:rsidP="00105E7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</w:rPr>
      </w:pPr>
      <w:r w:rsidRPr="003F7016">
        <w:rPr>
          <w:rFonts w:ascii="Times New Roman" w:hAnsi="Times New Roman"/>
          <w:b/>
        </w:rPr>
        <w:t xml:space="preserve">Место учебного предмета в структуре основной образовательной программы </w:t>
      </w:r>
    </w:p>
    <w:p w:rsidR="00105E78" w:rsidRPr="003F7016" w:rsidRDefault="00105E78" w:rsidP="00105E7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3F7016">
        <w:rPr>
          <w:sz w:val="24"/>
          <w:szCs w:val="24"/>
        </w:rPr>
        <w:t>Учебный предмет «</w:t>
      </w:r>
      <w:r w:rsidR="0032210B">
        <w:rPr>
          <w:sz w:val="24"/>
          <w:szCs w:val="24"/>
        </w:rPr>
        <w:t>Основы финансовой грамотности</w:t>
      </w:r>
      <w:r w:rsidRPr="003F7016">
        <w:rPr>
          <w:sz w:val="24"/>
          <w:szCs w:val="24"/>
        </w:rPr>
        <w:t xml:space="preserve">» является обязательной частью </w:t>
      </w:r>
      <w:r w:rsidR="007F3794">
        <w:rPr>
          <w:sz w:val="24"/>
          <w:szCs w:val="24"/>
        </w:rPr>
        <w:t>социально-гуманитарного</w:t>
      </w:r>
      <w:r w:rsidRPr="003F7016">
        <w:rPr>
          <w:sz w:val="24"/>
          <w:szCs w:val="24"/>
        </w:rPr>
        <w:t xml:space="preserve"> цикла основной образовательной программы СПО в соответствии с ФГОС по специальности </w:t>
      </w:r>
      <w:r w:rsidR="002372DA">
        <w:rPr>
          <w:sz w:val="24"/>
          <w:szCs w:val="24"/>
        </w:rPr>
        <w:t>09</w:t>
      </w:r>
      <w:r w:rsidRPr="003F7016">
        <w:rPr>
          <w:sz w:val="24"/>
          <w:szCs w:val="24"/>
        </w:rPr>
        <w:t>.02.</w:t>
      </w:r>
      <w:r w:rsidRPr="007F3794">
        <w:rPr>
          <w:sz w:val="24"/>
          <w:szCs w:val="24"/>
        </w:rPr>
        <w:t>0</w:t>
      </w:r>
      <w:r w:rsidR="007F3794" w:rsidRPr="007F3794">
        <w:rPr>
          <w:sz w:val="24"/>
          <w:szCs w:val="24"/>
        </w:rPr>
        <w:t>8</w:t>
      </w:r>
      <w:r w:rsidR="000D2E52" w:rsidRPr="007F3794">
        <w:rPr>
          <w:sz w:val="24"/>
          <w:szCs w:val="24"/>
        </w:rPr>
        <w:t xml:space="preserve"> </w:t>
      </w:r>
      <w:r w:rsidR="007F3794" w:rsidRPr="007F3794">
        <w:rPr>
          <w:sz w:val="24"/>
          <w:szCs w:val="24"/>
        </w:rPr>
        <w:t>Интеллектуальные интегрированные системы</w:t>
      </w:r>
      <w:r w:rsidR="002372DA">
        <w:rPr>
          <w:rFonts w:eastAsia="Times New Roman"/>
          <w:color w:val="000000"/>
          <w:sz w:val="24"/>
          <w:szCs w:val="24"/>
        </w:rPr>
        <w:t>.</w:t>
      </w:r>
    </w:p>
    <w:p w:rsidR="00105E78" w:rsidRPr="003F7016" w:rsidRDefault="00105E78" w:rsidP="00105E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3F7016">
        <w:rPr>
          <w:rFonts w:ascii="Times New Roman" w:hAnsi="Times New Roman"/>
          <w:b/>
        </w:rPr>
        <w:t xml:space="preserve"> Цель и задачи дисциплины:</w:t>
      </w:r>
    </w:p>
    <w:p w:rsidR="00105E78" w:rsidRPr="003F7016" w:rsidRDefault="00105E78" w:rsidP="00105E7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3F7016">
        <w:rPr>
          <w:b/>
          <w:sz w:val="24"/>
          <w:szCs w:val="24"/>
        </w:rPr>
        <w:t>Цели дисциплины:</w:t>
      </w:r>
      <w:r w:rsidRPr="003F7016">
        <w:rPr>
          <w:sz w:val="24"/>
          <w:szCs w:val="24"/>
        </w:rPr>
        <w:t xml:space="preserve"> </w:t>
      </w:r>
    </w:p>
    <w:p w:rsidR="004721F9" w:rsidRPr="003165F2" w:rsidRDefault="004721F9" w:rsidP="003165F2">
      <w:pPr>
        <w:pStyle w:val="1"/>
        <w:spacing w:after="60"/>
        <w:ind w:firstLine="800"/>
        <w:rPr>
          <w:iCs/>
          <w:sz w:val="24"/>
          <w:szCs w:val="24"/>
        </w:rPr>
      </w:pPr>
      <w:r w:rsidRPr="001E1C32">
        <w:rPr>
          <w:sz w:val="24"/>
          <w:szCs w:val="24"/>
        </w:rPr>
        <w:t xml:space="preserve">Цель учебной дисциплины - формирование знаний и умений, соответствующих </w:t>
      </w:r>
      <w:r w:rsidR="003165F2">
        <w:rPr>
          <w:iCs/>
          <w:sz w:val="24"/>
          <w:szCs w:val="24"/>
        </w:rPr>
        <w:t xml:space="preserve">ОК 01, ОК 03, </w:t>
      </w:r>
      <w:r w:rsidR="003165F2" w:rsidRPr="003165F2">
        <w:rPr>
          <w:iCs/>
          <w:sz w:val="24"/>
          <w:szCs w:val="24"/>
        </w:rPr>
        <w:t>ОК 04</w:t>
      </w:r>
      <w:r w:rsidR="003165F2">
        <w:rPr>
          <w:iCs/>
          <w:sz w:val="24"/>
          <w:szCs w:val="24"/>
        </w:rPr>
        <w:t xml:space="preserve">, </w:t>
      </w:r>
      <w:r w:rsidRPr="001E1C32">
        <w:rPr>
          <w:sz w:val="24"/>
          <w:szCs w:val="24"/>
        </w:rPr>
        <w:t>ФГОС СПО.</w:t>
      </w:r>
    </w:p>
    <w:p w:rsidR="003C19AF" w:rsidRPr="00460A9A" w:rsidRDefault="003C19AF" w:rsidP="003C19AF">
      <w:pPr>
        <w:pStyle w:val="Default"/>
        <w:numPr>
          <w:ilvl w:val="0"/>
          <w:numId w:val="1"/>
        </w:numPr>
        <w:jc w:val="both"/>
        <w:rPr>
          <w:b/>
        </w:rPr>
      </w:pPr>
      <w:r w:rsidRPr="00460A9A">
        <w:rPr>
          <w:b/>
        </w:rPr>
        <w:t>Компетенции</w:t>
      </w:r>
      <w:r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3119"/>
      </w:tblGrid>
      <w:tr w:rsidR="003165F2" w:rsidRPr="003165F2" w:rsidTr="00BF68BF">
        <w:trPr>
          <w:trHeight w:val="649"/>
        </w:trPr>
        <w:tc>
          <w:tcPr>
            <w:tcW w:w="1242" w:type="dxa"/>
            <w:hideMark/>
          </w:tcPr>
          <w:p w:rsidR="003165F2" w:rsidRPr="003165F2" w:rsidRDefault="003165F2" w:rsidP="003165F2">
            <w:pPr>
              <w:suppressAutoHyphens/>
              <w:spacing w:line="276" w:lineRule="auto"/>
              <w:jc w:val="center"/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3165F2" w:rsidRPr="003165F2" w:rsidRDefault="003165F2" w:rsidP="003165F2">
            <w:pPr>
              <w:suppressAutoHyphens/>
              <w:spacing w:line="276" w:lineRule="auto"/>
              <w:jc w:val="center"/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5103" w:type="dxa"/>
            <w:hideMark/>
          </w:tcPr>
          <w:p w:rsidR="003165F2" w:rsidRPr="003165F2" w:rsidRDefault="003165F2" w:rsidP="003165F2">
            <w:pPr>
              <w:suppressAutoHyphens/>
              <w:spacing w:line="276" w:lineRule="auto"/>
              <w:jc w:val="center"/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9" w:type="dxa"/>
            <w:hideMark/>
          </w:tcPr>
          <w:p w:rsidR="003165F2" w:rsidRPr="003165F2" w:rsidRDefault="003165F2" w:rsidP="003165F2">
            <w:pPr>
              <w:suppressAutoHyphens/>
              <w:spacing w:line="276" w:lineRule="auto"/>
              <w:jc w:val="center"/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3165F2" w:rsidRPr="003165F2" w:rsidTr="00BF68BF">
        <w:trPr>
          <w:trHeight w:val="212"/>
        </w:trPr>
        <w:tc>
          <w:tcPr>
            <w:tcW w:w="1242" w:type="dxa"/>
          </w:tcPr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ОК 01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ОК 03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highlight w:val="yellow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5103" w:type="dxa"/>
          </w:tcPr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выполнять несложные практические задания по анализу состояния личных финансов;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анализировать структуру семейного бюджета;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формулировать финансовые цели, предварительно оценивать их достижимость;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анализировать несложные ситуации, связанные с гражданскими, трудовыми правоотношениями в о</w:t>
            </w:r>
            <w:bookmarkStart w:id="0" w:name="_GoBack"/>
            <w:bookmarkEnd w:id="0"/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бласти личных финансов;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различать виды ценных бумаг;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определять практическое назначение основных элементов банковской системы;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различать виды кредитов и сферу их использования;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рассчитывать процентные ставки по кредиту;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highlight w:val="yellow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выявлять признаки мошенничества на финансовом рынке в отношении физических лиц</w:t>
            </w:r>
          </w:p>
        </w:tc>
        <w:tc>
          <w:tcPr>
            <w:tcW w:w="3119" w:type="dxa"/>
          </w:tcPr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групп потребностей человека;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экономических явлений и процессов общественной жизни;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влияния инфляции на повседневную жизнь;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видов налогов;</w:t>
            </w:r>
          </w:p>
          <w:p w:rsidR="003165F2" w:rsidRPr="003165F2" w:rsidRDefault="003165F2" w:rsidP="003165F2">
            <w:pPr>
              <w:suppressAutoHyphens/>
              <w:spacing w:line="276" w:lineRule="auto"/>
              <w:rPr>
                <w:rFonts w:eastAsia="Cambria Math" w:cs="Cambria Math"/>
                <w:iCs/>
                <w:sz w:val="24"/>
                <w:szCs w:val="24"/>
                <w:highlight w:val="yellow"/>
                <w:lang w:eastAsia="ru-RU"/>
              </w:rPr>
            </w:pPr>
            <w:r w:rsidRPr="003165F2">
              <w:rPr>
                <w:rFonts w:eastAsia="Cambria Math" w:cs="Cambria Math"/>
                <w:iCs/>
                <w:sz w:val="24"/>
                <w:szCs w:val="24"/>
                <w:lang w:eastAsia="ru-RU"/>
              </w:rPr>
              <w:t>- сфер применения различных форма денег</w:t>
            </w:r>
          </w:p>
        </w:tc>
      </w:tr>
    </w:tbl>
    <w:p w:rsidR="00105E78" w:rsidRPr="003F7016" w:rsidRDefault="003C19AF" w:rsidP="003C19AF">
      <w:pPr>
        <w:pStyle w:val="a6"/>
        <w:shd w:val="clear" w:color="auto" w:fill="auto"/>
        <w:tabs>
          <w:tab w:val="left" w:pos="1301"/>
        </w:tabs>
        <w:ind w:firstLine="426"/>
        <w:jc w:val="both"/>
        <w:rPr>
          <w:b/>
        </w:rPr>
      </w:pPr>
      <w:r>
        <w:rPr>
          <w:b/>
        </w:rPr>
        <w:t>4.</w:t>
      </w:r>
      <w:r w:rsidR="00105E78" w:rsidRPr="003F7016">
        <w:rPr>
          <w:b/>
        </w:rPr>
        <w:t>Трудоемкость дисциплины</w:t>
      </w:r>
    </w:p>
    <w:p w:rsidR="0032210B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Максимальная учебная нагрузка – </w:t>
      </w:r>
      <w:r w:rsidR="003165F2">
        <w:rPr>
          <w:sz w:val="24"/>
          <w:szCs w:val="24"/>
        </w:rPr>
        <w:t>48 часов</w:t>
      </w:r>
      <w:r w:rsidRPr="003F7016">
        <w:rPr>
          <w:sz w:val="24"/>
          <w:szCs w:val="24"/>
        </w:rPr>
        <w:t xml:space="preserve">, </w:t>
      </w:r>
    </w:p>
    <w:p w:rsidR="00105E78" w:rsidRPr="003F7016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>в том числе:</w:t>
      </w:r>
    </w:p>
    <w:p w:rsidR="00105E78" w:rsidRPr="003F7016" w:rsidRDefault="00105E78" w:rsidP="00105E78">
      <w:pPr>
        <w:jc w:val="both"/>
        <w:rPr>
          <w:sz w:val="24"/>
          <w:szCs w:val="24"/>
        </w:rPr>
      </w:pPr>
      <w:r w:rsidRPr="003F7016">
        <w:rPr>
          <w:sz w:val="24"/>
          <w:szCs w:val="24"/>
        </w:rPr>
        <w:t xml:space="preserve">Обязательная аудиторная учебная нагрузка – </w:t>
      </w:r>
      <w:r w:rsidR="003165F2">
        <w:rPr>
          <w:sz w:val="24"/>
          <w:szCs w:val="24"/>
        </w:rPr>
        <w:t>48</w:t>
      </w:r>
    </w:p>
    <w:p w:rsidR="00105E78" w:rsidRPr="003F7016" w:rsidRDefault="0032210B" w:rsidP="00105E7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</w:t>
      </w:r>
      <w:r w:rsidR="00105E78" w:rsidRPr="003F7016">
        <w:rPr>
          <w:sz w:val="24"/>
          <w:szCs w:val="24"/>
        </w:rPr>
        <w:t xml:space="preserve"> </w:t>
      </w:r>
      <w:r w:rsidR="007F3794">
        <w:rPr>
          <w:sz w:val="24"/>
          <w:szCs w:val="24"/>
        </w:rPr>
        <w:t xml:space="preserve">- </w:t>
      </w:r>
      <w:r w:rsidR="003165F2">
        <w:rPr>
          <w:sz w:val="24"/>
          <w:szCs w:val="24"/>
        </w:rPr>
        <w:t>0</w:t>
      </w:r>
    </w:p>
    <w:p w:rsidR="00105E78" w:rsidRPr="005D0C19" w:rsidRDefault="00105E78" w:rsidP="003C19AF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/>
        </w:rPr>
      </w:pPr>
      <w:r w:rsidRPr="005D0C19">
        <w:rPr>
          <w:rFonts w:ascii="Times New Roman" w:hAnsi="Times New Roman"/>
          <w:b/>
        </w:rPr>
        <w:t>Форма контроля</w:t>
      </w:r>
      <w:r w:rsidRPr="003F7016">
        <w:rPr>
          <w:rFonts w:ascii="Times New Roman" w:hAnsi="Times New Roman"/>
        </w:rPr>
        <w:t xml:space="preserve"> </w:t>
      </w:r>
      <w:r w:rsidR="003165F2">
        <w:rPr>
          <w:rFonts w:ascii="Times New Roman" w:hAnsi="Times New Roman"/>
        </w:rPr>
        <w:t xml:space="preserve">дифференцированный </w:t>
      </w:r>
      <w:proofErr w:type="gramStart"/>
      <w:r w:rsidR="002A00BC">
        <w:rPr>
          <w:rFonts w:ascii="Times New Roman" w:hAnsi="Times New Roman"/>
        </w:rPr>
        <w:t>з</w:t>
      </w:r>
      <w:r w:rsidR="005D0C19" w:rsidRPr="00821C1B">
        <w:rPr>
          <w:rFonts w:ascii="Times New Roman" w:hAnsi="Times New Roman"/>
        </w:rPr>
        <w:t>ачет</w:t>
      </w:r>
      <w:r w:rsidR="002A00BC">
        <w:rPr>
          <w:rFonts w:ascii="Times New Roman" w:hAnsi="Times New Roman"/>
        </w:rPr>
        <w:t xml:space="preserve"> </w:t>
      </w:r>
      <w:r w:rsidR="007F3794">
        <w:rPr>
          <w:rFonts w:ascii="Times New Roman" w:hAnsi="Times New Roman"/>
        </w:rPr>
        <w:t>.</w:t>
      </w:r>
      <w:proofErr w:type="gramEnd"/>
    </w:p>
    <w:sectPr w:rsidR="00105E78" w:rsidRPr="005D0C19" w:rsidSect="003165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97C"/>
    <w:multiLevelType w:val="hybridMultilevel"/>
    <w:tmpl w:val="87DEBC94"/>
    <w:lvl w:ilvl="0" w:tplc="153878A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8F0B15"/>
    <w:multiLevelType w:val="hybridMultilevel"/>
    <w:tmpl w:val="B96E30C8"/>
    <w:lvl w:ilvl="0" w:tplc="BC187C30">
      <w:start w:val="5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8"/>
    <w:rsid w:val="000D2E52"/>
    <w:rsid w:val="00105E78"/>
    <w:rsid w:val="002372DA"/>
    <w:rsid w:val="002A00BC"/>
    <w:rsid w:val="003165F2"/>
    <w:rsid w:val="0032210B"/>
    <w:rsid w:val="00357840"/>
    <w:rsid w:val="00364BC7"/>
    <w:rsid w:val="003C19AF"/>
    <w:rsid w:val="004721F9"/>
    <w:rsid w:val="005C61C0"/>
    <w:rsid w:val="005D0C19"/>
    <w:rsid w:val="006C61EF"/>
    <w:rsid w:val="007F31D4"/>
    <w:rsid w:val="007F3794"/>
    <w:rsid w:val="008A34B5"/>
    <w:rsid w:val="008D345B"/>
    <w:rsid w:val="00A54D10"/>
    <w:rsid w:val="00BC7CE8"/>
    <w:rsid w:val="00D46640"/>
    <w:rsid w:val="00D60907"/>
    <w:rsid w:val="00E56026"/>
    <w:rsid w:val="00E6036C"/>
    <w:rsid w:val="00F15110"/>
    <w:rsid w:val="00F76D81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41BE"/>
  <w15:chartTrackingRefBased/>
  <w15:docId w15:val="{DAC14544-58A3-454A-832E-E3E6E1B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5E78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F37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F3794"/>
    <w:pPr>
      <w:widowControl w:val="0"/>
      <w:shd w:val="clear" w:color="auto" w:fill="FFFFFF"/>
      <w:ind w:firstLine="400"/>
    </w:pPr>
    <w:rPr>
      <w:rFonts w:eastAsia="Times New Roman"/>
      <w:szCs w:val="28"/>
    </w:rPr>
  </w:style>
  <w:style w:type="character" w:customStyle="1" w:styleId="a5">
    <w:name w:val="Другое_"/>
    <w:basedOn w:val="a0"/>
    <w:link w:val="a6"/>
    <w:rsid w:val="007F37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F3794"/>
    <w:pPr>
      <w:widowControl w:val="0"/>
      <w:shd w:val="clear" w:color="auto" w:fill="FFFFFF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3</cp:lastModifiedBy>
  <cp:revision>7</cp:revision>
  <dcterms:created xsi:type="dcterms:W3CDTF">2024-03-04T06:32:00Z</dcterms:created>
  <dcterms:modified xsi:type="dcterms:W3CDTF">2024-03-25T05:58:00Z</dcterms:modified>
</cp:coreProperties>
</file>