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ind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Г.Э. Ирицян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 xml:space="preserve">       </w:t>
      </w:r>
      <w:r>
        <w:rPr>
          <w:rStyle w:val="FontStyle85"/>
          <w:sz w:val="28"/>
          <w:szCs w:val="28"/>
        </w:rPr>
        <w:t>Философия</w:t>
      </w:r>
    </w:p>
    <w:p>
      <w:pPr>
        <w:pStyle w:val="Normal"/>
        <w:jc w:val="center"/>
        <w:rPr/>
      </w:pPr>
      <w:r>
        <w:rPr/>
      </w:r>
    </w:p>
    <w:p>
      <w:pPr>
        <w:pStyle w:val="Normal"/>
        <w:widowControl w:val="false"/>
        <w:shd w:val="clear" w:color="auto" w:fill="FFFFFF"/>
        <w:jc w:val="center"/>
        <w:rPr>
          <w:b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>42.03.01 «Реклама и связи с общественностью» 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jc w:val="center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jc w:val="center"/>
        <w:rPr>
          <w:i/>
          <w:i/>
        </w:rPr>
      </w:pPr>
      <w:r>
        <w:rPr>
          <w:i/>
        </w:rPr>
      </w:r>
      <w:bookmarkStart w:id="0" w:name="_GoBack"/>
      <w:bookmarkStart w:id="1" w:name="_GoBack"/>
      <w:bookmarkEnd w:id="1"/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bookmarkStart w:id="2" w:name="_Hlk76564888"/>
      <w:r>
        <w:rPr>
          <w:sz w:val="28"/>
          <w:szCs w:val="28"/>
        </w:rPr>
        <w:t>Новороссийск 202</w:t>
      </w:r>
      <w:bookmarkEnd w:id="2"/>
      <w:r>
        <w:rPr>
          <w:sz w:val="28"/>
          <w:szCs w:val="28"/>
        </w:rPr>
        <w:t>4</w:t>
      </w:r>
    </w:p>
    <w:p>
      <w:pPr>
        <w:pStyle w:val="Normal"/>
        <w:spacing w:lineRule="auto" w:line="259" w:before="0" w:after="160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</w:r>
      <w:r>
        <w:br w:type="page"/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  <w:t>СОДЕРЖАНИЕ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</w:r>
    </w:p>
    <w:tbl>
      <w:tblPr>
        <w:tblStyle w:val="110"/>
        <w:tblW w:w="93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86"/>
        <w:gridCol w:w="7231"/>
        <w:gridCol w:w="1128"/>
      </w:tblGrid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1.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before="0" w:after="0"/>
              <w:jc w:val="left"/>
              <w:rPr>
                <w:bCs/>
                <w:color w:val="000000"/>
                <w:szCs w:val="22"/>
                <w:lang w:val="en-US" w:bidi="ru-RU"/>
              </w:rPr>
            </w:pPr>
            <w:r>
              <w:rPr>
                <w:bCs/>
                <w:color w:val="000000"/>
                <w:kern w:val="0"/>
                <w:szCs w:val="22"/>
                <w:lang w:val="en-US" w:eastAsia="ru-RU" w:bidi="ru-RU"/>
              </w:rPr>
              <w:t>Наименование дисциплины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4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2.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before="0" w:after="0"/>
              <w:jc w:val="both"/>
              <w:rPr>
                <w:iCs/>
                <w:color w:val="000000"/>
                <w:szCs w:val="22"/>
                <w:lang w:bidi="ru-RU"/>
              </w:rPr>
            </w:pPr>
            <w:r>
              <w:rPr>
                <w:iCs/>
                <w:color w:val="000000"/>
                <w:kern w:val="0"/>
                <w:szCs w:val="22"/>
                <w:lang w:val="en-US"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4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3.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before="0" w:after="0"/>
              <w:jc w:val="both"/>
              <w:rPr>
                <w:iCs/>
                <w:color w:val="000000"/>
                <w:szCs w:val="22"/>
                <w:lang w:bidi="ru-RU"/>
              </w:rPr>
            </w:pPr>
            <w:r>
              <w:rPr>
                <w:iCs/>
                <w:color w:val="000000"/>
                <w:kern w:val="0"/>
                <w:szCs w:val="22"/>
                <w:lang w:val="en-US" w:eastAsia="ru-RU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4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4.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before="0" w:after="0"/>
              <w:jc w:val="both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5.1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before="0" w:after="0"/>
              <w:jc w:val="left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Содержание дисциплины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5.2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before="0" w:after="0"/>
              <w:jc w:val="left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Учебно-тематический план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24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5.3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before="0" w:after="0"/>
              <w:jc w:val="left"/>
              <w:rPr>
                <w:color w:val="000000"/>
                <w:szCs w:val="22"/>
                <w:lang w:val="en-US" w:bidi="ru-RU"/>
              </w:rPr>
            </w:pPr>
            <w:r>
              <w:rPr>
                <w:kern w:val="0"/>
                <w:szCs w:val="28"/>
                <w:lang w:val="en-US" w:eastAsia="ru-RU"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26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6.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before="0" w:after="0"/>
              <w:jc w:val="both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33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7.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Перечень примерных вопросов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41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8.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49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9.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50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10.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before="0" w:after="0"/>
              <w:jc w:val="both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51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11.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52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12.</w:t>
            </w:r>
          </w:p>
        </w:tc>
        <w:tc>
          <w:tcPr>
            <w:tcW w:w="72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before="0" w:after="0"/>
              <w:jc w:val="both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kern w:val="0"/>
                <w:szCs w:val="22"/>
                <w:lang w:val="en-US" w:eastAsia="ru-RU" w:bidi="ru-RU"/>
              </w:rPr>
              <w:t>52</w:t>
            </w:r>
          </w:p>
        </w:tc>
      </w:tr>
      <w:tr>
        <w:trPr/>
        <w:tc>
          <w:tcPr>
            <w:tcW w:w="98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val="en-US" w:bidi="ru-RU"/>
              </w:rPr>
            </w:pPr>
            <w:r>
              <w:rPr>
                <w:color w:val="000000"/>
                <w:szCs w:val="22"/>
                <w:lang w:val="en-US" w:bidi="ru-RU"/>
              </w:rPr>
            </w:r>
          </w:p>
        </w:tc>
        <w:tc>
          <w:tcPr>
            <w:tcW w:w="7231" w:type="dxa"/>
            <w:tcBorders/>
          </w:tcPr>
          <w:p>
            <w:pPr>
              <w:pStyle w:val="Style321"/>
              <w:widowControl w:val="false"/>
              <w:tabs>
                <w:tab w:val="clear" w:pos="708"/>
                <w:tab w:val="left" w:pos="1985" w:leader="none"/>
              </w:tabs>
              <w:suppressAutoHyphens w:val="true"/>
              <w:spacing w:lineRule="auto" w:line="240" w:before="0" w:after="0"/>
              <w:jc w:val="left"/>
              <w:rPr>
                <w:bCs/>
              </w:rPr>
            </w:pPr>
            <w:r>
              <w:rPr>
                <w:kern w:val="0"/>
                <w:lang w:val="en-US" w:eastAsia="ru-RU" w:bidi="ar-SA"/>
              </w:rPr>
              <w:t>ПРИЛОЖЕНИ ПРИЛОЖЕНИЕ 1.</w:t>
            </w:r>
            <w:r>
              <w:rPr>
                <w:color w:val="FF0000"/>
                <w:kern w:val="0"/>
                <w:lang w:val="en-US" w:eastAsia="ru-RU" w:bidi="ar-SA"/>
              </w:rPr>
              <w:t xml:space="preserve"> </w:t>
            </w:r>
            <w:r>
              <w:rPr>
                <w:bCs/>
                <w:kern w:val="0"/>
                <w:lang w:val="en-US" w:eastAsia="ru-RU" w:bidi="ar-SA"/>
              </w:rPr>
              <w:t>Фонды оценочных средств для проверки каждой компетенции, формируемой дисциплиной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  <w:szCs w:val="22"/>
                <w:lang w:bidi="ru-RU"/>
              </w:rPr>
            </w:pPr>
            <w:r>
              <w:rPr>
                <w:color w:val="000000"/>
                <w:szCs w:val="22"/>
                <w:lang w:bidi="ru-RU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12"/>
        <w:rPr/>
      </w:pPr>
      <w:r>
        <w:rPr/>
        <w:t xml:space="preserve">1 . Наименование дисциплины </w:t>
      </w:r>
    </w:p>
    <w:p>
      <w:pPr>
        <w:pStyle w:val="Normal"/>
        <w:ind w:left="426" w:hanging="0"/>
        <w:rPr>
          <w:sz w:val="28"/>
          <w:szCs w:val="28"/>
        </w:rPr>
      </w:pPr>
      <w:r>
        <w:rPr>
          <w:sz w:val="28"/>
          <w:szCs w:val="28"/>
        </w:rPr>
        <w:t>«Философия»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spacing w:before="0" w:after="24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b/>
          <w:bCs/>
          <w:color w:val="auto"/>
          <w:sz w:val="28"/>
          <w:szCs w:val="28"/>
        </w:rPr>
        <w:t xml:space="preserve">  </w:t>
      </w:r>
    </w:p>
    <w:tbl>
      <w:tblPr>
        <w:tblStyle w:val="afd"/>
        <w:tblW w:w="5000" w:type="pct"/>
        <w:jc w:val="left"/>
        <w:tblInd w:w="-9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553"/>
        <w:gridCol w:w="1931"/>
        <w:gridCol w:w="3078"/>
        <w:gridCol w:w="3218"/>
      </w:tblGrid>
      <w:tr>
        <w:trPr>
          <w:trHeight w:val="1150" w:hRule="atLeast"/>
        </w:trPr>
        <w:tc>
          <w:tcPr>
            <w:tcW w:w="1553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УК-1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 xml:space="preserve">(ПИ, ПМиИ, </w:t>
            </w:r>
            <w:r>
              <w:rPr>
                <w:kern w:val="0"/>
                <w:szCs w:val="28"/>
                <w:lang w:val="ru-RU" w:eastAsia="ru-RU" w:bidi="ar-SA"/>
              </w:rPr>
              <w:t>Реклама и связи с общ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31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Способность к восприятию межкультурного разнообразия общества в социально 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30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</w:t>
            </w:r>
          </w:p>
        </w:tc>
        <w:tc>
          <w:tcPr>
            <w:tcW w:w="32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знать: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- закономерности развития природы, межкультурного разнообразия общества;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уметь: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</w:tc>
      </w:tr>
      <w:tr>
        <w:trPr>
          <w:trHeight w:val="1150" w:hRule="atLeast"/>
        </w:trPr>
        <w:tc>
          <w:tcPr>
            <w:tcW w:w="1553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931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</w:t>
            </w:r>
          </w:p>
        </w:tc>
        <w:tc>
          <w:tcPr>
            <w:tcW w:w="32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знать: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основные философские понятия и категории, закономерности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уметь: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eastAsia="ru-RU" w:bidi="ar-SA"/>
              </w:rPr>
              <w:t xml:space="preserve">использовать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навыки философского мышления и логики для формулировки аргументированных суждений и умозаключений в профессиональной деятельности</w:t>
            </w:r>
          </w:p>
        </w:tc>
      </w:tr>
      <w:tr>
        <w:trPr>
          <w:trHeight w:val="1150" w:hRule="atLeast"/>
        </w:trPr>
        <w:tc>
          <w:tcPr>
            <w:tcW w:w="1553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931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</w:t>
            </w:r>
          </w:p>
        </w:tc>
        <w:tc>
          <w:tcPr>
            <w:tcW w:w="32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знать: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- закономерности функционирования человека, природы и общества;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социально-исторический и этический контекст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уметь: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eastAsia="ru-RU" w:bidi="ar-SA"/>
              </w:rPr>
              <w:t xml:space="preserve">- работать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с различными массивами информации;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- выявлять закономерности функционирования человека, природы и общества в социально-историческом и этическом контекстах</w:t>
            </w:r>
          </w:p>
        </w:tc>
      </w:tr>
      <w:tr>
        <w:trPr>
          <w:trHeight w:val="1150" w:hRule="atLeast"/>
        </w:trPr>
        <w:tc>
          <w:tcPr>
            <w:tcW w:w="15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УК-11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9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0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  <w:tab/>
              <w:t>Аргументированно</w:t>
              <w:tab/>
              <w:t>переходит</w:t>
              <w:tab/>
              <w:t>от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первоначальной</w:t>
              <w:tab/>
              <w:tab/>
              <w:tab/>
              <w:t>субъективной формулировки</w:t>
              <w:tab/>
              <w:t>проблемы</w:t>
              <w:tab/>
              <w:t>к</w:t>
              <w:tab/>
              <w:tab/>
              <w:t>целостному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структурированному описанию проблемной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СИТ   ПI{ИИ 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32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закономерности развития природы, межкультурного разнообразия общества;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использовать различные философские методы для анализа тенденций развития современного общества, философско-правового анализа</w:t>
            </w:r>
          </w:p>
        </w:tc>
      </w:tr>
    </w:tbl>
    <w:p>
      <w:pPr>
        <w:pStyle w:val="1"/>
        <w:spacing w:before="0" w:after="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cs="Times New Roman" w:ascii="Times New Roman" w:hAnsi="Times New Roman"/>
          <w:iCs/>
          <w:sz w:val="28"/>
          <w:szCs w:val="28"/>
        </w:rPr>
      </w:r>
    </w:p>
    <w:p>
      <w:pPr>
        <w:pStyle w:val="1"/>
        <w:spacing w:before="0" w:after="60"/>
        <w:jc w:val="both"/>
        <w:rPr>
          <w:rFonts w:ascii="Times New Roman" w:hAnsi="Times New Roman" w:cs="Times New Roman"/>
          <w:b w:val="false"/>
          <w:b w:val="false"/>
          <w:bCs w:val="false"/>
          <w:kern w:val="0"/>
          <w:sz w:val="28"/>
          <w:szCs w:val="28"/>
        </w:rPr>
      </w:pPr>
      <w:r>
        <w:rPr>
          <w:rFonts w:cs="Times New Roman" w:ascii="Times New Roman" w:hAnsi="Times New Roman"/>
          <w:iCs/>
          <w:sz w:val="28"/>
          <w:szCs w:val="28"/>
        </w:rPr>
        <w:t xml:space="preserve">3. </w:t>
      </w:r>
      <w:r>
        <w:rPr>
          <w:rFonts w:cs="Times New Roman" w:ascii="Times New Roman" w:hAnsi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«Философия» входит в социально-гуманитарный модуль обязательной части (базовой части).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Философия является дисциплиной, дающей фундаментальные знания при профессиональной подготовке.  Поэтому достаточно глубокие знания основ философии позволят студенту успешно освоить ряд общепрофессиональных.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«Философия» базируется на знаниях, полученных в результате изучения дисциплин «Обществознание», «История» (из школьного курса обучения), «Политология». Дисциплина «Философия» дает студентам возможность расширить профессиональный кругозор, выработать аналитические навыки, необходимые для решения в будущем профессиональных задач.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«Философия» формирует представления о философии как способе познания и духовного освоения мира, основных разделах современного философского знания, философских проблемах и методах их исследования.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before="0" w:after="0"/>
        <w:jc w:val="both"/>
        <w:rPr>
          <w:rFonts w:ascii="Times New Roman" w:hAnsi="Times New Roman" w:cs="Times New Roman"/>
          <w:bCs w:val="false"/>
          <w:iCs/>
          <w:sz w:val="28"/>
          <w:szCs w:val="28"/>
          <w:lang w:eastAsia="en-US"/>
        </w:rPr>
      </w:pPr>
      <w:bookmarkStart w:id="3" w:name="_Toc418694114"/>
      <w:r>
        <w:rPr>
          <w:rFonts w:cs="Times New Roman" w:ascii="Times New Roman" w:hAnsi="Times New Roman"/>
          <w:iCs/>
          <w:sz w:val="28"/>
          <w:szCs w:val="28"/>
        </w:rPr>
        <w:t xml:space="preserve">4. </w:t>
      </w:r>
      <w:bookmarkEnd w:id="3"/>
      <w:r>
        <w:rPr>
          <w:rFonts w:cs="Times New Roman" w:ascii="Times New Roman" w:hAnsi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>
      <w:pPr>
        <w:pStyle w:val="Normal"/>
        <w:rPr>
          <w:sz w:val="14"/>
          <w:lang w:eastAsia="en-US"/>
        </w:rPr>
      </w:pPr>
      <w:r>
        <w:rPr>
          <w:sz w:val="14"/>
          <w:lang w:eastAsia="en-US"/>
        </w:rPr>
      </w:r>
    </w:p>
    <w:p>
      <w:pPr>
        <w:pStyle w:val="Normal"/>
        <w:tabs>
          <w:tab w:val="clear" w:pos="708"/>
          <w:tab w:val="left" w:pos="7797" w:leader="none"/>
        </w:tabs>
        <w:spacing w:before="0" w:after="200"/>
        <w:ind w:right="-1" w:hanging="0"/>
        <w:jc w:val="both"/>
        <w:rPr>
          <w:b/>
          <w:b/>
          <w:color w:val="000000"/>
          <w:lang w:eastAsia="en-US"/>
        </w:rPr>
      </w:pPr>
      <w:r>
        <w:rPr>
          <w:b/>
          <w:i/>
          <w:color w:val="000000"/>
          <w:lang w:eastAsia="en-US"/>
        </w:rPr>
        <w:t>Очная форма обучения</w:t>
      </w:r>
    </w:p>
    <w:p>
      <w:pPr>
        <w:pStyle w:val="Normal"/>
        <w:tabs>
          <w:tab w:val="clear" w:pos="708"/>
          <w:tab w:val="left" w:pos="7797" w:leader="none"/>
        </w:tabs>
        <w:ind w:right="-1" w:hanging="0"/>
        <w:jc w:val="both"/>
        <w:rPr>
          <w:color w:val="00B050"/>
          <w:sz w:val="22"/>
          <w:szCs w:val="18"/>
          <w:lang w:eastAsia="en-US"/>
        </w:rPr>
      </w:pPr>
      <w:r>
        <w:rPr>
          <w:lang w:eastAsia="en-US"/>
        </w:rPr>
        <w:t>42.03.01 - Реклама и связи с общественностью, профиль «Реклама и связи с общественностью»-эссе 4 сем;</w:t>
      </w:r>
    </w:p>
    <w:p>
      <w:pPr>
        <w:pStyle w:val="Normal"/>
        <w:tabs>
          <w:tab w:val="clear" w:pos="708"/>
          <w:tab w:val="left" w:pos="7797" w:leader="none"/>
        </w:tabs>
        <w:ind w:right="142" w:hanging="0"/>
        <w:jc w:val="right"/>
        <w:rPr>
          <w:color w:val="000000"/>
          <w:szCs w:val="20"/>
          <w:lang w:eastAsia="en-US"/>
        </w:rPr>
      </w:pPr>
      <w:r>
        <w:rPr>
          <w:color w:val="000000"/>
          <w:szCs w:val="20"/>
          <w:lang w:eastAsia="en-US"/>
        </w:rPr>
        <w:t>Таблица 1</w:t>
      </w:r>
    </w:p>
    <w:tbl>
      <w:tblPr>
        <w:tblW w:w="961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24"/>
        <w:gridCol w:w="1730"/>
        <w:gridCol w:w="2098"/>
        <w:gridCol w:w="1558"/>
      </w:tblGrid>
      <w:tr>
        <w:trPr>
          <w:trHeight w:val="330" w:hRule="atLeast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учебной работы   по дисциплине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з/е и часах)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Семестр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часах)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Семестр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часах)</w:t>
            </w:r>
          </w:p>
        </w:tc>
      </w:tr>
      <w:tr>
        <w:trPr>
          <w:trHeight w:val="330" w:hRule="atLeast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трудоемкость дисциплины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з.е (144)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>
        <w:trPr>
          <w:trHeight w:val="330" w:hRule="atLeast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Контактная работа - Аудиторные занятия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>
        <w:trPr>
          <w:trHeight w:val="330" w:hRule="atLeast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>
        <w:trPr>
          <w:trHeight w:val="330" w:hRule="atLeast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>
        <w:trPr>
          <w:trHeight w:val="330" w:hRule="atLeast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>
        <w:trPr>
          <w:trHeight w:val="330" w:hRule="atLeast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текущего контроля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</w:tr>
      <w:tr>
        <w:trPr>
          <w:trHeight w:val="330" w:hRule="atLeast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Зачет, Экзамен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</w:tr>
    </w:tbl>
    <w:p>
      <w:pPr>
        <w:pStyle w:val="Normal"/>
        <w:jc w:val="both"/>
        <w:rPr>
          <w:b/>
          <w:b/>
          <w:iCs/>
          <w:sz w:val="28"/>
          <w:szCs w:val="28"/>
        </w:rPr>
      </w:pPr>
      <w:r>
        <w:rPr>
          <w:b/>
          <w:iCs/>
          <w:sz w:val="28"/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iCs/>
          <w:sz w:val="28"/>
          <w:szCs w:val="28"/>
        </w:rPr>
        <w:t>5.</w:t>
      </w:r>
      <w:r>
        <w:rPr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spacing w:before="0" w:after="240"/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>
      <w:pPr>
        <w:pStyle w:val="1"/>
        <w:spacing w:before="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51"/>
          <w:sz w:val="28"/>
          <w:szCs w:val="28"/>
        </w:rPr>
        <w:t>Тема 1. Философия, ее предмет и роль в обществе и экономике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Мировоззрение как социокультурный феномен. Исторические типы мировоззрения. Мифологическое сознание, его особенности и функции.  Формы отношения человека к миру.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Общественно-исторические предпосылки возникновения философии. Структура философского знания: онтология, гносеология, социальная философия, антропология. Специфика философского знания. Философия как наука. Место философии в общей системе научных знаний и ее взаимосвязь с экономикой. Предмет философии и его изменение в процессе исторического развития научного познания.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Основной вопрос и центральные проблемы философии. Материализм и идеализм – два главных направления в философии. Исторические формы материализма и разновидности идеализма. Проблема познаваемости мира. Агностицизм и его разновидности. Метафизика и диалектика как способы осмысления действительности.  Функции философии.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Философия и профессиональная деятельность. Значение философских размышлений для самопознания и совершенствования личности, формирования критического мышления и гуманистически ориентированного мировоззрения, идеалов и ценностей. Философская культура как фактор образованности и цивилизованности.</w:t>
      </w:r>
    </w:p>
    <w:p>
      <w:pPr>
        <w:pStyle w:val="Style191"/>
        <w:widowControl/>
        <w:spacing w:before="226" w:after="0"/>
        <w:ind w:left="816" w:hanging="0"/>
        <w:rPr>
          <w:rStyle w:val="FontStyle51"/>
          <w:b/>
          <w:b/>
          <w:sz w:val="28"/>
          <w:szCs w:val="28"/>
          <w:lang w:val="zh-CN" w:eastAsia="zh-CN"/>
        </w:rPr>
      </w:pPr>
      <w:r>
        <w:rPr>
          <w:rStyle w:val="FontStyle51"/>
          <w:b/>
          <w:sz w:val="28"/>
          <w:szCs w:val="28"/>
          <w:lang w:val="zh-CN" w:eastAsia="zh-CN"/>
        </w:rPr>
        <w:t>ИСТОРИКО-ФИЛОСОФСКОЕ ВВЕДЕНИЕ</w:t>
      </w:r>
    </w:p>
    <w:p>
      <w:pPr>
        <w:pStyle w:val="Style191"/>
        <w:widowControl/>
        <w:spacing w:before="226" w:after="0"/>
        <w:jc w:val="left"/>
        <w:rPr>
          <w:rStyle w:val="FontStyle51"/>
          <w:b/>
          <w:b/>
          <w:sz w:val="28"/>
          <w:szCs w:val="28"/>
          <w:lang w:val="zh-CN" w:eastAsia="zh-CN"/>
        </w:rPr>
      </w:pPr>
      <w:r>
        <w:rPr>
          <w:rStyle w:val="FontStyle51"/>
          <w:b/>
          <w:sz w:val="28"/>
          <w:szCs w:val="28"/>
          <w:lang w:val="zh-CN" w:eastAsia="zh-CN"/>
        </w:rPr>
        <w:t>Тема 2. Философская мысль Древней Индии и Китая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Социокультурные предпосылки формирования философского миропонимания в Древней Индии и Китае. Первые контуры онтологических проблем. Космогонические концепции Индии и Китая, их единство и различие. Проблема начала и творения мира. Логическое осмысление структуры бытия, порядок вещей и дефиниция Абсолюта. Постановка вопроса о причинности и соотношении в ней материальных и моральных моментов. Специфика и своеобразие решений онтологических проблем в философских школах Индии и Китая.</w:t>
      </w:r>
    </w:p>
    <w:p>
      <w:pPr>
        <w:pStyle w:val="Style210"/>
        <w:widowControl/>
        <w:spacing w:lineRule="auto" w:line="240" w:before="14" w:after="0"/>
        <w:ind w:firstLine="709"/>
        <w:rPr>
          <w:sz w:val="28"/>
          <w:szCs w:val="28"/>
        </w:rPr>
      </w:pPr>
      <w:r>
        <w:rPr>
          <w:sz w:val="28"/>
          <w:szCs w:val="28"/>
        </w:rPr>
        <w:t>Человек как предмет философского осмысления. Разумность человека и его место в структуре бытия. Учение о душе. Человек как высшая ценность. Понимание сущности человека через призму этических категорий. Ценности и нормы традиционного общества и самоопределение человека. Страдание и «путь совершенствования» человека в философских учениях Древней Индии. Конфуцианская ортодоксия и ее значение в решении антропологических проблем в философских школах Древнего Китая. Дао и концепция человека.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Сущность и своеобразие Индийской и Китайской моделей познания. Знание и его источники, возможности и методы познания. Проблема категориального аппарата и истинного познания. Наблюдение, рефлексия как инструменты достижения «внутреннего знания»: «устраненность» как высшая цель познания. Познание как движение к истинному - узловые моменты решения гносеологических проблем в индийской философии. Учение о «символах и смыслах» как методология ассоциативного мышления в китайской философии.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Историческое место и значение древнеиндийской и китайской философии и истории философской мысли, ее актуальность и жизненность в современном мире.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1"/>
        <w:widowControl/>
        <w:spacing w:lineRule="auto" w:line="240"/>
        <w:ind w:hanging="0"/>
        <w:rPr>
          <w:rStyle w:val="FontStyle51"/>
          <w:b/>
          <w:b/>
          <w:sz w:val="28"/>
          <w:szCs w:val="28"/>
        </w:rPr>
      </w:pPr>
      <w:r>
        <w:rPr>
          <w:rStyle w:val="FontStyle51"/>
          <w:b/>
          <w:sz w:val="28"/>
          <w:szCs w:val="28"/>
        </w:rPr>
        <w:t>Тема 3. Генезис, эволюция и своеобразие Античной философии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Социальные и духовные условия формирования античной философии. Специфика античной философии, основные этапы ее развития. Космоцентрическая ориентация античной философии, основные категории античной мысли: космос, природа, эйдос, бытие и небытие, логос, душа, благо.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Возникновение и эволюция идеи первоначала в милетской школе (Фалес, Анаксимандр, Анаксимен). Развитие диалектических представлений в философии Гераклита: идея о переходе всех вещей в свою противоположность. Логос как всеобщая закономерность. Пифагор и ранний пифагореизм: число как начало. Идея количественной определенности космоса и чувственных вещей. Практический, нравственный </w:t>
      </w:r>
      <w:r>
        <w:rPr>
          <w:rStyle w:val="FontStyle48"/>
          <w:sz w:val="28"/>
          <w:szCs w:val="28"/>
        </w:rPr>
        <w:t xml:space="preserve">и </w:t>
      </w:r>
      <w:r>
        <w:rPr>
          <w:rStyle w:val="FontStyle51"/>
          <w:sz w:val="28"/>
          <w:szCs w:val="28"/>
        </w:rPr>
        <w:t>мистический аспекты пифагореизма.</w:t>
      </w:r>
    </w:p>
    <w:p>
      <w:pPr>
        <w:pStyle w:val="Style231"/>
        <w:widowControl/>
        <w:spacing w:lineRule="auto" w:line="240"/>
        <w:ind w:firstLine="709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Элейская школа (Ксенофан, Парменид, Зенон). Критика религиозно-мифологического      антропоморфизма.      Парменид: формирование философского учения о бытии и соотношении бытия </w:t>
      </w:r>
      <w:r>
        <w:rPr>
          <w:rStyle w:val="FontStyle48"/>
          <w:sz w:val="28"/>
          <w:szCs w:val="28"/>
        </w:rPr>
        <w:t xml:space="preserve">и </w:t>
      </w:r>
      <w:r>
        <w:rPr>
          <w:rStyle w:val="FontStyle51"/>
          <w:sz w:val="28"/>
          <w:szCs w:val="28"/>
        </w:rPr>
        <w:t>мышления. Несогласие Парменида с тезисом Гераклита о единстве бытия и не-бытия как первая философская критика.   «Путь истины» и «путь мнения». Апории Зенона и их философский смысл.</w:t>
      </w:r>
    </w:p>
    <w:p>
      <w:pPr>
        <w:pStyle w:val="Style231"/>
        <w:widowControl/>
        <w:spacing w:lineRule="auto" w:line="240"/>
        <w:ind w:firstLine="709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Плюралистические концепции основания бытия. Рождение и развитие атомистических представлений в философии Левкиппа </w:t>
      </w:r>
      <w:r>
        <w:rPr>
          <w:rStyle w:val="FontStyle48"/>
          <w:sz w:val="28"/>
          <w:szCs w:val="28"/>
        </w:rPr>
        <w:t xml:space="preserve">и </w:t>
      </w:r>
      <w:r>
        <w:rPr>
          <w:rStyle w:val="FontStyle51"/>
          <w:sz w:val="28"/>
          <w:szCs w:val="28"/>
        </w:rPr>
        <w:t>Демокрита. Учение об атомах и причинности. Теория познания Демокрита.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Классический век древнегреческой философии. Антропологическая революция в античной философии. Социокультурный смысл учения софистов. Теория познания и этика софистов. Культурно-цивилизационное значение деятельности софистов.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Специфика философии Сократа. Содержание и сущность моральной философии и сократического метода постижения истины.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Философское учение Платона. Создание системы объективного идеализма. Учение об идеальных сущностях как моделях материального. Теория познания и диалектика. Платон о душе и ее бессмертии. Учение о добродетелях и принципах организации идеального государства.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Содержание и сущность философии Аристотеля. Особенности аристотелевского идеализма. Первая философия. Критика учения Платона об идеях. Учение о первичных и вторичных сущностях, материи и форме. Движение и его источники. Учения о душе и человеке. Теория познания и логика. Социальная философия Аристотеля.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Эллинизм как этап в развитии Античности, его социокультурная, мировоззренческая и философская специфика. Александрийский период в развитии Античной философии. Эпикур и его школа. Школы скептиков. Стоицизм. Неоплатонизм как ведущая философская система поздней Античности и предпосылка философского мировоззрения Средних веков и христианства.</w:t>
      </w:r>
    </w:p>
    <w:p>
      <w:pPr>
        <w:pStyle w:val="Normal"/>
        <w:jc w:val="both"/>
        <w:rPr>
          <w:rStyle w:val="Strong"/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251"/>
        <w:widowControl/>
        <w:spacing w:lineRule="auto" w:line="240"/>
        <w:ind w:hanging="0"/>
        <w:rPr>
          <w:rStyle w:val="FontStyle46"/>
          <w:sz w:val="28"/>
          <w:szCs w:val="28"/>
        </w:rPr>
      </w:pPr>
      <w:r>
        <w:rPr>
          <w:rStyle w:val="Strong"/>
          <w:sz w:val="28"/>
          <w:szCs w:val="28"/>
        </w:rPr>
        <w:t>Тема 4.</w:t>
      </w:r>
      <w:r>
        <w:rPr>
          <w:rStyle w:val="Strong"/>
          <w:b w:val="false"/>
          <w:sz w:val="28"/>
          <w:szCs w:val="28"/>
        </w:rPr>
        <w:t xml:space="preserve"> </w:t>
      </w:r>
      <w:r>
        <w:rPr>
          <w:rStyle w:val="Strong"/>
          <w:sz w:val="28"/>
          <w:szCs w:val="28"/>
        </w:rPr>
        <w:t>Человек и картина мира в Средневековой философии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Специфика экономических, политических и социокультурных процессов в средние века. Теоцентризм как системообразующий принцип средневекового мировоззрения. Новый смысл истории и жизни человека. Особенности философии арабо-мусульманского средневековья и ее влияние на европейскую цивилизацию.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Отношение христианской религии к античной философии. Догматы христианской религии, их влияние на характер постановки и решения философских проблем.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Патристика как начало формирования христианского мировоззрения и христианской философии на закате античности. Доктринальное оформление христианства в период патристики. Святой Августин о боге, личности, мире, познании, истине.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Схоластика как феномен средневековой культуры и философии. Принципы «Верую, чтобы познать» и «Познаю, чтобы верить». Периоды развития и основные проблемы (отношение души и тела, веры и знания, предопределения и свободы), специфика их постановки и решения. Спор об универсалах, полемика номинализма и реализма. Проблема доказательства бытия Бога. Проблема отношения веры и разума в учении Фомы Аквинского. Роль философии Платона и Аристотеля в схоластической философии. Вклад схоластики на формирование западноевропейского менталитета.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Особенности культурного и духовного мира средневековой Руси. Православно-христианския философия Византии, ее отличие от схоластики. Энергетическая концепция бытия Григория Паламы и ее влияние на становление религиозной философии в России.</w:t>
      </w:r>
    </w:p>
    <w:p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Default"/>
        <w:jc w:val="both"/>
        <w:rPr>
          <w:color w:val="auto"/>
          <w:sz w:val="28"/>
          <w:szCs w:val="28"/>
        </w:rPr>
      </w:pPr>
      <w:r>
        <w:rPr>
          <w:rStyle w:val="FontStyle46"/>
          <w:color w:val="auto"/>
          <w:sz w:val="28"/>
          <w:szCs w:val="28"/>
        </w:rPr>
        <w:t>Тема 5.  Западноевропейская философия эпохи Возрождения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Европейское Возрождение как историческая эпоха. Специфика экономических, политических и социокультурных процессов в Италии и Северной Европе. Антропоцентризм и гуманизм, их содержание и сущность. Отношение философских идей Возрождения к антично-средневековой традиции. Крушение схоластической иерархии и десакрализация природы.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Специфика постановки и решения основных философских проблем в эпоху Возрождения. Философия природы и экспериментальное естествознание. Понятия опыта, закона и необходимости. Коперник и революция в космологии, десакрализация космоса, гелиоцентризм и пересмотр физической картины мира.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Учение о мире и человеке, его свободе и назначении. Пантеизм как философское обоснование религиозного свободомыслия и активности индивида. Учение о бытии-возможности и о совпадении противоположностей в философии Кузанского. Н. Кузанский об ученом незнании. Концепция Дж. Бруно о бесконечности миров. Человек как «микрокосм» и доктрина достоинства человека. Проблема смерти и бессмертия души.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Эразм Роттердамский и Лютер о свободе воли, божественном предопределении, ответственности человека и его природе. Концепция гуманистического индивидуализма М. Монтеня.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Влияние идей эпохи Возрождения на Московскую Русь. </w:t>
      </w:r>
    </w:p>
    <w:p>
      <w:pPr>
        <w:pStyle w:val="Style210"/>
        <w:widowControl/>
        <w:spacing w:lineRule="auto" w:line="240"/>
        <w:ind w:firstLine="485"/>
        <w:rPr>
          <w:rStyle w:val="FontStyle51"/>
          <w:sz w:val="28"/>
          <w:szCs w:val="28"/>
        </w:rPr>
      </w:pPr>
      <w:r>
        <w:rPr>
          <w:sz w:val="28"/>
          <w:szCs w:val="28"/>
        </w:rPr>
      </w:r>
    </w:p>
    <w:p>
      <w:pPr>
        <w:pStyle w:val="Style210"/>
        <w:widowControl/>
        <w:spacing w:lineRule="auto" w:line="240"/>
        <w:ind w:hanging="0"/>
        <w:rPr>
          <w:rStyle w:val="FontStyle46"/>
          <w:sz w:val="28"/>
          <w:szCs w:val="28"/>
        </w:rPr>
      </w:pPr>
      <w:r>
        <w:rPr>
          <w:rStyle w:val="FontStyle46"/>
          <w:sz w:val="28"/>
          <w:szCs w:val="28"/>
        </w:rPr>
        <w:t>Тема 6.  Своеобразие и фундаментальные основания Европейской философии «Нового времени»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Экономическая, социально-политическая и культурная ситуация в Западной Европе в Новое время и ее философское осмысление. Основные гносеологические проблемы и способы их решения.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Философия и новая наука. Практически-инструментальный характер новоевропейской трактовки знания. Практика как методическое применение знания. Полемика рационалистической и эмпирической традиций в философии  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Философия Ф. Бэкона как проект прагматического преобразования науки. Критика предрассудков как идолов в познании. Учение Бэкона о методе. Разработка индуктивной методологии науки.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Т. Гоббс о предмете и методе философии. Основные принципы метафизики и теории познания. Механицизм и номинализм в трактовке универсума. Социально-философское учение, человек как субъект морали и политики.</w:t>
      </w:r>
    </w:p>
    <w:p>
      <w:pPr>
        <w:pStyle w:val="Style210"/>
        <w:widowControl/>
        <w:spacing w:lineRule="auto" w:line="240" w:before="14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Философия Декарта, ее сущность и своеобразие. Критика схоластических авторитетов и традиций. Сомнение - исходный принцип метафизики Декарта. Философское значение декартовского принципа «Я мыслю, следовательно, я существую» (“</w:t>
      </w:r>
      <w:r>
        <w:rPr>
          <w:rStyle w:val="FontStyle51"/>
          <w:sz w:val="28"/>
          <w:szCs w:val="28"/>
          <w:lang w:val="en-US"/>
        </w:rPr>
        <w:t>Cogito</w:t>
      </w:r>
      <w:r>
        <w:rPr>
          <w:rStyle w:val="FontStyle51"/>
          <w:sz w:val="28"/>
          <w:szCs w:val="28"/>
        </w:rPr>
        <w:t xml:space="preserve">, </w:t>
      </w:r>
      <w:r>
        <w:rPr>
          <w:rStyle w:val="FontStyle51"/>
          <w:sz w:val="28"/>
          <w:szCs w:val="28"/>
          <w:lang w:val="en-US"/>
        </w:rPr>
        <w:t>ergo</w:t>
      </w:r>
      <w:r>
        <w:rPr>
          <w:rStyle w:val="FontStyle51"/>
          <w:sz w:val="28"/>
          <w:szCs w:val="28"/>
        </w:rPr>
        <w:t xml:space="preserve"> </w:t>
      </w:r>
      <w:r>
        <w:rPr>
          <w:rStyle w:val="FontStyle51"/>
          <w:sz w:val="28"/>
          <w:szCs w:val="28"/>
          <w:lang w:val="en-US"/>
        </w:rPr>
        <w:t>sum</w:t>
      </w:r>
      <w:r>
        <w:rPr>
          <w:rStyle w:val="FontStyle51"/>
          <w:sz w:val="28"/>
          <w:szCs w:val="28"/>
        </w:rPr>
        <w:t>”). Деизм и дуализм Декарта. Проблемы познания. Учение о врожденных идеях. Дедукция и интуиция как основные методы постижения истины. Проблема истины и ее критерия.</w:t>
      </w:r>
    </w:p>
    <w:p>
      <w:pPr>
        <w:pStyle w:val="Style210"/>
        <w:widowControl/>
        <w:spacing w:lineRule="auto" w:line="240" w:before="24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Природа и бог в философии Спинозы. Учение о субстанции, атрибутах и модусах. Рационализм в теории познания. Универсальный детерминизм Спинозы. Принцип “</w:t>
      </w:r>
      <w:r>
        <w:rPr>
          <w:rStyle w:val="FontStyle51"/>
          <w:sz w:val="28"/>
          <w:szCs w:val="28"/>
          <w:lang w:val="en-US"/>
        </w:rPr>
        <w:t>Causa</w:t>
      </w:r>
      <w:r>
        <w:rPr>
          <w:rStyle w:val="FontStyle51"/>
          <w:sz w:val="28"/>
          <w:szCs w:val="28"/>
        </w:rPr>
        <w:t xml:space="preserve"> </w:t>
      </w:r>
      <w:r>
        <w:rPr>
          <w:rStyle w:val="FontStyle51"/>
          <w:sz w:val="28"/>
          <w:szCs w:val="28"/>
          <w:lang w:val="en-US"/>
        </w:rPr>
        <w:t>sui</w:t>
      </w:r>
      <w:r>
        <w:rPr>
          <w:rStyle w:val="FontStyle51"/>
          <w:sz w:val="28"/>
          <w:szCs w:val="28"/>
        </w:rPr>
        <w:t>” и его гносеологическое значение. Свобода как познанная необходимость.  Спиноза о человеческом факторе в священных писаниях.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Эволюция английского эмпиризма. Антирационалистическая позиция Дж. Локка, критика теории «врожденных идей». Вопрос об источниках знания. Сенсуалистическая трактовка опыта и «чистый разум» у Локка. Внутренний и внешний опыт. Простые и сложные идеи. Теория абстракции Дж.Локка. Учение о первичных и вторичных качествах.  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Социальное учения Т. Гобса и Дж. Локка.</w:t>
      </w:r>
    </w:p>
    <w:p>
      <w:pPr>
        <w:pStyle w:val="Style210"/>
        <w:widowControl/>
        <w:spacing w:lineRule="auto" w:line="240" w:before="10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Философские взгляды Дж. Беркли как субъективно-идеалистическое следствие сенсуалистической традиции. Субстанция и вещи, отношение к материи. Эклектизм философии Беркли, его отношение к науке и принципу причинности. </w:t>
      </w:r>
    </w:p>
    <w:p>
      <w:pPr>
        <w:pStyle w:val="Style210"/>
        <w:widowControl/>
        <w:spacing w:lineRule="auto" w:line="240" w:before="10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Опыт, ощущения и внешний мир в философии Д. Юма. Радикальный гносеологический скептицизм и индетерминизм Юма. Юм о Боге и религии.  </w:t>
      </w:r>
    </w:p>
    <w:p>
      <w:pPr>
        <w:pStyle w:val="Style321"/>
        <w:widowControl/>
        <w:spacing w:lineRule="auto" w:line="240" w:before="240" w:after="0"/>
        <w:ind w:hanging="0"/>
        <w:rPr>
          <w:rStyle w:val="FontStyle51"/>
          <w:sz w:val="28"/>
          <w:szCs w:val="28"/>
        </w:rPr>
      </w:pPr>
      <w:r>
        <w:rPr>
          <w:rStyle w:val="FontStyle46"/>
          <w:sz w:val="28"/>
          <w:szCs w:val="28"/>
        </w:rPr>
        <w:t>Тема 7. Философия Просвещения в XVIII веке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Экономические, социально-политические и духовные основания Просвещения. Сущность просветительского движения. Его основные направления и представители. Фундаментальные характеристики просветительской мысли: опора на собственный разум и программа преобразования сознания. Свободомыслие и суд Разума как высшие общественные ценности. Деизм и материалистическое понимание природы, воинствующей антиклерикализм и философская критика религии, политико-правовой идеализм и социальный утопизм просветительской философии.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Материалистическая тенденция во французском Просвещении. Философия природы. Учение о материи (Гольбах, Дидро). Движение как способ существования материи. Детерминизм, необходимость и случайность, механицизм и фатализм.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Проблема происхождения и сущности сознания. Пантеизм и материалистический трансформизм. Познание как бесконечный процесс и основные принципы теории познания. Чувства, опыт, разум (Ламетри, Гольбах). Идеи и их роль в познании. Учение об истине и ее критериях. Отношение к скептицизму и агностицизму.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Учение о человеке и обществе. Философская концепция истории. Радикализм и непоследовательность социальной философии Монтескье. «Философия истории» Вольтера. Детерминизм и разумная воля (Гольбах). Разум и социальный прогресс. Природа человека, «естественные права», естественное состояние и общественный договор (Гольбах, Дидро, Руссо). Страсти, порок и добродетель, интересы как социальная детерминация морали (Гельвеций). Теория разумного эгоизма, альтруизм и гуманизм. Атеизм и нравственность (Гельвеций), сакрализация нравственности. Мораль как универсальная истинная религия.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 </w:t>
      </w:r>
      <w:r>
        <w:rPr>
          <w:rStyle w:val="FontStyle51"/>
          <w:sz w:val="28"/>
          <w:szCs w:val="28"/>
        </w:rPr>
        <w:t>Особенности эпохи Просвещения России.  Творчество В.Н.Татищева, Д.А.Голицына и А.Н.Радищева как вольнодумство.</w:t>
      </w:r>
    </w:p>
    <w:p>
      <w:pPr>
        <w:pStyle w:val="Style341"/>
        <w:widowControl/>
        <w:spacing w:lineRule="auto" w:line="240" w:before="206" w:after="0"/>
        <w:ind w:hanging="0"/>
        <w:jc w:val="both"/>
        <w:rPr>
          <w:rStyle w:val="FontStyle46"/>
          <w:sz w:val="28"/>
          <w:szCs w:val="28"/>
        </w:rPr>
      </w:pPr>
      <w:r>
        <w:rPr>
          <w:rStyle w:val="FontStyle46"/>
          <w:sz w:val="28"/>
          <w:szCs w:val="28"/>
        </w:rPr>
        <w:t>Тема 8. Классическая Немецкая философия как завершение новоевропейской философской классики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Главные проблемы и задачи немецкой классической философии. Ее характерные особенности и основные представители. Социально-политические идеи в философии социального компромисса.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Критическая философия И. Канта, ее предмет и задачи. Попытки синтеза рационализма и эмпиризма. Критика Кантом догматизма и скептицизма. Познание, его возможности и границы. Основные формы познания и источники знания. Априорные понятия и их источник. Роли и значение априорных понятий в познании. «Вещь в себе» и явление в философии Канта. Антиномии и идеалы чистого разума. Этика Канта. Категорический императив и проблема свободы человека. Априорный характер морального закона. Свобода, ответственность и достоинство человека.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Объективно идеалистическая философия Г. В. Ф. Гегеля. Основные принципы построения и содержание философской системы Гегеля. Принцип тождества бытия и мышления, принцип триады. Понятие абсолютной идеи.  Диалектическое развитие абсолютной идеи. Философия природы. Гегель о диалектике материи, пространства и времени. Философия духа. Философия истории. Идея Гегеля об объективности развития общества. История как процесс развития самосознания и осуществления свободы. Противоречие между системой и методом философии Гегеля.</w:t>
      </w:r>
    </w:p>
    <w:p>
      <w:pPr>
        <w:pStyle w:val="Style231"/>
        <w:widowControl/>
        <w:spacing w:lineRule="auto" w:line="240"/>
        <w:ind w:firstLine="709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Понятие "диалектика" и его эволюция в истории философской мысли. Идеалистическая диалектика Фихте, Шеллинга и Гегеля. Материалистическая диалектика как учение об изменчивости, всеобщей связи и развитии природы, общества и мышления. Объективная и субъективная диалектика.</w:t>
      </w:r>
    </w:p>
    <w:p>
      <w:pPr>
        <w:pStyle w:val="Style231"/>
        <w:widowControl/>
        <w:spacing w:lineRule="auto" w:line="240" w:before="14" w:after="0"/>
        <w:ind w:firstLine="709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Основные принципы диалектики. Принцип всеобщей взаимосвязи и системность.  Принцип диалектического отрицания и преемственность в развитии действительности. Противоположность диалектического и метафизического отрицания. Принцип развития как диалектика разрешения внутренних противоречий материальных систем. Принципы движения и развития. Качественное многообразие процессов развития. Движение и самодвижение, их источники. Прогресс и регресс в развитии. Всеобщий характер движения и развития.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Принцип историзма как сущность изменчивости общественных систем и институтов.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Закон как выражение устойчивых связей, отношений и взаимодействий предметов и явлений действительности. Закон и закономерность. Общие и специфические законы. Общность и различие законов природы, общественного развития и познавательной деятельности человека. Всеобщность и объективность законов диалектики. </w:t>
      </w:r>
    </w:p>
    <w:p>
      <w:pPr>
        <w:pStyle w:val="Style210"/>
        <w:widowControl/>
        <w:spacing w:lineRule="auto" w:line="240" w:before="10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Категории диалектики как всеобщие формы отражения и духовного воспроизведения     действительности.     Философские     категории     и частно-научные понятия. Единство, взаимообусловленность законов и категорий диалектики и их методологические функции.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Разложение гегелевской школы. Путь Л. Фейербаха от младогегельянства к материализму. Антропологический характер материализма Фейербаха. Сущность, причины возникновения и социальные функции религии. Отношение Фейербаха к механическому и вульгарному материализму. Этика любви и перспективы развития социальных отношений. Историческое место и значение классической немецкой философии.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81"/>
        <w:widowControl/>
        <w:spacing w:lineRule="auto" w:line="240"/>
        <w:rPr>
          <w:rStyle w:val="FontStyle51"/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Тема 9. </w:t>
      </w:r>
      <w:r>
        <w:rPr>
          <w:rStyle w:val="FontStyle46"/>
          <w:sz w:val="28"/>
          <w:szCs w:val="28"/>
        </w:rPr>
        <w:t xml:space="preserve">Сущность и специфика философии </w:t>
      </w:r>
      <w:r>
        <w:rPr>
          <w:rStyle w:val="FontStyle51"/>
          <w:b/>
          <w:sz w:val="28"/>
          <w:szCs w:val="28"/>
        </w:rPr>
        <w:t>Марксизма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Социально-экономические, теоретические   предпосылки возникновения марксистской философии. Основные проблемы, принципы, задачи и специфика их решения. Этапы становления и развития марксистской философии.  К. Маркс и Ф. Энгельс об общественно-исторической сущности практики, мышления и языка. Диалектика распредмечивания и опредмечивания.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Материалистическое понимание истории. Человек как общественно-исторический феномен.  Общественное бытие и общественное сознание, их взаимосвязь. Историческая необходимость и сознательная деятельность людей. Понятие общественно-экономической формации. Диалектическое понимание понятий базиса и надстройки. Семья, частая собственность и государство в трудах основоположников марксизма. История как естественный, закономерный процесс смены общественно-экономических формаций. 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Историческое место и значение марксистской философии, и ее влияние на современную философию. Отношение к философии марксизма в истории и современности России.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sz w:val="28"/>
          <w:szCs w:val="28"/>
          <w:shd w:fill="FFFFFF" w:val="clear"/>
        </w:rPr>
        <w:t>Марксизм в современном мире. Проблема аутентичности и неомарксистские направления. Франкфуртская школа социальной философии (Т. Адорно, Э. Фромм, Г. Маркузе).</w:t>
      </w:r>
    </w:p>
    <w:p>
      <w:pPr>
        <w:pStyle w:val="Style210"/>
        <w:widowControl/>
        <w:spacing w:lineRule="auto" w:line="240"/>
        <w:rPr>
          <w:rStyle w:val="FontStyle51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01"/>
        <w:widowControl/>
        <w:rPr>
          <w:rStyle w:val="FontStyle51"/>
          <w:b/>
          <w:b/>
          <w:sz w:val="28"/>
          <w:szCs w:val="28"/>
        </w:rPr>
      </w:pPr>
      <w:r>
        <w:rPr>
          <w:rStyle w:val="FontStyle51"/>
          <w:b/>
          <w:sz w:val="28"/>
          <w:szCs w:val="28"/>
        </w:rPr>
        <w:t>Тема 10. Русская философия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Специфические особенности и национальное своеобразие русского философского мышления. Православная теология и ее влияние на общественную мысль России. Основные проблемы и направления в русской философии.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Нравственно-антропологическая направленность русской философии. Проблема человека, его природы и сущности, смысла жизни и предназначении, свободы и ответственности. Н. Г. Чернышевский (концепция разумного эгоизма), С.Л. Франк (Смысл жизни) Е.Н. Трубецкой (Смысл жизни). Русские религиозные философы о двойственной природе человека.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Взаимопроникновение философии, культуры, художественной литературы. Проблема человека в творчестве Ф. М, Достоевского; влияние его идей на русскую и мировую философскую мысль.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Проблемы Востока, Запада и России в русской философской мысли. Учение о Москве как «третьем Риме». Философское осмысление вопроса о месте России славянофилами (А. С. Хомяков, И. В. Киреевский, К. С. Аксаков) и западниками (П. Я. Чаадаев, А. И. Герцен, В. Г. Белинский).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Неославянофильство. Теория «культурно-исторических типов» Н. Данилевского.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Социальная философия русского консерватизма: К.Н. Леонтьев.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Философия всеединства В.С. Соловьева. Проблема единства истины, добра и красоты. Национальный вопрос в России в трактовке Соловьева.</w:t>
      </w:r>
    </w:p>
    <w:p>
      <w:pPr>
        <w:pStyle w:val="Style39"/>
        <w:widowControl/>
        <w:spacing w:lineRule="auto" w:line="240"/>
        <w:ind w:firstLine="709"/>
        <w:jc w:val="left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Проблемы   исторического   прогресса, его   критерия   и   цены, возможной мировой гармонии и теодицеи в творчестве русских философов.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Русский религиозно-философский ренессанс конца XIX - начала XX вв.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Философия свободы Н.А. Бердяева.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Философия всеединства в ХХ в.: С.Н. Булгаков, П.А. Флоренский, Е.Н. Трубецкой. «Философия хозяйства» С. Н. Булгакова.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Философия жизни В.В. Розанова.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Марксистская философия в России; этапы развития, основные идеи и представители: Г. В. Плеханов, В. И. Ленин, А. А. Богданов.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Социальная философия И.А. Ильина.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Евразийство и неоевразийство. Взгляд на историю России не с Запада, а с Востока. Мир России – Евразии. П.Н. Савицкий, Г.В. Вернадский, Н.С. Трубецкой.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sz w:val="28"/>
          <w:szCs w:val="28"/>
          <w:shd w:fill="FFFFFF" w:val="clear"/>
        </w:rPr>
        <w:t>Естественно-научная традиция в отечественной философской мысли и развитие философии русского космизма (Н.Ф. Федоров, К.Э. Циолковский, В.И. Вернадский, А.Л. Чижевский). Русский космизм в контексте современной мировой философской мысли. Всемирно-историческое значение русской философии.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01"/>
        <w:widowControl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Тема 11. Постклассическая философия Х1Х - начала ХХ века. Современная Западная философия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Классический позитивизм и его атака на философию. Три стадии развития человеческого духа по Конту. Развитие идей позитивизма в философии эмпириокритицизма.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и содержание иррационализм А. Шопенгауэра: воля к жизни, животный эгоизм человека, пути ограничения инстинктивной воли к жизни, отказ от тезиса, что мир создан Богом; пессимизм.  Сущность и основные положения философии Ф. Ницше: нигилизм, воля к власти, имморализм и антихристианство; «Бог умер» и упование на «сверхчеловека».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Социально-исторические и духовные условия развития философии в XX в. Основные направления, тенденции и проблемы философской мысли. Трансформация главных философских проблем.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i/>
          <w:sz w:val="28"/>
          <w:szCs w:val="28"/>
        </w:rPr>
        <w:t>Неопозитивизм.</w:t>
        <w:tab/>
        <w:t>Теоретико-гносеологические</w:t>
        <w:tab/>
        <w:t>основания</w:t>
      </w:r>
      <w:r>
        <w:rPr>
          <w:rStyle w:val="FontStyle51"/>
          <w:sz w:val="28"/>
          <w:szCs w:val="28"/>
        </w:rPr>
        <w:t>возникновения неопозитивизма, связь с предшествующими этапами позитивизма. Предмет и задачи философии. Философия как логико-семиотический анализ языка науки. Проблема демаркации научного и ненаучного знания. Поиски базиса научного знания и понятие «протокольных предложений». Принцип верификации. Постпозитивизм. Принцип фальсификации. Исторический смысл и значение позитивизма.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Новое понимание роли философии прагматизмом. Основные представители прагматизма: Ч. Пирс, У. Джемс, Дж. Дьюи, Дж. Г. Мид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i/>
          <w:sz w:val="28"/>
          <w:szCs w:val="28"/>
        </w:rPr>
        <w:t>Экзистенциализм.</w:t>
      </w:r>
      <w:r>
        <w:rPr>
          <w:rStyle w:val="FontStyle51"/>
          <w:sz w:val="28"/>
          <w:szCs w:val="28"/>
        </w:rPr>
        <w:t xml:space="preserve"> Социально-исторические и духовные предпосылки экзистенциализма. Влияние русской философско-литературной мысли на формирование европейского экзистенциализма: Ф. Достоевский, А. Чехов, Н. Бердяев и др. Уникальность человеческого бытия как философская проблема. Понятие «экзистенция». Критика рационализма и объективизма. «Смысл бытия» и новое понимание мышления в трудах М. Хайдеггера. Экзистенциальная философия К. Ясперса: свобода, «пограничная ситуация» и коммуникация «осевое время».   Экзистенциальная диалектика и проблема бытия в философии Ж.-П. Сартра. Сущность и существование. Экзистенциализм и гуманизм. Философские взгляды А. Камю: понятие абсурда и бунта. Концепция бунтующего человека.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i/>
          <w:sz w:val="28"/>
          <w:szCs w:val="28"/>
        </w:rPr>
        <w:t>Неотомизм как философская доктрина современной католической церкви</w:t>
      </w:r>
      <w:r>
        <w:rPr>
          <w:rStyle w:val="FontStyle51"/>
          <w:sz w:val="28"/>
          <w:szCs w:val="28"/>
        </w:rPr>
        <w:t>. Принцип гармонии «веры и разума». Соотношение философии, теологии и науки.</w:t>
      </w:r>
    </w:p>
    <w:p>
      <w:pPr>
        <w:pStyle w:val="Style211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 </w:t>
      </w:r>
      <w:r>
        <w:rPr>
          <w:rStyle w:val="FontStyle51"/>
          <w:sz w:val="28"/>
          <w:szCs w:val="28"/>
        </w:rPr>
        <w:t>Смысл и назначение бытия человека. Социально-политическое учение неотомизма. Этическая концепция неотомизма. Христианская любовь к ближнему как альтернатива индивидуализму и коллективизму.</w:t>
      </w:r>
    </w:p>
    <w:p>
      <w:pPr>
        <w:pStyle w:val="Style211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Сущность философии постмодернизма: плюрализм и релятивизм, агностицизм и антисциентизм, отрицание традиций модерна и гуманизма.</w:t>
      </w:r>
    </w:p>
    <w:p>
      <w:pPr>
        <w:pStyle w:val="Style281"/>
        <w:widowControl/>
        <w:spacing w:lineRule="auto" w:line="240" w:before="221" w:after="0"/>
        <w:rPr>
          <w:rStyle w:val="FontStyle46"/>
          <w:sz w:val="28"/>
          <w:szCs w:val="28"/>
        </w:rPr>
      </w:pPr>
      <w:r>
        <w:rPr>
          <w:rStyle w:val="FontStyle46"/>
          <w:sz w:val="28"/>
          <w:szCs w:val="28"/>
        </w:rPr>
        <w:t>Тема 12. Философская онтология. Бытие. Материя и формы ее существования</w:t>
      </w:r>
      <w:r>
        <w:rPr>
          <w:rStyle w:val="FontStyle51"/>
          <w:sz w:val="28"/>
          <w:szCs w:val="28"/>
        </w:rPr>
        <w:t xml:space="preserve">. </w:t>
      </w:r>
      <w:r>
        <w:rPr>
          <w:rStyle w:val="FontStyle46"/>
          <w:sz w:val="28"/>
          <w:szCs w:val="28"/>
        </w:rPr>
        <w:t>Происхождение и сущность сознания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Методологическая роль понятия онтологии. Онтология как учение о бытии. Категория «бытие» и многообразие его определений. Бытие, небытие, ничто. Внутренняя противоречивость и активность бытия, структура, иерархия форм бытия. 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Бытие и разум. Рационалистические и иррационалистические концепции бытия. Проблема материального и идеального в категории бытия. 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 Различие и общность философского и естественнонаучного понимания материи.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Атрибуты материи и универсальные формы ее бытия. Движение - способ существования материи. Эволюция представлений о движении. Диалектико-материалистическое понимание движения. Формы движения материи и их взаимосвязь. Движение и покой.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Пространство и время как универсальные формы бытия материи. Материалистические и идеалистические трактовки пространства и времени. Всеобщие и специфические свойства пространства и времени как форм становления и развития материального. Внутреннее и внешнее в пространстве и времени. Специфика социального времени и пространства. Пространство и время в деятельности и самоопределении человека. Индивидуальное (биологическое) и социальное время. Философское значение представлений современного естествознания о пространстве и времени.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Категория «сознание» в философии. Эволюция представлений о происхождении и сущности сознания в историко-философской мысли: многообразие подходов.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  </w:t>
      </w:r>
      <w:r>
        <w:rPr>
          <w:rStyle w:val="FontStyle51"/>
          <w:sz w:val="28"/>
          <w:szCs w:val="28"/>
        </w:rPr>
        <w:t xml:space="preserve">Отражение как всеобщее свойство материи. Сознание - высшая форма отражения. Основные концепции возникновения сознания. Природные предпосылки формирования сознания. Социальное и биологическое основания сознания. Вульгарный материализм в трактовке сознания. Философская сущность сознания. 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Социально-историческая обусловленность сознания.   Элементы сознания: самосознание, знание, чувства, воля, подсознание.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Объективно-исторические основания единства и различия мышления и языка. Мышление и деятельность. Мышление в животном мире как ориентировочная деятельность Знак, значение, символ. Искусственные и естественные языки. Язык и мышление как исторические феномены. Диалектика материального и идеального. Роль языка в развитии общества и человека. Проблемы создания искусственного интеллекта. Пределы возможностей моделирования мыслительных процессов. 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Проблема бессознательного в философии. Взаимосвязь сознательной </w:t>
      </w:r>
      <w:r>
        <w:rPr>
          <w:rStyle w:val="FontStyle48"/>
          <w:sz w:val="28"/>
          <w:szCs w:val="28"/>
        </w:rPr>
        <w:t xml:space="preserve">и </w:t>
      </w:r>
      <w:r>
        <w:rPr>
          <w:rStyle w:val="FontStyle51"/>
          <w:sz w:val="28"/>
          <w:szCs w:val="28"/>
        </w:rPr>
        <w:t>бессознательной сторон психической деятельности человека. Психоаналитическая концепция сознания и бессознательного 3. Фрейда. Основные виды бессознательных процессов: сновидения, телепатия, ясновидение, интуиция, озарение. К. Юнг: коллективное бессознательное и его роль в развитии культуры. Возможности и границы психоаналитического исследования сознания.</w:t>
      </w:r>
    </w:p>
    <w:p>
      <w:pPr>
        <w:pStyle w:val="Style210"/>
        <w:widowControl/>
        <w:spacing w:lineRule="auto" w:line="240"/>
        <w:ind w:firstLine="480"/>
        <w:rPr>
          <w:rStyle w:val="FontStyle51"/>
          <w:sz w:val="28"/>
          <w:szCs w:val="28"/>
        </w:rPr>
      </w:pPr>
      <w:r>
        <w:rPr>
          <w:sz w:val="28"/>
          <w:szCs w:val="28"/>
        </w:rPr>
      </w:r>
    </w:p>
    <w:p>
      <w:pPr>
        <w:pStyle w:val="Style281"/>
        <w:widowControl/>
        <w:spacing w:lineRule="auto" w:line="240"/>
        <w:rPr>
          <w:rStyle w:val="FontStyle46"/>
          <w:sz w:val="28"/>
          <w:szCs w:val="28"/>
        </w:rPr>
      </w:pPr>
      <w:r>
        <w:rPr>
          <w:b/>
          <w:sz w:val="28"/>
          <w:szCs w:val="28"/>
        </w:rPr>
        <w:t>Тема 13.</w:t>
      </w:r>
      <w:r>
        <w:rPr>
          <w:rStyle w:val="FontStyle51"/>
          <w:b/>
          <w:sz w:val="28"/>
          <w:szCs w:val="28"/>
        </w:rPr>
        <w:t xml:space="preserve"> Теория познания.</w:t>
      </w:r>
      <w:r>
        <w:rPr>
          <w:rStyle w:val="FontStyle51"/>
          <w:sz w:val="28"/>
          <w:szCs w:val="28"/>
        </w:rPr>
        <w:t xml:space="preserve"> </w:t>
      </w:r>
      <w:r>
        <w:rPr>
          <w:rStyle w:val="FontStyle46"/>
          <w:sz w:val="28"/>
          <w:szCs w:val="28"/>
        </w:rPr>
        <w:t xml:space="preserve">Процесс познания, его структура и специфика. </w:t>
      </w:r>
      <w:r>
        <w:rPr>
          <w:rStyle w:val="FontStyle51"/>
          <w:b/>
          <w:sz w:val="28"/>
          <w:szCs w:val="28"/>
        </w:rPr>
        <w:t xml:space="preserve">Формы </w:t>
      </w:r>
      <w:r>
        <w:rPr>
          <w:rStyle w:val="FontStyle46"/>
          <w:sz w:val="28"/>
          <w:szCs w:val="28"/>
        </w:rPr>
        <w:t xml:space="preserve">и методы </w:t>
      </w:r>
      <w:r>
        <w:rPr>
          <w:rStyle w:val="FontStyle51"/>
          <w:b/>
          <w:sz w:val="28"/>
          <w:szCs w:val="28"/>
        </w:rPr>
        <w:t>научного</w:t>
      </w:r>
      <w:r>
        <w:rPr>
          <w:rStyle w:val="FontStyle51"/>
          <w:sz w:val="28"/>
          <w:szCs w:val="28"/>
        </w:rPr>
        <w:t xml:space="preserve"> </w:t>
      </w:r>
      <w:r>
        <w:rPr>
          <w:rStyle w:val="FontStyle46"/>
          <w:sz w:val="28"/>
          <w:szCs w:val="28"/>
        </w:rPr>
        <w:t>познания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Гносеологическая проблематика в системе философского знания. Познание как предмет философии и когнитивных наук.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Общественно-историческая практика как субстанциальное основание познания, определяющее объект, цели и задачи познания.    Активная роль субъекта в процессе познавательного освоения внешнего мира.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  </w:t>
      </w:r>
      <w:r>
        <w:rPr>
          <w:rStyle w:val="FontStyle51"/>
          <w:sz w:val="28"/>
          <w:szCs w:val="28"/>
        </w:rPr>
        <w:t>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Характерные особенности форм рационального познания.  Односторонность и гносеологическая ограниченность эмпиризма и рационализма. Рационализм и иррационализм. Познание и творчество.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Познание как специфическая форма деятельности.  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Истина - центральная категория теории познания. Проблема объективности истины. Материалистическая и идеалистическая, метафизическая и диалектическая трактовки истины. Истина как процесс. Соотношение относительного и абсолютного, абстрактного и конкретного в истине. Догматизм и релятивизм. Истина и заблуждение. Гносеологические корни заблуждения. Истина в системе научного знания. Логическая и практическая формы доказательства истины. Абсолютность и относительность практики как критерия истины.</w:t>
      </w:r>
    </w:p>
    <w:p>
      <w:pPr>
        <w:pStyle w:val="Style39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Специфика научного познания, его форм и методологии. Понятие метода. Предметно-содержательный и аксиологический аспекты метода. Специальные, общенаучные и универсальные методы. Методы эмпирического уровня познания: наблюдение, описание, измерение, сравнение, эксперимент. Методы, используемые на теоретическом уровне познания: анализ и синтез, индукция и дедукция, аналогия, абстрагирование и идеализация, историческое и логическое, метод восхождения от абстрактного к конкретному, моделирование. Взаимообусловленность эмпирических и теоретических методов получения нового знания.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 Вероятность и достоверность гипотетических знаний. Проблема практической реализации социально-политических гипотез и учений. Значение гипотетического метода в экономическом планировании.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Научная теория, ее структура и функции. Принципы научного знания: объективность, всесторонность, конкретность, историчность, взаимообусловленность, непротиворечивость общей системе научных знаний.</w:t>
      </w:r>
    </w:p>
    <w:p>
      <w:pPr>
        <w:pStyle w:val="Style210"/>
        <w:widowControl/>
        <w:tabs>
          <w:tab w:val="clear" w:pos="708"/>
          <w:tab w:val="left" w:pos="2280" w:leader="none"/>
        </w:tabs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Наука как социокультурный феномен. Сциентизм и антисциентизм как ценностные мировоззренческие ориентации. Эпистемология как философия научного знания. </w:t>
      </w:r>
    </w:p>
    <w:p>
      <w:pPr>
        <w:pStyle w:val="Style210"/>
        <w:widowControl/>
        <w:tabs>
          <w:tab w:val="clear" w:pos="708"/>
          <w:tab w:val="left" w:pos="2280" w:leader="none"/>
        </w:tabs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Эволюция понятия «наука». Научное объяснение и научное предвидение. Интуиция и воображение в научном мышлении.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Специфика естественных и гуманитарных наук. Наука, техника и управление. Наука и практика. Превращение науки в непосредственную производительную силу. Наука и творчество, наука и гуманизм. Нравственная ответственность ученого.</w:t>
      </w:r>
    </w:p>
    <w:p>
      <w:pPr>
        <w:pStyle w:val="Style101"/>
        <w:widowControl/>
        <w:spacing w:before="221" w:after="0"/>
        <w:jc w:val="both"/>
        <w:rPr>
          <w:rStyle w:val="FontStyle51"/>
          <w:sz w:val="28"/>
          <w:szCs w:val="28"/>
        </w:rPr>
      </w:pPr>
      <w:r>
        <w:rPr>
          <w:b/>
          <w:sz w:val="28"/>
          <w:szCs w:val="28"/>
        </w:rPr>
        <w:t>Тема 14.</w:t>
      </w:r>
      <w:r>
        <w:rPr>
          <w:rStyle w:val="FontStyle51"/>
          <w:sz w:val="28"/>
          <w:szCs w:val="28"/>
        </w:rPr>
        <w:t xml:space="preserve"> </w:t>
      </w:r>
      <w:r>
        <w:rPr>
          <w:b/>
          <w:sz w:val="28"/>
          <w:szCs w:val="28"/>
        </w:rPr>
        <w:t>Философская антропология. Проблема человека, сущность и содержание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Мировоззренческая картина мира и образ человека в философской рефлексии. Человек как проблема для себя самого. Социокультурный смысл проблемы человека в философии.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Проблема человека и ее эволюция в истории философской мысли. Первобытное мышление. Забота о себе в античной философии. Человек и Бог. Споры о свободе воли. Антропоцентризм и гуманизм в эпоху Возрождения. Философия разума Нового времени. Человек машина (О. Ламетри - «Феноменология духа» Гегеля. Метафизика воли (А. Шопенгауэр). Болезнь к смерти (С. Кьеркегор). Воля к власти (Ницше). Теория эволюции Дарвина и проблема происхождения человека.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Проблема природы человека и его сущности. Диалектика социального и биологического в человеке: традиционные и современные взгляды. Понятие индивида, индивидуальности и личности. Внутреннее и внешнее в человеке. Жизненный мир как фундаментальная человеческая категория. Координаты жизненного мира (судьба, свобода, смерть). Типы жизненного мира (мир желаний, мир цели, мир ценностей). Жизнетворчество как социокультурный феномен. Человек в мире деятельности, мире общения, мире творчества. Индивид и коллектив, личность и общество.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Проблемы изменчивости смысла человеческого существования. Человек в зеркале саморефлексии. Концепция Фрейда и неофрейдизма. Человек в философии персонализма, экзистенциализма и философской антропологии. Нравственное измерение человека и его эстетическое отношение к миру.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Творчество как способ бытия человека. Категории и основания творческой деятельности. Необходимость и творчество, свобода и творчество. Исторические типы и формы творческой деятельности. Соотношение осознанных и неосознанных компонентов в творческом процессе. Саморазвитие человека как творческий процесс.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Человек в современном мире. Характерные черты человека постиндустриальной эры. «Массовый» и «одномерный» человек, проблема гуманизации общественного бытия и ее решение. Антиномия индивидуализма и коллективизма как мировоззренческих ценностных ориентации. Проблема идеала. Человек в мире повседневности. Идентификация, проблема «Я».</w:t>
      </w:r>
    </w:p>
    <w:p>
      <w:pPr>
        <w:pStyle w:val="Style210"/>
        <w:widowControl/>
        <w:spacing w:lineRule="auto" w:line="240"/>
        <w:ind w:firstLine="475"/>
        <w:rPr>
          <w:rStyle w:val="FontStyle51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41"/>
        <w:widowControl/>
        <w:spacing w:lineRule="auto" w:line="240"/>
        <w:ind w:hanging="0"/>
        <w:jc w:val="both"/>
        <w:rPr>
          <w:rStyle w:val="FontStyle51"/>
          <w:b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Тема 15.  </w:t>
      </w:r>
      <w:r>
        <w:rPr>
          <w:rStyle w:val="FontStyle51"/>
          <w:b/>
          <w:sz w:val="28"/>
          <w:szCs w:val="28"/>
        </w:rPr>
        <w:t>Социальная философия.</w:t>
      </w:r>
      <w:r>
        <w:rPr>
          <w:b/>
          <w:sz w:val="28"/>
          <w:szCs w:val="28"/>
        </w:rPr>
        <w:t xml:space="preserve"> </w:t>
      </w:r>
      <w:r>
        <w:rPr>
          <w:rStyle w:val="FontStyle51"/>
          <w:b/>
          <w:sz w:val="28"/>
          <w:szCs w:val="28"/>
        </w:rPr>
        <w:t xml:space="preserve">Социальная философия как наука. </w:t>
      </w:r>
      <w:r>
        <w:rPr>
          <w:rStyle w:val="FontStyle46"/>
          <w:sz w:val="28"/>
          <w:szCs w:val="28"/>
        </w:rPr>
        <w:t xml:space="preserve">Система «Общество-природа». Глобальные </w:t>
      </w:r>
      <w:r>
        <w:rPr>
          <w:rStyle w:val="FontStyle51"/>
          <w:b/>
          <w:sz w:val="28"/>
          <w:szCs w:val="28"/>
        </w:rPr>
        <w:t xml:space="preserve">проблемы </w:t>
      </w:r>
      <w:r>
        <w:rPr>
          <w:rStyle w:val="FontStyle46"/>
          <w:sz w:val="28"/>
          <w:szCs w:val="28"/>
        </w:rPr>
        <w:t>современности</w:t>
      </w:r>
      <w:r>
        <w:rPr>
          <w:rStyle w:val="FontStyle46"/>
          <w:b w:val="false"/>
          <w:sz w:val="28"/>
          <w:szCs w:val="28"/>
        </w:rPr>
        <w:t>.</w:t>
      </w:r>
      <w:r>
        <w:rPr>
          <w:rStyle w:val="FontStyle46"/>
          <w:sz w:val="28"/>
          <w:szCs w:val="28"/>
        </w:rPr>
        <w:t xml:space="preserve"> Общество как система. Исторический процесс. Проблема типологии истории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Понятие социальной философии, ее предмет, метод и функции. Материализм и идеализм в социальной философии. Общество как предмет философского исследования. Эволюция представлений об обществе в истории философии. Место социальной философии в структуре философского знания. Социальная философия и исторический материализм: общее и особенное. Социальная философия и экономическая теория. Методологическая, мировоззренческая, теоретическая и прогностическая функции социальной философии.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Категории социальной философии: общество, человек, общественное бытие и общественное сознание, деятельность, общественные отношения, общественный прогресс, исторический процесс. Общество и человек как базовые категории социальной философии. Проблема взаимосвязи человека и общества и ее решение в историко-философской мысли. Категория «общественные отношения». Типы и виды общественных отношений. Основные факторы, детерминирующие конкретно-историческую форму общественных отношений. Деятельный характер общественных отношений. Категория «деятельность» в социальной философии. Соотношения понятий деятельность и активность, деятельность и труд, деятельность и практика, деятельность и поведение. Характерные черты и особенности человеческой деятельности, ее предмет и направленность. Деятельности как способ существования человека. Категория «общественный прогресс», ее эволюция. Проблема критерия общественного прогресса, его динамики и направленности. Проблема типологии истории.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Перспективы развитая социальной философии. Современные дискуссии о возможностях расширения предмета и дифференциации социально-философского знания.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Природа и общество: единство, специфика и взаимосвязь. Единство и различие законов природы й общества. Диалектика взаимосвязи природы и общества. Общество как обособленная часть природы. Специфика механизма взаимодействия общества и природы. Биологическая природа человека и биологический потенциал общества как непосредственный механизм во взаимосвязи общества с природой, его место и значение в общей системе взаимосвязей. Социальная сущность человека и материальное производство как определяющий и опосредованный механизм взаимодействия. Сущность диалектического противоречия во взаимодействии общества и природы.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Природа как естественная среда обитания и колыбель человечества. Понятие «естественной основы» жизни общества. Многовариантность ее содержания. Естественная природа, окружающая среда, географическая среда, «вторая природа», биосфера. Значение «естественной основы» для функционирования и развития общества. Природа как универсальный источник знания, всеобщий предмет труда, источник вещества, энергии и информации, источник удовлетворения эстетических и духовных потребностей человека и его здоровья. 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Концепция географического детерминизма, ее значение в осмыслении проблемы взаимосвязи общества с природой и ограниченность.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Общество и его влияние на природу. Проблема критерия и периодизации этапов взаимодействия общество и природы. Обострение противоречий во взаимодействии общества и природы. Современная экологическая ситуация и ее характеристики. Человечество пред вызовом глобальных проблем. Критерии, классификация, происхождение и содержание глобальных проблем. Роль экономических факторов в обострении глобальных проблем 20 столетия. Сущность современного экологического кризиса. Кризис цивилизации: войны, тоталитаризм, рост насилия, экстремизм. Тупик техногенной цивилизации: ориентация на безудержный рост стандартов потребления. Кризис «технократического человека». Содержание и сущность демографических проблем.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Пути оптимизации и гармонизации отношений между обществом и природой. Перспективы в развитии отношений в системе «общество-природа». Объективные факторы становления нового этапа всемирной истории. Общецивилизационные процессы в современном мире. Философские поиски гуманистических критериев прогресса. Концепция «ноосферы» В. И. Вернадского.     Значение социальных факторов в построении «ноосферы». Роль науки в эволюции биосферы в ноосферу. Сущность и многообразие современных футурологических концепций.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Общество как одна из разновидностей сложных, открытых, динамично развивающихся систем. Особенности применения системного подхода для исследования общества. Проблема взаимосвязи структуры и функций системы. Система диалектических противоречий общества. Диалектика целостности и автономизации, стабильности и изменчивости в обществе. 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Основные сферы жизни общества: экономическая, социальная, политическая, духовная. Сущность экономической сферы общества и ее противоречия. Диалектический характер взаимодействия производства, распределения, обмена и потребления материальных благ. Структура способа производства, его основные элементы и характер функционирования. Объективный и субъективный факторы экономической жизни общества и их взаимодействие. Противоречия между производительными силами и   производственными отношениями. Человек как производительная сила.  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Социальная сфера общества. Единство объективных и субъективных, материальных и духовных сторон социальной общности. Относительность противопоставления материального и духовного в социальной жизни общества. Социальная деятельность, социальные отношения, социальные ценности, нормы. Понятие социальной структуры общества, ее типы, виды и элементы. Социально-этнические общности: род, племя, народность, нации, их общие и специфические характеристики. Семья в социальной структуре общества. Классы как социальные общности. Теория социальной стратификации и проблемы социальной мобильности. Пограничные, маргинальные, малые социальные группы. Коллектив и индивид в социальной сфере. Проблемы национальной идентичности и толерантности. Гражданское общество как фактор социального единения и активности.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Политическая сфера жизни общества. Философское понятие политики. Политическая организация общества. Государство как важнейший элемент политической системы общества. Сущность государства, его генезис. Классовая природа государства. Типы и виды государства. Политический режим как способ разрешения противоречий социального организма. Правовое государство и его сущность. Развитие представлений о правовом государстве в социально-философской мысли. Государство и общество. Проблема самоуправления и ее решение в различных типах социально-экономических систем. Политические партии: их структура и роль в политической системе общества. 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Общественные организации и их роль в жизни общества. Расширение функций и повышение роли общественных организаций как путь демократизации общества. Гражданское общество как основная форма проявления демократичности политической системы. Роль религиозных институтов в общественной жизни. Светское и религиозное государство. Секуляризация общественной жизни как глобальная тенденция мирового развития.</w:t>
      </w:r>
    </w:p>
    <w:p>
      <w:pPr>
        <w:pStyle w:val="Style231"/>
        <w:widowControl/>
        <w:spacing w:lineRule="auto" w:line="240" w:before="5" w:after="0"/>
        <w:ind w:firstLine="709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Понятие духовной сферы жизни общества, проблема ее целостности. Связь духовной сферы с другими сферами общественной жизни. Духовное производство и духовное потребление, их взаимосвязь. Типы и виды духовного производства и духовного потребления, их конкретно-исторический характер. Роль средств массовой информации в создании ценностей в постиндустриальном обществе. Проблема субъекта духовного производства. Интеллигенция, ее роль в создании и распространении духовных ценностей. Сферы духовного производства: наука, искусство, философия, образование, воспитание. Понятие духовной культуры и ее исторические формы. Системный характер духовной жизни общества.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Соотношение понятий духовная жизнь общества и общественное сознание. Структура общественного сознания. Функции общественного сознания. Уровни и формы общественного сознания, их взаимосвязь. Общественное сознание и общественное мнение: проблема взаимоотношения. Роль средств массовой информации в формировании общественного сознания и общественного мнения. Общественное и индивидуальное сознание.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Понятие исторического процесса. Исторический процесс как форма бытия общества. Историческое время и пространство. Проблема исторического закона. Вопрос о соотношении объективного и субъективного в истории и его решение в социально-философской мысли прошлого и настоящего.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Движущие силы развития общества. Идеалистические представления о движущих силах общества. Диалектико-материалистический подход к источникам и движущим силам общества. Народные массы и историческая личность.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Понятие социального противоречия. Типы и виды социальных противоречий, способы их разрешения. Социальный конфликт как открытое проявление социального противоречия. Социальные противоречия как источник развития общества. 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Проблема периодизации исторического процесса. Теория исторического круговорота Ибн-Халдуна, Ж-Б Вико. Философия истории Ж. Кондорсе: прогресс человеческого разума как основа деления истории на определенные эпохи. Гегелевское понимание смысла, движущих сил исторического процесса. Критерий свободы в гегелевском понимании истории.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Цивилизационный подход к типологии истории. Понятие цивилизации во французском Просвещении. Н. Я. Данилевский о цивилизациях как культурно-исторических типах. О. Шпенглер и его учение о цивилизации как завершающем этапе развития культуры. А. Тойнби о цивилизациях, их типологии, генезисе, закономерностях развития. Эсхатологические концепции русских религиозных философов. Ф. Фукуяма о конце истории. Основные философские недостатки цивилизационной концепции.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Марксистская теория периодизации истории как естественноисторического процесса смены общественно-экономических формаций. Способ производства как основа формирования и смены общественно-экономической формации.   Общественно-экономическая   формация   как   целостность социальная. Структура общественно-экономической формации. К. Маркс об азиатском способе производства. Современные дискуссии по этой проблеме.</w:t>
      </w:r>
    </w:p>
    <w:p>
      <w:pPr>
        <w:pStyle w:val="Style210"/>
        <w:widowControl/>
        <w:spacing w:lineRule="auto" w:line="240" w:before="10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Современные технократические концепции общества. Д. Белл о доиндустриальном, индустриальном, постиндустриальном обществах. Теории «стадий» экономического роста У. Ростоу, единого индустриального общества Р. Арона, нового индустриального общества Дж. Гэлбрейта, информационного общества М.Кастельса и др.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Проблема плюралистичности общественных систем и образования единой мировой цивилизации, ее решение в работах современных отечественных и зарубежных авторов.</w:t>
      </w:r>
    </w:p>
    <w:p>
      <w:pPr>
        <w:pStyle w:val="Style141"/>
        <w:widowControl/>
        <w:spacing w:lineRule="auto" w:line="240"/>
        <w:ind w:hanging="0"/>
        <w:rPr>
          <w:b/>
          <w:b/>
          <w:sz w:val="22"/>
          <w:szCs w:val="28"/>
        </w:rPr>
      </w:pPr>
      <w:r>
        <w:rPr>
          <w:b/>
          <w:sz w:val="22"/>
          <w:szCs w:val="28"/>
        </w:rPr>
      </w:r>
    </w:p>
    <w:p>
      <w:pPr>
        <w:pStyle w:val="Style141"/>
        <w:widowControl/>
        <w:spacing w:lineRule="auto" w:line="240"/>
        <w:ind w:hanging="0"/>
        <w:jc w:val="both"/>
        <w:rPr>
          <w:rStyle w:val="FontStyle46"/>
          <w:sz w:val="28"/>
          <w:szCs w:val="28"/>
        </w:rPr>
      </w:pPr>
      <w:r>
        <w:rPr>
          <w:b/>
          <w:sz w:val="28"/>
          <w:szCs w:val="28"/>
        </w:rPr>
        <w:t>Тема 16. Философская аксиология. Этика и эстетика.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Аксиология (axios — ценность, logos-cлово) как учение о ценностях, философская теория общезначимых принципов, определяющих направленность человеческой деятельности, мотивацию поступков. Ценности как цели, смыслы и критерии оценки явлений природы, общества, культуры. Красота, Добро, Истина — классическая триада общечеловеческих ценностей; их обсуждение в истории философской мысли.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Становление философской теории ценностей на рубеже ХIХ-ХХ веков. Современная аксиология как гуманитарное знание; ее отношения к философии, антропологии, психологии, эстетике, этике, религиоведению, культурологии, теории образования.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Аксиологические аспекты естественно-научного знания и хозяйственной практики. Знание — самовоспроизводящийся ресурс человечества при условии его ценностного осмысления (с точки зрения собственно-человеческой меры). Основные концепции ценности: онтологический, субъективистский, социально-психологический, прагматисткий, релятивистский, холономный подходы. И. Кант об априорном статусе ценностей как сфере свободы (нравственности), противостоящей царству необходимости (природе).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Аксиология в пределах философии культуры: Р. Г. Лотце о ценности как объективной значимости (истина, добро, красота) в отличие от ценностей- «благ культуры» (наука, правопорядок, религия, искусство); Виндельбанд о ценностях как нормах обоснования функций духовной культуры (нравственной, эстетической, религиозной, научной, хозяйственной, политической, художественной деятельности людей).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Г. Риккеpт (неокантианство) о признании свеpхэмпиpических (тpансцендентных) ценностей долженствования, о гносеологии как науке о ценностях (объективных истинах).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Г. Коген о ценности как порождении «чистой воли» тpансцендентального субъекта.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В. Вундт, Ф. Иодль о субъективно-чувственной природе ценностей и их исторической относительности; Ф.Бpентано, М. Шелеp об объективности и истинности чувственного познания (эмоциональные «акты предпочтения» как момент проявления априорных ценностей в их иерархии: приятное, благородное, величественное, священное).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Проблема ценностей в отечественной современной философии. В. П. Тугаpинов, В. Ф. Cеpжантов, В. В. Гpечаный и дp. о ценностях как первичных смыслах человеческого бытия, мировоззренческих константах личности; о нормативно-ценностной структуре 5 общества и общественного сознания; о культуре как длящемся процессе ценностного творчества.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М. Мамардашвили о ценностной природе мышления. Эстетическая аспектология ценностей (А. Гулыга, Л. Столович).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>Мир ценностей и способы их классификации.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Ценности как первичные смыслы человеческого бытия и мировоззренческие константы. Нормативно-ценностная структура общества и общественного сознания.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«Трехипостасная» (триединая) природа ценности как субъект-объект-отношения; ценность как понятие и образ.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Принципы классификации ценностей: по способу существования — материальные, духовные, духовно-материальные; по сферам бытия — ценности природы, культуры, социума, науки и искусства; по значимости в жизни человека — смысложизненные (бытийные) ценности и ценности потребления; жизнь как ценность. Проблема «общечеловеческих» ценностей, духовных констант культуры, обеспечивающие ее устойчивость и воспроизводство. Искусство и философия — как способы «кодирования» ценностных смыслов, самосознание и память культуры. Этно-национальные, социально- политические, индивидуально-личностные ценности в их отношении к общечеловеческим.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Понятие о системе (иерархии) ценностей как условии становления личности и целостности человеческого существования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>Современные концепции личности в свете аксиологической проблематики.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Философские и психологические концепции личности в ХХ-м веке: в поисках смысложизненных определений. Психодинамическое направление в теории личности (З. Фрейд) и его коррективы (А. Адлер и К. Г. Юнг); эго-психология и социокультурная теория личности (Э. Эриксон, Э. Фромм, К. Хорни); бихевиоризм (К. Скиннер); социально-когнитивные концепции (Д. Роттер, Д. Келли); гуманистическая теория (А. Маслоу); феноменологическое направление и принцип «руководящего мотива» (К. Роджерс); концепции личности в русской философии (Л. Карсавин) и идеи культурно- психологической школы (Л. Выготский); «потребностная теория эмоций» (П. Симонов).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Содержание и взаимоотношения понятий: человек, индивидуум, индивидуальность, личность.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Личность как целостное, самосознающее био-психо-духовное существо, становящееся в пpиpодо-социо-культуpной среде. 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>Ценностное сознание. Структура и функции.</w:t>
      </w:r>
    </w:p>
    <w:p>
      <w:pPr>
        <w:pStyle w:val="Style210"/>
        <w:widowControl/>
        <w:spacing w:lineRule="auto" w:line="240" w:before="5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сознания. Множественность определений: высшая психическая способность к отражению и саморегуляции; совокупное знание; способность мышления и речи, как способность к конструированию целостной картины мира и человека в нем.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Способность к оценке явлений и вещей с точки зрения «меры собственного (человеческого) вида» — сущностное, определяющее качество сознания. Универсальность ценностного отношения и его функций в сферах человеческой практики. Вопрос о структуре ценностного сознания: от потребности в целостной, соразмерной человеку картине мира, — к чувственно-оценочному воспpиятию -пеpеживанию и к интеллектуальному конструированию обpаза-понятия (ценности). Самосознание — акт духовного рождения и процесс становления личности в мире природы, культуры, общественных отношений, межличностного общения и творческой деятельности. «Я- сознание» (автопортрет) и его движение в процессах личностного становления-развития. Проблема иерархии ценностей и смысложизненные ориентиры личности; жизнь как высшая ценность. Личность как процесс становления ценностей; свобода поиска идеала и ответственность выбора.</w:t>
      </w:r>
    </w:p>
    <w:p>
      <w:pPr>
        <w:pStyle w:val="Style210"/>
        <w:widowControl/>
        <w:spacing w:lineRule="auto" w:line="240" w:before="5" w:after="0"/>
        <w:ind w:firstLine="480"/>
        <w:rPr>
          <w:rStyle w:val="FontStyle51"/>
          <w:sz w:val="28"/>
          <w:szCs w:val="28"/>
        </w:rPr>
      </w:pPr>
      <w:r>
        <w:rPr>
          <w:sz w:val="28"/>
          <w:szCs w:val="28"/>
        </w:rPr>
      </w:r>
    </w:p>
    <w:p>
      <w:pPr>
        <w:pStyle w:val="Style210"/>
        <w:widowControl/>
        <w:spacing w:lineRule="auto" w:line="240" w:before="5" w:after="0"/>
        <w:ind w:hanging="0"/>
        <w:rPr>
          <w:rStyle w:val="FontStyle46"/>
          <w:b w:val="false"/>
          <w:b w:val="false"/>
          <w:bCs w:val="false"/>
          <w:sz w:val="28"/>
          <w:szCs w:val="28"/>
        </w:rPr>
      </w:pPr>
      <w:r>
        <w:rPr>
          <w:rStyle w:val="FontStyle46"/>
          <w:sz w:val="28"/>
          <w:szCs w:val="28"/>
        </w:rPr>
        <w:t>Тема 17. Философия в профессиональной деятельности (философия экономики, философия менеджмента, философия государства, философия математики, философия права)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Картина мира как социальная норма. Регулятивная функция представлений об онтологических основаниях и границах профессиональной деятельности. Структура профессиональной картины мира: «идеальные типы» или парадигмы как цели профессиональной деятельности. Специфика профессиональной логики: проблема профессиональной коммуникации, дилетантизма и непрофессионализма. Языковая картина мира и проблемы профессиональной лексики.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Типология конструирования профессиональной реальности и действительность повседневности. Прогностические характеристики профессиональной картины мира. Особенности представлений о социальном идеале как желаемом, возможном и осуществимом будущем. Роль мировоззренческих ориентиров и убеждений в эффективности профессиональной деятельности. Ценностные ориентиры профессиональной картины мира.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Философия экономики: анализ социальной реальности.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«экономическая жизнь общества»: взаимосвязь философской и экономической методологии. Категориальный аппарат </w:t>
      </w:r>
      <w:r>
        <w:rPr>
          <w:sz w:val="28"/>
          <w:szCs w:val="28"/>
          <w:shd w:fill="FFFFFF" w:val="clear"/>
        </w:rPr>
        <w:t>социально-философского анализа:</w:t>
      </w:r>
      <w:r>
        <w:rPr>
          <w:sz w:val="28"/>
          <w:szCs w:val="28"/>
        </w:rPr>
        <w:t xml:space="preserve"> понятия «экономика», «философские проблемы экономики», «экономические отношения», «экономическая теория», «производящая экономика», «виртуальная экономика», «инновационная экономика», «рынок», «мировая экономика», «глобальная экономика», «экономическая динамика», «экономический кризис».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Исторический контекст: проблема формирования философии экономики от античности до наших дней.  Натуралистическая и антинатуралистическая культурцентристская исследовательские программы в экономической науке.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Проблемы экономики на современном этапе: процессы информатизации и глобализации, меняющиеся онтологические, теоретические и ценностные параметры современного экономического пространства.   Современные формы экономического холизма и индивидуализма. Теории социального капитала и устойчивого развития как концептуальные основы социально-экономического холизма.</w:t>
      </w:r>
    </w:p>
    <w:p>
      <w:pPr>
        <w:pStyle w:val="Normal"/>
        <w:spacing w:before="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жизнь современной России.</w:t>
      </w:r>
    </w:p>
    <w:p>
      <w:pPr>
        <w:pStyle w:val="Normal"/>
        <w:ind w:firstLine="709"/>
        <w:rPr>
          <w:b/>
          <w:b/>
          <w:sz w:val="28"/>
          <w:szCs w:val="28"/>
          <w:lang w:bidi="ru-RU"/>
        </w:rPr>
      </w:pPr>
      <w:r>
        <w:rPr>
          <w:b/>
          <w:sz w:val="28"/>
          <w:szCs w:val="28"/>
        </w:rPr>
        <w:t>Социокультурные и ф</w:t>
      </w:r>
      <w:r>
        <w:rPr>
          <w:b/>
          <w:sz w:val="28"/>
          <w:szCs w:val="28"/>
          <w:lang w:bidi="ru-RU"/>
        </w:rPr>
        <w:t>илософские основания менеджмента.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  <w:shd w:fill="F7F7F7" w:val="clear"/>
        </w:rPr>
      </w:pPr>
      <w:r>
        <w:rPr>
          <w:sz w:val="28"/>
          <w:szCs w:val="28"/>
        </w:rPr>
        <w:t>Управление: сущность и</w:t>
      </w:r>
      <w:r>
        <w:rPr>
          <w:rStyle w:val="Appleconvertedspace"/>
          <w:sz w:val="28"/>
          <w:szCs w:val="28"/>
        </w:rPr>
        <w:t> </w:t>
      </w:r>
      <w:r>
        <w:rPr>
          <w:rStyle w:val="Hl"/>
          <w:sz w:val="28"/>
          <w:szCs w:val="28"/>
        </w:rPr>
        <w:t>социологическая</w:t>
      </w:r>
      <w:r>
        <w:rPr>
          <w:rStyle w:val="Appleconvertedspace"/>
          <w:sz w:val="28"/>
          <w:szCs w:val="28"/>
        </w:rPr>
        <w:t> </w:t>
      </w:r>
      <w:r>
        <w:rPr>
          <w:sz w:val="28"/>
          <w:szCs w:val="28"/>
        </w:rPr>
        <w:t>специфика. Опыт научной систематизации социокультурных оснований</w:t>
      </w:r>
      <w:r>
        <w:rPr>
          <w:rStyle w:val="Appleconvertedspace"/>
          <w:sz w:val="28"/>
          <w:szCs w:val="28"/>
        </w:rPr>
        <w:t> </w:t>
      </w:r>
      <w:r>
        <w:rPr>
          <w:rStyle w:val="Hl"/>
          <w:sz w:val="28"/>
          <w:szCs w:val="28"/>
        </w:rPr>
        <w:t>управления. Социологический</w:t>
      </w:r>
      <w:r>
        <w:rPr>
          <w:rStyle w:val="Appleconvertedspace"/>
          <w:sz w:val="28"/>
          <w:szCs w:val="28"/>
        </w:rPr>
        <w:t> </w:t>
      </w:r>
      <w:r>
        <w:rPr>
          <w:sz w:val="28"/>
          <w:szCs w:val="28"/>
        </w:rPr>
        <w:t xml:space="preserve">и культурологический аспекты изучения социокультурных оснований управления. </w:t>
      </w:r>
      <w:r>
        <w:rPr>
          <w:rStyle w:val="Hl"/>
          <w:sz w:val="28"/>
          <w:szCs w:val="28"/>
        </w:rPr>
        <w:t>Социологические</w:t>
      </w:r>
      <w:r>
        <w:rPr>
          <w:rStyle w:val="Appleconvertedspace"/>
          <w:sz w:val="28"/>
          <w:szCs w:val="28"/>
        </w:rPr>
        <w:t> </w:t>
      </w:r>
      <w:r>
        <w:rPr>
          <w:sz w:val="28"/>
          <w:szCs w:val="28"/>
        </w:rPr>
        <w:t>модели совершенствования и развития социокультурных оснований</w:t>
      </w:r>
      <w:r>
        <w:rPr>
          <w:rStyle w:val="Appleconvertedspace"/>
          <w:sz w:val="28"/>
          <w:szCs w:val="28"/>
        </w:rPr>
        <w:t> </w:t>
      </w:r>
      <w:r>
        <w:rPr>
          <w:rStyle w:val="Hl"/>
          <w:sz w:val="28"/>
          <w:szCs w:val="28"/>
        </w:rPr>
        <w:t>современного</w:t>
      </w:r>
      <w:r>
        <w:rPr>
          <w:rStyle w:val="Appleconvertedspace"/>
          <w:sz w:val="28"/>
          <w:szCs w:val="28"/>
        </w:rPr>
        <w:t> </w:t>
      </w:r>
      <w:r>
        <w:rPr>
          <w:sz w:val="28"/>
          <w:szCs w:val="28"/>
        </w:rPr>
        <w:t>управления</w:t>
      </w:r>
      <w:r>
        <w:rPr>
          <w:rStyle w:val="Appleconvertedspace"/>
          <w:sz w:val="28"/>
          <w:szCs w:val="28"/>
        </w:rPr>
        <w:t>.</w:t>
      </w:r>
      <w:r>
        <w:rPr>
          <w:sz w:val="28"/>
          <w:szCs w:val="28"/>
          <w:shd w:fill="F7F7F7" w:val="clear"/>
        </w:rPr>
        <w:t xml:space="preserve"> Разные подходы к изучению культурных оснований управления глобальными процессами: результативный, каузальный и процессуальный или диалектический.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fill="F7F7F7" w:val="clear"/>
        </w:rPr>
        <w:t xml:space="preserve">Научная рациональность и </w:t>
      </w:r>
      <w:r>
        <w:rPr>
          <w:bCs/>
          <w:sz w:val="28"/>
          <w:szCs w:val="28"/>
        </w:rPr>
        <w:t>методологические основы менеджмента</w:t>
      </w:r>
      <w:r>
        <w:rPr>
          <w:sz w:val="28"/>
          <w:szCs w:val="28"/>
        </w:rPr>
        <w:t>. Определение понятий «управление» и «менеджмент». Классическая школа управления. Классический дискурс менеджмента (от Тэйлора до Питера Друкера). Менеджмент – пусковой механизм и условие формирования предприятий как социальных организмов. «Эволюционный дискурс». Теоретический дискурс в менеджменте (Р. Акофф).</w:t>
      </w:r>
    </w:p>
    <w:p>
      <w:pPr>
        <w:pStyle w:val="ListParagraph"/>
        <w:spacing w:before="0" w:after="24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Современный мир общественных отношений как сложная система.  Основные структурные элементы современного мира как сложной системы: национальные государства, международные и транснациональные организации и структуры (подсистемы). Регулирование и управление общественными системами как актуальная проблема современной философии и науки. Системный подход, его цели и задачи. Классификация типов социальных систем. Роль системного подхода в эффективном воздействии на общественные процессы. Особенности регулирование и управления общественными системами.</w:t>
      </w:r>
    </w:p>
    <w:p>
      <w:pPr>
        <w:pStyle w:val="Normal"/>
        <w:ind w:firstLine="709"/>
        <w:rPr>
          <w:b/>
          <w:b/>
          <w:bCs/>
          <w:sz w:val="28"/>
          <w:szCs w:val="28"/>
        </w:rPr>
      </w:pPr>
      <w:r>
        <w:rPr>
          <w:b/>
          <w:sz w:val="28"/>
          <w:szCs w:val="28"/>
        </w:rPr>
        <w:t>Философские проблемы прикладной математики и информатики.</w:t>
      </w:r>
      <w:r>
        <w:rPr>
          <w:b/>
          <w:bCs/>
          <w:sz w:val="28"/>
          <w:szCs w:val="28"/>
        </w:rPr>
        <w:t xml:space="preserve">  </w:t>
      </w:r>
    </w:p>
    <w:p>
      <w:pPr>
        <w:pStyle w:val="Normal"/>
        <w:spacing w:before="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математики и естественных наук. «Непостижимая эффективность» (Е. Вигнер) математического аппарата в теоретической физике. Математическое предвосхищение. Значение математики в инженерно-технических дисциплинах. Математика в биологии. Математизация экономических, социальных и гуманитарных исследований: возможности и границы. Математическое моделирование, качественные и количественные аспекты математических моделей. Критерии адекватности и эффективности математических моделей. Вычислительные алгоритмы и проблема их эффективности в прикладной математике. Компьютеризация и развитие программирования как новой универсальной сферы деятельности. Органическая взаимосвязь и взаимопроникновение теоретической и прикладной математики.</w:t>
      </w:r>
    </w:p>
    <w:p>
      <w:pPr>
        <w:pStyle w:val="Normal"/>
        <w:ind w:firstLine="709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Философия государства. </w:t>
      </w:r>
    </w:p>
    <w:p>
      <w:pPr>
        <w:pStyle w:val="Normal"/>
        <w:ind w:firstLine="709"/>
        <w:jc w:val="both"/>
        <w:rPr>
          <w:rFonts w:eastAsia="AvantGardeGothicC-Demi"/>
          <w:sz w:val="28"/>
          <w:szCs w:val="28"/>
        </w:rPr>
      </w:pPr>
      <w:r>
        <w:rPr>
          <w:sz w:val="28"/>
          <w:szCs w:val="28"/>
        </w:rPr>
        <w:t xml:space="preserve">Культура, политика, экономика как фундамент общества. </w:t>
      </w:r>
      <w:r>
        <w:rPr>
          <w:rFonts w:eastAsia="AvantGardeGothicC-Demi"/>
          <w:sz w:val="28"/>
          <w:szCs w:val="28"/>
        </w:rPr>
        <w:t xml:space="preserve"> </w:t>
      </w:r>
      <w:r>
        <w:rPr>
          <w:sz w:val="28"/>
          <w:szCs w:val="28"/>
        </w:rPr>
        <w:t>Государство как главный инструмент политики и культуры. Культурная политика как современная форма участия государства в культуре. Две основные модели культурной политики на Западе. Французская модель максимально возможного участия (вмешательства) государства в управлении культурой.  Модель США - отношения политики и культуры сведены к минимуму. Осмысление опыта культурной политики других стран в России.</w:t>
      </w:r>
      <w:r>
        <w:rPr>
          <w:b/>
          <w:sz w:val="28"/>
          <w:szCs w:val="28"/>
        </w:rPr>
        <w:t xml:space="preserve">  </w:t>
      </w:r>
    </w:p>
    <w:p>
      <w:pPr>
        <w:pStyle w:val="Normal"/>
        <w:spacing w:before="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Геополитика как предмет философского анализа. Противоречивый характер современной геополитической ситуации в мире: глобальный, региональный, межгосударственный уровни. Решение геополитических задач в условиях политической глобализации. Исторические этапы развития политической глобализации: конец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- начало ХХ века; Первая Мировая война; Вторая Мировая война; «холодная война».  Современный этап международных отношений: геополитические аспекты. Связь геополитических интересов с экономическим развитием, идеологическим влиянием и информационным противоборством субъектов международных отношений. Философское осмысление современных геополитических процессов.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Эволюция властной системы общества. 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определения понятия власти. Основные концепции сущности власти. Различные подходы к проблеме источников власти.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Объективность и границы возможностей основных способов осуществления власти.</w:t>
      </w:r>
    </w:p>
    <w:p>
      <w:pPr>
        <w:pStyle w:val="Normal"/>
        <w:spacing w:before="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сущностные элементы современной государственности. Основные принципы государственности. </w:t>
      </w:r>
    </w:p>
    <w:p>
      <w:pPr>
        <w:pStyle w:val="Normal"/>
        <w:ind w:firstLine="709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Философско-правовая методология.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междисциплинарного изучения права. Анализ правовых систем переходного типа. Применение системного подхода в теории государства и права. Интегральная юриспруденция как максимально возможный уровень теоретико-правового обобщения.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Уровни юридического знания.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Эмпирический уровень юридического знания. Изучение проблемы с позиций номинализма. Микроправовой масштаб рассмотрения проблемы. Однозначная трактовка проблемы. Позитивный ракурс исследования. Главные методы изучения права: наблюдение, анализ, синтез, системно-структурный, и сравнительный. Формально-логический язык описания. Экстенсивный характер знания.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Теоретический уровень юридического знания. Классическая научная рациональность.  Идеальная предметность. Знание как конструирование. Теория права как статичное концептуальное знание. Проблема генезиса правовой проблемы.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Мораль и право – две универсально значимые ценностно-нормативные системы общества. Мораль и право в аналитической правовой традиции. Правовая мораль как социальная норма. Правовая мораль как знание. Мораль и право в гуманистической традиции. Правовая мораль как рефлексия. </w:t>
      </w:r>
    </w:p>
    <w:p>
      <w:pPr>
        <w:pStyle w:val="Style101"/>
        <w:widowControl/>
        <w:ind w:firstLine="709"/>
        <w:rPr>
          <w:rStyle w:val="FontStyle51"/>
          <w:sz w:val="28"/>
          <w:szCs w:val="28"/>
        </w:rPr>
      </w:pPr>
      <w:r>
        <w:rPr>
          <w:sz w:val="28"/>
          <w:szCs w:val="28"/>
        </w:rPr>
        <w:t>Мораль и право, как проблема возрожденного естественного права ХХ столетия. Справедливость как смыслообразующее понятие.</w:t>
      </w:r>
    </w:p>
    <w:p>
      <w:pPr>
        <w:pStyle w:val="Style101"/>
        <w:widowControl/>
        <w:rPr>
          <w:rStyle w:val="FontStyle51"/>
          <w:sz w:val="16"/>
          <w:szCs w:val="28"/>
        </w:rPr>
      </w:pPr>
      <w:r>
        <w:rPr>
          <w:sz w:val="16"/>
          <w:szCs w:val="28"/>
        </w:rPr>
      </w:r>
    </w:p>
    <w:p>
      <w:pPr>
        <w:pStyle w:val="Style101"/>
        <w:widowControl/>
        <w:rPr>
          <w:rStyle w:val="FontStyle51"/>
          <w:b/>
          <w:b/>
          <w:sz w:val="8"/>
          <w:szCs w:val="8"/>
        </w:rPr>
      </w:pPr>
      <w:r>
        <w:rPr>
          <w:b/>
          <w:sz w:val="8"/>
          <w:szCs w:val="8"/>
        </w:rPr>
      </w:r>
    </w:p>
    <w:p>
      <w:pPr>
        <w:pStyle w:val="Normal"/>
        <w:spacing w:before="0" w:after="240"/>
        <w:ind w:firstLine="709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>
      <w:pPr>
        <w:pStyle w:val="Normal"/>
        <w:tabs>
          <w:tab w:val="clear" w:pos="708"/>
          <w:tab w:val="left" w:pos="7797" w:leader="none"/>
        </w:tabs>
        <w:spacing w:before="0" w:after="200"/>
        <w:ind w:right="-1" w:hanging="0"/>
        <w:jc w:val="both"/>
        <w:rPr>
          <w:b/>
          <w:b/>
          <w:color w:val="000000"/>
          <w:sz w:val="28"/>
          <w:szCs w:val="28"/>
          <w:lang w:eastAsia="en-US"/>
        </w:rPr>
      </w:pPr>
      <w:r>
        <w:rPr>
          <w:b/>
          <w:i/>
          <w:color w:val="000000"/>
          <w:sz w:val="28"/>
          <w:szCs w:val="28"/>
          <w:lang w:eastAsia="en-US"/>
        </w:rPr>
        <w:t>Очная форма обучения</w:t>
      </w:r>
    </w:p>
    <w:p>
      <w:pPr>
        <w:pStyle w:val="Normal"/>
        <w:tabs>
          <w:tab w:val="clear" w:pos="708"/>
          <w:tab w:val="left" w:pos="7797" w:leader="none"/>
        </w:tabs>
        <w:ind w:right="-1" w:hanging="0"/>
        <w:jc w:val="both"/>
        <w:rPr>
          <w:b/>
          <w:b/>
          <w:lang w:eastAsia="en-US"/>
        </w:rPr>
      </w:pPr>
      <w:r>
        <w:rPr>
          <w:b/>
          <w:lang w:eastAsia="en-US"/>
        </w:rPr>
        <w:t>42.03.01 - Реклама и связи с общественностью, профиль «Реклама и связи с общественностью»</w:t>
      </w:r>
    </w:p>
    <w:p>
      <w:pPr>
        <w:pStyle w:val="Normal"/>
        <w:tabs>
          <w:tab w:val="clear" w:pos="708"/>
          <w:tab w:val="right" w:pos="851" w:leader="none"/>
        </w:tabs>
        <w:ind w:firstLine="709"/>
        <w:jc w:val="right"/>
        <w:rPr/>
      </w:pPr>
      <w:r>
        <w:rPr/>
      </w:r>
    </w:p>
    <w:tbl>
      <w:tblPr>
        <w:tblStyle w:val="12"/>
        <w:tblW w:w="11086" w:type="dxa"/>
        <w:jc w:val="left"/>
        <w:tblInd w:w="-8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24"/>
        <w:gridCol w:w="2582"/>
        <w:gridCol w:w="850"/>
        <w:gridCol w:w="853"/>
        <w:gridCol w:w="992"/>
        <w:gridCol w:w="1246"/>
        <w:gridCol w:w="1134"/>
        <w:gridCol w:w="850"/>
        <w:gridCol w:w="2153"/>
      </w:tblGrid>
      <w:tr>
        <w:trPr/>
        <w:tc>
          <w:tcPr>
            <w:tcW w:w="424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№</w:t>
            </w:r>
          </w:p>
        </w:tc>
        <w:tc>
          <w:tcPr>
            <w:tcW w:w="2582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тем (разделов) дисциплины</w:t>
            </w:r>
          </w:p>
        </w:tc>
        <w:tc>
          <w:tcPr>
            <w:tcW w:w="5925" w:type="dxa"/>
            <w:gridSpan w:val="6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802" w:leader="none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Формы текущего контроля успеваемости</w:t>
            </w:r>
          </w:p>
        </w:tc>
      </w:tr>
      <w:tr>
        <w:trPr/>
        <w:tc>
          <w:tcPr>
            <w:tcW w:w="424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2582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Всего</w:t>
            </w:r>
          </w:p>
        </w:tc>
        <w:tc>
          <w:tcPr>
            <w:tcW w:w="4225" w:type="dxa"/>
            <w:gridSpan w:val="4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/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Самостоятельная работа</w:t>
            </w:r>
          </w:p>
        </w:tc>
        <w:tc>
          <w:tcPr>
            <w:tcW w:w="2153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424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2582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Общая, в т.ч.: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Лекции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Семинары, практические занятия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kern w:val="0"/>
                <w:sz w:val="22"/>
                <w:szCs w:val="22"/>
                <w:lang w:val="ru-RU" w:eastAsia="ru-RU" w:bidi="ar-SA"/>
              </w:rPr>
              <w:t>Занятия в интерактивных формах</w:t>
            </w:r>
            <w:r>
              <w:rPr>
                <w:rStyle w:val="Style9"/>
                <w:b/>
                <w:bCs/>
                <w:iCs/>
                <w:kern w:val="0"/>
                <w:sz w:val="22"/>
                <w:szCs w:val="22"/>
                <w:lang w:val="ru-RU" w:eastAsia="ru-RU" w:bidi="ar-SA"/>
              </w:rPr>
              <w:footnoteReference w:id="2"/>
            </w:r>
          </w:p>
        </w:tc>
        <w:tc>
          <w:tcPr>
            <w:tcW w:w="85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2153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Философия, ее предмет и роль в обществе и экономике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дискуссия, презентации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Доклады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zh-CN" w:eastAsia="zh-CN" w:bidi="ar-SA"/>
              </w:rPr>
              <w:t>Философская мысль Древней Индии и Китая.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Презентация научного сообщения</w:t>
            </w:r>
          </w:p>
        </w:tc>
      </w:tr>
      <w:tr>
        <w:trPr>
          <w:trHeight w:val="1493" w:hRule="atLeast"/>
        </w:trPr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Генезис, эволюция и своеобразие Античной философии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Научная конференция, дискуссия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Человек и картина мира в Средневековой философии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дискуссия, презентации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Доклады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Западноевропейская философия эпохи Возрождения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Своеобразие и фундаментальные основания Европейской философии «Нового времени»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 Просвещения в XVIII веке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задания, кейсы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Классическая Немецкая философия как завершение новоевропейской философской классики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Мозговой штурм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Сущность и специфика философии Марксизма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 Коллоквиум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Русская философия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 Диспут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Постклассическая философия Х1Х - начала ХХ века.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Современная Западная философия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Философская онтология. Бытие. Материя и формы ее существования. Происхождение и сущность сознания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Теория познания. Процесс познания, его структура и специфика. Формы и методы научного познания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Круглый стол, дискуссия.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Философская антропология. Проблема человека, сущность и содержание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 Мозговой штурм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Социальная философия. Социальная философия как наука. Система «Общество-природа». Глобальные проблемы современности. Общество как система. Исторический процесс.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Проблема типологии истории.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 Диспут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Философская аксиология. Этика и эстетика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5" w:after="0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 в профессиональной деятельности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5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(философия экономики, философия менеджмента, философия государства, философия математики, философия права)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Круглый стол, дискуссия,</w:t>
            </w:r>
            <w:r>
              <w:rPr>
                <w:b/>
                <w:bCs/>
                <w:iCs/>
                <w:kern w:val="0"/>
                <w:sz w:val="22"/>
                <w:szCs w:val="22"/>
                <w:lang w:val="ru-RU" w:eastAsia="ru-RU" w:bidi="ar-SA"/>
              </w:rPr>
              <w:t xml:space="preserve"> эссе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В целом по дисциплине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144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68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34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34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16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76</w:t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Согласно учебному плану:</w:t>
            </w:r>
            <w:r>
              <w:rPr>
                <w:rFonts w:eastAsia="SimSun"/>
                <w:b/>
                <w:bCs/>
                <w:iCs/>
                <w:color w:val="000000"/>
                <w:kern w:val="0"/>
                <w:sz w:val="22"/>
                <w:szCs w:val="22"/>
                <w:lang w:val="ru-RU" w:eastAsia="ar-SA" w:bidi="ar-SA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эссе</w:t>
            </w:r>
          </w:p>
        </w:tc>
      </w:tr>
      <w:tr>
        <w:trPr/>
        <w:tc>
          <w:tcPr>
            <w:tcW w:w="42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Итого %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24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/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  <w:tc>
          <w:tcPr>
            <w:tcW w:w="215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color w:val="000000"/>
          <w:szCs w:val="20"/>
          <w:lang w:eastAsia="en-US"/>
        </w:rPr>
      </w:pPr>
      <w:r>
        <w:rPr>
          <w:color w:val="000000"/>
          <w:szCs w:val="20"/>
          <w:lang w:eastAsia="en-US"/>
        </w:rPr>
      </w:r>
    </w:p>
    <w:p>
      <w:pPr>
        <w:pStyle w:val="Normal"/>
        <w:jc w:val="both"/>
        <w:rPr>
          <w:color w:val="000000"/>
          <w:szCs w:val="20"/>
          <w:lang w:eastAsia="en-US"/>
        </w:rPr>
      </w:pPr>
      <w:r>
        <w:rPr>
          <w:color w:val="000000"/>
          <w:szCs w:val="20"/>
          <w:lang w:eastAsia="en-US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6"/>
        <w:jc w:val="both"/>
        <w:rPr>
          <w:b/>
          <w:b/>
          <w:szCs w:val="28"/>
          <w:lang w:val="ru-RU"/>
        </w:rPr>
      </w:pPr>
      <w:r>
        <w:rPr>
          <w:b/>
          <w:szCs w:val="28"/>
        </w:rPr>
        <w:t>5.3. Содержание семинаров, практических занятий</w:t>
      </w:r>
      <w:r>
        <w:rPr>
          <w:b/>
          <w:szCs w:val="28"/>
          <w:lang w:val="ru-RU"/>
        </w:rPr>
        <w:t xml:space="preserve"> </w:t>
      </w:r>
    </w:p>
    <w:p>
      <w:pPr>
        <w:pStyle w:val="Style36"/>
        <w:ind w:firstLine="709"/>
        <w:jc w:val="right"/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</w:r>
    </w:p>
    <w:tbl>
      <w:tblPr>
        <w:tblStyle w:val="afd"/>
        <w:tblW w:w="11199" w:type="dxa"/>
        <w:jc w:val="left"/>
        <w:tblInd w:w="-9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267"/>
        <w:gridCol w:w="7021"/>
        <w:gridCol w:w="1911"/>
      </w:tblGrid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en-US" w:eastAsia="en-US" w:bidi="ar-SA"/>
              </w:rPr>
              <w:t>Наименование тем (разделов) дисциплины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eastAsia="en-US" w:bidi="ar-SA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en-US" w:eastAsia="en-US" w:bidi="ar-SA"/>
              </w:rPr>
              <w:t>Формы проведения занятий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Философия, ее предмет и роль в обществе и экономике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Предмет философии и его изменение в процессе исторического развития научного познания. Основной вопрос и центральные проблемы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Мировоззрение как социокультурный феномен. Исторические типы мировоззрения. Мифологическое сознание, его особенности и функции.  Формы отношения человека к миру.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Общественно-исторические предпосылки возникновения философии. Структура философского знания: онтология, гносеология, социальная философия, антропология. Специфика философского знания. Философия как наука. Место философии в общей системе научных знаний и ее взаимосвязь с экономикой.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 Основной вопрос и центральные проблемы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 Роль философии п профессиональной деятельности.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 Метафизика и диалектика как способы осмысления действительности.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Г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рупповое обсуждение вопросов и проблемных ситуаций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2.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Философская мысль Древней Индии и Китая.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Первые контуры онтологических проблем. Космогонические концепции Индии и Китая, их единство и различие. Проблема начала и творения мира. Логическое осмысление структуры бытия, порядок вещей и дефиниция Абсолюта. Постановка вопроса о причинности и соотношении в ней материальных и моральных моментов.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Историческое место и значение древнеиндийской и китайской философии и истории философской мысли, ее актуальность и жизненность в современном мире.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Страдание и «путь совершенствования» человека в философских учениях Древней Индии.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Конфуцианская ортодоксия и ее значение в решении антропологических проблем в философских школах Древнего Китая.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Сущность и своеобразие Индийской и Китайской моделей познания.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Презентация научного сообщения, дискуссия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3.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Генезис, эволюция и своеобразие Античной философии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Социальные и духовные условия формирования античной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Возникновение и эволюция идеи первоначала в милетской школе (Фалес, Анаксимандр, Анаксимен).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Элейская школа (Ксенофан, Парменид, Зенон). Критика религиозно-мифологического      антропоморфизма.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Рождение и развитие атомистических представлений в философии Левкиппа и Демокрита.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Классический век древнегреческой философии. Антропологическая революция в античной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Специфика философии Сократа. Содержание и сущность моральной философии и сократического метода постижения истины.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Философское учение Платона.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Содержание и сущность философии Аристотеля. Особенности аристотелевского идеализма.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Эллинизм как этап в развитии Античности, его социокультурная, мировоззренческая и философская специфика.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Учение об атомах и причинности. Теория познания Демокрита.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Антропологическая революция в античной философии.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Школы скептиков. Стоицизм. Неоплатонизм как ведущая философская система поздней Античности и предпосылка философского мировоззрения Средних веков и христианства</w:t>
            </w:r>
            <w:r>
              <w:rPr>
                <w:bCs/>
                <w:kern w:val="0"/>
                <w:sz w:val="22"/>
                <w:szCs w:val="22"/>
                <w:lang w:val="ru-RU" w:bidi="ar-SA"/>
              </w:rPr>
              <w:t>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4.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Человек и картина мира в Средневековой философии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Отношение христианской религии к античной философии. Догматы христианской религии, их влияние на характер постановки и решения философских проблем.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Патристика как начало формирования христианского мировоззрения и христианской философии на закате античности. Доктринальное оформление христианства в период патристики. Святой Августин о боге, личности, мире, познании, истине.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Схоластика как феномен средневековой культуры и философии. Принципы «Верую, чтобы познать» и «Познаю, чтобы верить». Периоды развития и основные проблемы (отношение души и тела, веры и знания, предопределения и свободы), специфика их постановки и решения.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Доктринальное оформление христианства в период патристики. Святой Августин о боге, личности, мире, познании, истине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Спор об универсалах, полемика номинализма и реализма.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Особенности культурного и духовного мира средневековой Руси.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Православно-христианския философия Византии, ее отличие от схоластики</w:t>
            </w:r>
            <w:r>
              <w:rPr>
                <w:bCs/>
                <w:kern w:val="0"/>
                <w:sz w:val="22"/>
                <w:szCs w:val="22"/>
                <w:lang w:val="ru-RU" w:bidi="ar-SA"/>
              </w:rPr>
              <w:t>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bidi="ar-SA"/>
              </w:rPr>
              <w:t>Круглый стол, дискуссия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5.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Западноевропейская философия эпохи Возрождения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Европейское Возрождение как историческая эпоха. Специфика экономических, политических и социокультурных процессов в Италии и Северной Европе. Антропоцентризм и гуманизм, их содержание и сущность. Отношение философских идей Возрождения к антично-средневековой традиции. Крушение схоластической иерархии и десакрализация природы.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Философия природы и экспериментальное естествознание. Понятия опыта, закона и необходимости.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Учение о мире и человеке, его свободе и назначении. Пантеизм как философское обоснование религиозного свободомыслия и активности индивида. Н. Кузанский об ученом незнании. Концепция Дж. Бруно о бесконечности миров.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Концепция гуманистического индивидуализма М. Монтеня.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Коперник и революция в космологии, десакрализация космоса, гелиоцентризм и пересмотр физической картины мира.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Учение о бытии-возможности и о совпадении противоположностей в философии Кузанского.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Эразм Роттердамский и Лютер о свободе воли, божественном предопределении, ответственности человека и его природе.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6.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Своеобразие и фундаментальные основания Европейской философии «Нового времени»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Практически-инструментальный характер новоевропейской трактовки знания. Философия и новая наука. Основные гносеологические проблемы и способы их решения.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Практика как методическое применение знания. Полемика рационалистической и эмпирической традиций в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Философия Ф. Бэкона как проект прагматического преобразования науки.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Основные принципы метафизики и теории познания. Механицизм и номинализм в трактовке универсума. Социально-философское учение, человек как субъект морали и политики.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Критика схоластических авторитетов и традиций. Сомнение - исходный принцип метафизики Декарта. Философское значение декартовского принципа «Я мыслю, следовательно, я существую» (“Cogito, ergo sum”). Деизм и дуализм Декарта. Проблемы познания. Учение о врожденных идеях.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Социальное учения Т. Гобса и  Дж. Локка.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Т. Гоббс о предмете и методе философии.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Учение Бэкона о методе. Разработка индуктивной методологии науки.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Дедукция и интуиция как основные методы постижения истины. Проблема истины и ее критерия.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Диспут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7.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Философия Просвещения в XVIII веке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Сущность просветительского движения. Его основные направления и представители. Фундаментальные характеристики просветительской мысли: опора на собственный разум и программа преобразования сознания. Свободомыслие и суд Разума как высшие общественные ценности.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Материалистическая тенденция во французском Просвещении. Философия природы. Учение о материи (Гольбах, Дидро). Движение как способ существования материи. Детерминизм, необходимость и случайность, механицизм и фатализм.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Особенности эпохи Просвещения России.  Творчество В.Н.Татищева, Д.А.Голицына и А.Н.Радищева как вольнодумство.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Радикализм и непоследовательность социальной философии Монтескье.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Пантеизм и материалистический трансформизм.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«Философия истории» Вольтера.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Диспут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8.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Классическая Немецкая философия как завершение новоевропейской философской классики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Критическая философия И. Канта, ее предмет и задачи. Попытки синтеза рационализма и эмпиризма. Критика Кантом догматизма и скептицизма. Познание, его возможности и границы. Основные формы познания и источники знания.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Объективно идеалистическая философия Г. В. Ф. Гегеля. Основные принципы построения и содержание философской системы Гегеля. Принцип тождества бытия и мышления, принцип триады. Понятие абсолютной идеи.  Диалектическое развитие абсолютной идеи. Философия природы. Гегель о диалектике материи, пространства и времени.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Разложение гегелевской школы. Путь Л. Фейербаха от младогегельянства к материализму. Антропологический характер материализма Фейербаха. Сущность, причины возникновения и социальные функции религии. Отношение Фейербаха к механическому и вульгарному материализму. Этика любви и перспективы развития социальных отношений. Историческое место и значение классической немецкой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Понятие "диалектика" и его эволюция в истории философской мысли. Идеалистическая диалектика Фихте, Шеллинга и Гегеля.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Этика Канта. Категорический императив и проблема свободы человека.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Идея Гегеля об объективности развития общества. История как процесс развития самосознания и осуществления свободы.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текстами.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9.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Сущность и специфика философии </w:t>
            </w: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Марксизма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К. Маркс и Ф. Энгельс об общественно-исторической сущности практики, мышления и языка. Диалектика распредмечивания и опредмечивания.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Материалистическое понимание истории. Человек как общественно-исторический феномен.  Общественное бытие и общественное сознание, их взаимосвязь. Историческая необходимость и сознательная деятельность людей. Понятие общественно-экономической формации. Диалектическое понимание понятий базиса и надстройки. Семья, частая собственность и государство в трудах основоположников марксизма. История как естественный, закономерный процесс смены общественно-экономических формаций.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Историческое место и значение марксистской философии, и ее влияние на современную философию.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Франкфуртская школа социальной философии (Т. Адорно, Э. Фромм, Г. Маркузе)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Марксизм в современном мире. Проблема аутентичности и неомарксистские направления.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Презентация научного сообщения, дискуссия</w:t>
            </w:r>
            <w:r>
              <w:rPr>
                <w:bCs/>
                <w:kern w:val="0"/>
                <w:sz w:val="22"/>
                <w:szCs w:val="22"/>
                <w:lang w:val="ru-RU" w:bidi="ar-SA"/>
              </w:rPr>
              <w:t>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Решение кейсовых заданий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10.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Русская философия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Православная теология и ее влияние на общественную мысль России. Основные проблемы и направления в русской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Нравственно-антропологическая направленность русской философии. Проблема человека, его природы и сущности, смысла жизни и предназначении, свободы и ответственности. Русские религиозные философы о двойственной природе человека.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Философия всеединства В.С. Соловьева. Проблема единства истины, добра и красоты. Национальный вопрос в России в трактовке Соловьева.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Проблемы   исторического   прогресса, его   критерия   и   цены, возможной мировой гармонии и теодицеи в творчестве русских философов.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Философия всеединства в ХХ в.: С.Н. Булгаков, П.А. Флоренский, Е.Н. Трубецкой. «Философия хозяйства» С. Н. Булгакова.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Марксистская философия в России; этапы развития, основные идеи и представители: Г. В. Плеханов, В. И. Ленин, А. А. Богданов.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Евразийство и неоевразийство. Взгляд на историю России не с Запада, а с Востока. Мир России – Евразии. П.Н. Савицкий, Г.В. Вернадский, Н.С. Трубецкой.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Естественно-научная традиция в отечественной философской мысли и развитие философии русского космизма (Н.Ф. Федоров, К.Э. Циолковский, В.И. Вернадский, А.Л. Чижевский). Всемирно-историческое значение русской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Историческое место и значение марксистской философии, и ее влияние на современную философию.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Теория «культурно-исторических типов» Н. Данилевского.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Философия свободы Н.А. Бердяева.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.</w:t>
              <w:tab/>
              <w:t>Философия жизни В.В. Розанова.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5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.</w:t>
              <w:tab/>
              <w:t>Социальная философия И.А. Ильина.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6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.</w:t>
              <w:tab/>
              <w:t>Русский космизм в контексте современной мировой философской мысли.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Диспут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11.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Постклассическая философия Х1Х - начала ХХ века.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Современная Западная философия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Классический позитивизм и его атака на философию. Развитие идей позитивизма в философии эмпириокритицизма.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Социально-исторические и духовные условия развития философии в XX в. Основные направления, тенденции и проблемы философской мысли. Трансформация главных философских проблем.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Неопозитивизм.</w:t>
              <w:tab/>
              <w:t>Теоретико-гносеологические</w:t>
              <w:tab/>
              <w:t>основания возникновения неопозитивизма, связь с предшествующими этапами позитивизма.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Сущность и содержание иррационализм А. Шопенгауэра: воля к жизни, животный эгоизм человека, пути ограничения инстинктивной воли к жизни, отказ от тезиса, что мир создан Богом; пессимизм.  Сущность и основные положения философии Ф. Ницше: нигилизм, воля к власти, имморализм и антихристианство; «Бог умер» и упование на «сверхчеловека».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Социально-исторические и духовные предпосылки экзистенциализма.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Смысл и назначение бытия человека. Социально-политическое учение неотомизма. Этическая концепция неотомизма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Сущность философии постмодернизма: плюрализм и релятивизм, агностицизм и антисциентизм, отрицание традиций модерна и гуманизма.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Три стадии развития человеческого духа по Конту.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Новое понимание роли философии прагматизмом.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Влияние русской философско-литературной мысли на формирование европейского экзистенциализма: Ф. Достоевский, А. Чехов, Н. Бердяев и др.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bidi="ar-SA"/>
              </w:rPr>
              <w:br/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И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ндивидуальные выступления с презентациями по вопросам темы; групповое обсуждение вопросов и проблемных ситуаций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12.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Философская онтология. Бытие. Материя и формы ее существования</w:t>
            </w:r>
            <w:r>
              <w:rPr>
                <w:color w:val="000000"/>
                <w:kern w:val="0"/>
                <w:sz w:val="22"/>
                <w:szCs w:val="22"/>
                <w:lang w:bidi="ar-SA"/>
              </w:rPr>
              <w:t xml:space="preserve">. </w:t>
            </w: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Происхождение и сущность сознания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Методологическая роль понятия онтологии. Категория «бытие» и многообразие его определений. Бытие, небытие, ничто. Внутренняя противоречивость и активность бытия, структура, иерархия форм бытия.  Бытие и разум.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Пространство и время как универсальные формы бытия материи. Материалистические и идеалистические трактовки пространства и времени.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Категория «сознание» в философии. Эволюция представлений о происхождении и сущности сознания в историко-философской мысли: многообразие подходов.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9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Философская сущность сознания.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9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Объективно-исторические основания единства и различия мышления и языка.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9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Проблема бессознательного в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Диспут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13.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 xml:space="preserve">Теория познания. </w:t>
            </w: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 xml:space="preserve">Процесс познания, его структура и специфика. </w:t>
            </w:r>
            <w:r>
              <w:rPr>
                <w:color w:val="000000"/>
                <w:kern w:val="0"/>
                <w:sz w:val="22"/>
                <w:szCs w:val="22"/>
                <w:lang w:bidi="ar-SA"/>
              </w:rPr>
              <w:t xml:space="preserve">Формы </w:t>
            </w: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 xml:space="preserve">и методы </w:t>
            </w:r>
            <w:r>
              <w:rPr>
                <w:color w:val="000000"/>
                <w:kern w:val="0"/>
                <w:sz w:val="22"/>
                <w:szCs w:val="22"/>
                <w:lang w:bidi="ar-SA"/>
              </w:rPr>
              <w:t xml:space="preserve">научного </w:t>
            </w: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познания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Гносеологическая проблематика в системе философского знания.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Общественно-историческая практика как субстанциальное основание познания, определяющее объект, цели и задачи познания.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Специфика научного познания, его форм и методологии. Понятие метода. Предметно-содержательный и аксиологический аспекты метода. Специальные, общенаучные и универсальные методы.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Познание как специфическая форма деятельности.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Материалистическая и идеалистическая, метафизическая и диалектическая трактовки истины.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Сциентизм и антисциентизм как ценностные мировоззренческие ориентации.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И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ндивидуальные выступления с презентациями по вопросам темы; групповое обсуждение вопросов и проблемных ситуаций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14.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Философская антропология. Проблема человека, сущность и содержание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Человек как проблема для себя самого. Социокультурный смысл проблемы человека в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Проблема человека и ее эволюция в истории философской мысли.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Проблема природы человека и его сущности. Диалектика социального и биологического в человеке: традиционные и современные взгляды. Понятие индивида, индивидуальности и личности.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Человек в зеркале саморефлексии. Концепция Фрейда и неофрейдизма. Человек в философии персонализма, экзистенциализма и философской антропологии. Нравственное измерение человека и его эстетическое отношение к миру.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Творчество как способ бытия человека. Категории и основания творческой деятельности. Необходимость и творчество, свобода и творчество.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Проблема идеала. Человек в мире повседневности. Идентификация, проблема «Я».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2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Соотношение осознанных и неосознанных компонентов в творческом процессе.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2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Антиномия индивидуализма и коллективизма как мировоззренческих ценностных ориентации.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2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Сциентизм и антисциентизм как ценностные мировоззренческие ориентации.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bidi="ar-SA"/>
              </w:rPr>
              <w:t>Мозговой штурм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15.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Социальная философия. Социальная философия как наука. </w:t>
            </w: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Система «Общество-природа». Глобальные </w:t>
            </w: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проблемы </w:t>
            </w: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современности. Общество как система. Исторический процесс.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Проблема типологии истории.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Материализм и идеализм в социальной философии. Общество как предмет философского исследования.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Категория «общественный прогресс», ее эволюция. Проблема критерия общественного прогресса, его динамики и направленности. Проблема типологии истории.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Природа как естественная среда обитания и колыбель человечества. Понятие «естественной основы» жизни общества. Многовариантность ее содержания. Естественная природа, окружающая среда, географическая среда, «вторая природа», биосфера.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Проблема периодизации исторического процесса.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Понятие социального противоречия. Типы и виды социальных противоречий, способы их разрешения. Социальный конфликт как открытое проявление социального противоречия. Социальные противоречия как источник развития общества.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Проблема плюралистичности общественных систем и образования единой мировой цивилизации, ее решение в работах современных отечественных и зарубежных авторов.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8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Современные технократические концепции общества. Д. Белл о доиндустриальном, индустриальном, постиндустриальном обществах.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8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Вопрос о соотношении объективного и субъективного в истории и его решение в социально-философской мысли прошлого и настоящего.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8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Понятие духовной культуры и ее исторические формы.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Решение кейсов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Диспут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16.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Философская аксиология. Этика и эстетика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Ценности как цели, смыслы и критерии оценки явлений природы, общества, культуры. Красота, Добро, Истина — классическая триада общечеловеческих ценностей; их обсуждение в истории философской мысли.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Становление философской теории ценностей на рубеже ХIХ-ХХ веков. Современная аксиология как гуманитарное знание; ее отношения к философии, антропологии, психологии, эстетике, этике, религиоведению, культурологии, теории образования.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Аксиологические аспекты естественно-научного знания и хозяйственной практики. Знание — самовоспроизводящийся ресурс человечества при условии его ценностного осмысления (с точки зрения собственно-человеческой меры).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Мир ценностей и способы их классификации.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Ценности как первичные смыслы человеческого бытия и мировоззренческие константы. Нормативно-ценностная структура общества и общественного сознания.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1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В. Вундт, Ф. Иодль о субъективно-чувственной природе ценностей и их исторической относительности; Ф.Бpентано, М. Шелеp об объективности и истинности чувственного познания (эмоциональные «акты предпочтения» как момент проявления априорных ценностей в их иерархии: приятное, благородное, величественное, священное).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1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Проблема ценностей в отечественной современной философии. В. П. Тугаpинов, В. Ф. Cеpжантов, В. В. Гpечаный и дp. о ценностях как первичных смыслах человеческого бытия.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1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Универсальность ценностного отношения и его функций в сферах человеческой практики.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И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ндивидуальные выступления с презентациями по вопросам темы; групповое обсуждение вопросов и проблемных ситуаций</w:t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17.</w:t>
            </w:r>
          </w:p>
          <w:p>
            <w:pPr>
              <w:pStyle w:val="Normal"/>
              <w:widowControl w:val="false"/>
              <w:suppressAutoHyphens w:val="true"/>
              <w:spacing w:before="5" w:after="0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 в профессиональной деятельности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(философия экономики, философия менеджмента, философия государства, философия математики, философия права)</w:t>
            </w:r>
          </w:p>
        </w:tc>
        <w:tc>
          <w:tcPr>
            <w:tcW w:w="702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Роль мировоззренческих ориентиров и убеждений в эффективности профессиональной деятельности. Ценностные ориентиры профессиональной картины мира.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Исторический контекст: проблема формирования философии экономики от античности до наших дней.  Натуралистическая и антинатуралистическая культурцентристская исследовательские программы в экономической науке.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Регулирование и управление общественными системами как актуальная проблема современной философии и науки. Системный подход, его цели и задачи.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Философское осмысление современных геополитических процессов.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Мораль и право – две универсально значимые ценностно-нормативные системы общества.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Типология конструирования профессиональной реальности и действительность повседневности.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Разные подходы к изучению культурных оснований управления глобальными процессами: результативный, каузальный и процессуальный или диалектический.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Проблема определения понятия власти. Основные концепции сущности власти.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lang w:val="ru-RU"/>
              </w:rPr>
            </w:pPr>
            <w:r>
              <w:rPr>
                <w:kern w:val="0"/>
                <w:sz w:val="22"/>
                <w:szCs w:val="22"/>
                <w:lang w:bidi="ar-SA"/>
              </w:rPr>
              <w:t>Круглый стол, дискуссия.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lang w:val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Эссе</w:t>
            </w:r>
          </w:p>
        </w:tc>
      </w:tr>
    </w:tbl>
    <w:p>
      <w:pPr>
        <w:pStyle w:val="Style36"/>
        <w:ind w:firstLine="709"/>
        <w:jc w:val="right"/>
        <w:rPr>
          <w:szCs w:val="28"/>
        </w:rPr>
      </w:pPr>
      <w:r>
        <w:rPr>
          <w:szCs w:val="28"/>
        </w:rPr>
      </w:r>
    </w:p>
    <w:p>
      <w:pPr>
        <w:pStyle w:val="Style36"/>
        <w:ind w:firstLine="709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Normal"/>
        <w:jc w:val="right"/>
        <w:rPr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Cs w:val="28"/>
        </w:rPr>
        <w:t>Таблица 16</w:t>
      </w:r>
    </w:p>
    <w:tbl>
      <w:tblPr>
        <w:tblStyle w:val="afd"/>
        <w:tblW w:w="11058" w:type="dxa"/>
        <w:jc w:val="left"/>
        <w:tblInd w:w="-9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692"/>
        <w:gridCol w:w="5529"/>
        <w:gridCol w:w="2837"/>
      </w:tblGrid>
      <w:tr>
        <w:trPr/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/>
                <w:kern w:val="0"/>
                <w:lang w:val="ru-RU" w:eastAsia="ru-RU" w:bidi="ar-SA"/>
              </w:rPr>
              <w:t>Наименование тем (разделов) дисциплины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/>
                <w:kern w:val="0"/>
                <w:lang w:val="ru-RU"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/>
                <w:kern w:val="0"/>
                <w:lang w:val="ru-RU" w:eastAsia="ru-RU" w:bidi="ar-SA"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Философия, ее предмет и роль в обществе и экономике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Основной вопрос и центральные проблемы философии. Материализм и идеализм – два главных направления в философии. Исторические формы материализма и разновидности идеализма. Проблема познаваемости мира. Агностицизм и его разновидности. Метафизика и диалектика как способы осмысления действительности.  Функции философии.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и профессиональная деятельность. Значение философских размышлений для самопознания и совершенствования личности, формирования критического мышления и гуманистически ориентированного мировоззрения, идеалов и ценностей. Философская культура как фактор образованности и цивилизованности.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2.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zh-CN" w:eastAsia="zh-CN" w:bidi="ar-SA"/>
              </w:rPr>
              <w:t>Философская мысль Древней Индии и Китая.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Человек как предмет философского осмысления. Разумность человека и его место в структуре бытия. Учение о душе. Человек как высшая ценность. Понимание сущности человека через призму этических категорий. Ценности и нормы традиционного общества и самоопределение человека. Страдание и «путь совершенствования» человека в философских учениях Древней Индии. Конфуцианская ортодоксия и ее значение в решении антропологических проблем в философских школах Древнего Китая. Дао и концепция человека.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Сущность и своеобразие Индийской и Китайской моделей познания. Знание и его источники, возможности и методы познания. Проблема категориального аппарата и истинного познания. Наблюдение, рефлексия как инструменты достижения «внутреннего знания»: «устраненность» как высшая цель познания. Познание как движение к истинному - узловые моменты решения гносеологических проблем в индийской философии.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3.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Генезис, эволюция и своеобразие Античной философии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Плюралистические концепции основания бытия. Рождение и развитие атомистических представлений в философии Левкиппа и Демокрита. Учение об атомах и причинности. Теория познания Демокрита.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Классический век древнегреческой философии. Антропологическая революция в античной философии. Социокультурный смысл учения софистов. Теория познания и этика софистов. Культурно-цивилизационное значение деятельности софистов.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Школы скептиков. Стоицизм. Неоплатонизм как ведущая философская система поздней Античности и предпосылка философского мировоззрения Средних веков и христианства.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4.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Человек и картина мира в Средневековой философии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Доктринальное оформление христианства в период патристики. Святой Августин о боге, личности, мире, познании, истине.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Принципы «Верую, чтобы познать» и «Познаю, чтобы верить». Периоды развития и основные проблемы (отношение души и тела, веры и знания, предопределения и свободы), специфика их постановки и решения. Спор об универсалах, полемика номинализма и реализма.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Особенности культурного и духовного мира средневековой Руси. Православно-христианския философия Византии, ее отличие от схоластики.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5.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Западноевропейская философия эпохи Возрождения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Специфика постановки и решения основных философских проблем в эпоху Возрождения. Философия природы и экспериментальное естествознание. Понятия опыта, закона и необходимости. Коперник и революция в космологии, десакрализация космоса, гелиоцентризм и пересмотр физической картины мира.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Учение о мире и человеке, его свободе и назначении. Пантеизм как философское обоснование религиозного свободомыслия и активности индивида. Учение о бытии-возможности и о совпадении противоположностей в философии Кузанского. Н. Кузанский об ученом незнании. Концепция Дж. Бруно о бесконечности миров.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Эразм Роттердамский и Лютер о свободе воли, божественном предопределении, ответственности человека и его природе. Концепция гуманистического индивидуализма М. Монтеня.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6.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Своеобразие и фундаментальные основания Европейской философии «Нового времени»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Т. Гоббс о предмете и методе философии. Основные принципы метафизики и теории познания. Механицизм и номинализм в трактовке универсума. Социально-философское учение, человек как субъект морали и политики.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Декарта, ее сущность и своеобразие. Критика схоластических авторитетов и традиций. Сомнение - исходный принцип метафизики Декарта. Философское значение декартовского принципа «Я мыслю, следовательно, я существую» (“Cogito, ergo sum”). Деизм и дуализм Декарта. Проблемы познания. Учение о врожденных идеях. Дедукция и интуиция как основные методы постижения истины. Проблема истины и ее критерия.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Природа и бог в философии Спинозы. Учение о субстанции, атрибутах и модусах. Рационализм в теории познания. Универсальный детерминизм Спинозы. Принцип “Causa sui” и его гносеологическое значение. Свобода как познанная необходимость.  Спиноза о человеческом факторе в священных писаниях.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Эволюция английского эмпиризма. Антирационалистическая позиция Дж. Локка, критика теории «врожденных идей». Вопрос об источниках знания. Сенсуалистическая трактовка опыта и «чистый разум» у Локка. Внутренний и внешний опыт. Простые и сложные идеи. Теория абстракции Дж.Локка. Учение о первичных и вторичных качествах.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Социальное учения Т. Гобса и Дж. Локка.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Философские взгляды Дж. Беркли как субъективно-идеалистическое следствие сенсуалистической традиции.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Радикальный гносеологический скептицизм и индетерминизм Юма. Юм о Боге и религии.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7.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 Просвещения в XVIII веке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Материалистическая тенденция во французском Просвещении. Философия природы. Учение о материи (Гольбах, Дидро). Движение как способ существования материи. Детерминизм, необходимость и случайность, механицизм и фатализм.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Проблема происхождения и сущности сознания. Пантеизм и материалистический трансформизм. Познание как бесконечный процесс и основные принципы теории познания. Чувства, опыт, разум (Ламетри, Гольбах). Идеи и их роль в познании. Учение об истине и ее критериях. Отношение к скептицизму и агностицизму.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Учение о человеке и обществе. Философская концепция истории. Радикализм и непоследовательность социальной философии Монтескье. «Философия истории» Вольтера. Детерминизм и разумная воля (Гольбах). Разум и социальный прогресс. Природа человека, «естественные права», естественное состояние и общественный договор (Гольбах, Дидро, Руссо). Страсти, порок и добродетель, интересы как социальная детерминация морали (Гельвеций). Теория разумного эгоизма, альтруизм и гуманизм. Атеизм и нравственность (Гельвеций), сакрализация нравственности. Мораль как универсальная истинная религия.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Особенности эпохи Просвещения России.  Творчество В.Н.Татищева, Д.А.Голицына и А.Н.Радищева как вольнодумство.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8.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Классическая Немецкая философия как завершение новоевропейской философской классики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Критика Кантом догматизма и скептицизма. Познание, его возможности и границы. Основные формы познания и источники знания. Априорные понятия и их источник. Роли и значение априорных понятий в познании. «Вещь в себе» и явление в философии Канта. Антиномии и идеалы чистого разума. Этика Канта. Категорический императив и проблема свободы человека. Априорный характер морального закона. Свобода, ответственность и достоинство человека.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Основные принципы диалектики. Принцип всеобщей взаимосвязи и системность.  Принцип диалектического отрицания и преемственность в развитии действительности. Противоположность диалектического и метафизического отрицания. Принцип развития как диалектика разрешения внутренних противоречий материальных систем. Принципы движения и развития. Качественное многообразие процессов развития. Движение и самодвижение, их источники. Прогресс и регресс в развитии. Всеобщий характер движения и развития.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9.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Сущность и специфика философии </w:t>
            </w: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Марксизма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Материалистическое понимание истории. Человек как общественно-исторический феномен.  Общественное бытие и общественное сознание, их взаимосвязь. Историческая необходимость и сознательная деятельность людей. Понятие общественно-экономической формации. Диалектическое понимание понятий базиса и надстройки. Семья, частая собственность и государство в трудах основоположников марксизма. История как естественный, закономерный процесс смены общественно-экономических формаций.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Историческое место и значение марксистской философии, и ее влияние на современную философию. Отношение к философии марксизма в истории и современности России.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Марксизм в современном мире. Проблема аутентичности и неомарксистские направления. Франкфуртская школа социальной философии (Т. Адорно, Э. Фромм, Г. Маркузе).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10.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Русская философия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Социальная философия русского консерватизма: К.Н.Леонтьев.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всеединства В.С.Соловьева. Проблема единства истины, добра и красоты. Национальный вопрос в России в трактовке Соловьева.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Проблемы   исторического   прогресса, его   критерия   и   цены, возможной мировой гармонии и теодицеи в творчестве русских философов.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Русский религиозно-философский ренессанс конца XIX - начала XX вв.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свободы Н.А.Бердяева.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всеединства в ХХ в.: С.Н.Булгаков, П.А.Флоренский, Е.Н. Трубецкой. «Философия хозяйства» С. Н. Булгакова.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жизни В.В.Розанова.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Марксистская философия в России; этапы развития, основные идеи и представители: Г. В. Плеханов, В. И. Ленин, А. А. Богданов.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Социальная философия И.А.Ильина.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11.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Постклассическая философия Х1Х - начала ХХ века.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Современная Западная философия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Сущность и содержание иррационализм А. Шопенгауэра: воля к жизни, животный эгоизм человека, пути ограничения инстинктивной воли к жизни, отказ от тезиса, что мир создан Богом; пессимизм.  Сущность и основные положения философии Ф. Ницше: нигилизм, воля к власти, имморализм и антихристианство; «Бог умер» и упование на «сверхчеловека».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Социально-исторические и духовные условия развития философии в XX в. Основные направления, тенденции и проблемы философской мысли. Трансформация главных философских проблем.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Неопозитивизм.</w:t>
              <w:tab/>
              <w:t>Теоретико-гносеологические основания возникновения неопозитивизма, связь с предшествующими этапами позитивизма. Предмет и задачи философии. Философия как логико-семиотический анализ языка науки. Проблема демаркации научного и ненаучного знания. Поиски базиса научного знания и понятие «протокольных предложений». Принцип верификации.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Постпозитивизм. Принцип фальсификации. Исторический смысл и значение позитивизма.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Экзистенциальная философия К. Ясперса: свобода, «пограничная ситуация» и коммуникация «осевое время».   Экзистенциальная диалектика и проблема бытия в философии Ж.-П. Сартра. Сущность и существование. Экзистенциализм и гуманизм. Философские взгляды А. Камю: понятие абсурда и бунта. Концепция бунтующего человека.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12.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Философская онтология. Бытие. Материя и формы ее существования</w:t>
            </w: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. </w:t>
            </w: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Происхождение и сущность сознания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Бытие и разум. Рационалистические и иррационалистические концепции бытия. Проблема материального и идеального в категории бытия.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 Различие и общность философского и естественнонаучного понимания материи.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Атрибуты материи и универсальные формы ее бытия. Движение - способ существования материи. Эволюция представлений о движении. Диалектико-материалистическое понимание движения. Формы движения материи и их взаимосвязь. Движение и покой.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13.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Теория познания. </w:t>
            </w: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Процесс познания, его структура и специфика. </w:t>
            </w: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Формы </w:t>
            </w: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и методы </w:t>
            </w: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научного </w:t>
            </w: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познания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Социально-историческая обусловленность сознания.   Элементы сознания: самосознание, знание, чувства, воля, подсознание.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Объективно-исторические основания единства и различия мышления и языка. Мышление и деятельность. Мышление в животном мире как ориентировочная деятельность Знак, значение, символ.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Искусственные и естественные языки. Язык и мышление как исторические феномены.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14.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Философская антропология. Проблема человека, сущность и содержание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Характерные особенности форм рационального познания.  Односторонность и гносеологическая ограниченность эмпиризма и рационализма. Рационализм и иррационализм. Познание и творчество.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Познание как специфическая форма деятельности.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Истина - центральная категория теории познания. Проблема объективности истины.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Проблемы изменчивости смысла человеческого существования. Человек в зеркале саморефлексии. Концепция Фрейда и неофрейдизма. Человек в философии персонализма, экзистенциализма и философской антропологии. Нравственное измерение человека и его эстетическое отношение к миру.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Антиномия индивидуализма и коллективизма как мировоззренческих ценностных ориентации. Проблема идеала. Человек в мире повседневности. Идентификация, проблема «Я».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15.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Социальная философия. Социальная философия как наука. </w:t>
            </w: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Система «Общество-природа». Глобальные </w:t>
            </w: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проблемы </w:t>
            </w: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современности. Общество как система. Исторический процесс.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Проблема типологии истории.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Категории социальной философии: общество, человек, общественное бытие и общественное сознание, деятельность, общественные отношения, общественный прогресс, исторический процесс. Общество и человек как базовые категории социальной философии. Проблема взаимосвязи человека и общества и ее решение в историко-философской мысли. Категория «общественные отношения». Типы и виды общественных отношений. Основные факторы, детерминирующие конкретно-историческую форму общественных отношений. Деятельный характер общественных отношений.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Понятие исторического процесса. Исторический процесс как форма бытия общества. Историческое время и пространство. Проблема исторического закона. Вопрос о соотношении объективного и субъективного в истории и его решение в социально-философской мысли прошлого и настоящего.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16.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Философская аксиология. Этика и эстетика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Аксиология в пределах философии культуры: Р. Г. Лотце о ценности как объективной значимости (истина, добро, красота) в отличие от ценностей - «благ культуры» (наука, правопорядок, религия, искусство); Виндельбанд о ценностях как нормах обоснования функций духовной культуры (нравственной, эстетической, религиозной, научной, хозяйственной, политической, художественной деятельности людей).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Г. Риккеpт (неокантианство) о признании свеpхэмпиpических (тpансцендентных) ценностей долженствования, о гносеологии как науке о ценностях (объективных истинах).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Г. Коген о ценности как порождении «чистой воли» тpансцендентального субъекта.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В. Вундт, Ф. Иодль о субъективно-чувственной природе ценностей и их исторической относительности; Ф.Бpентано, М. Шелеp об объективности и истинности чувственного познания (эмоциональные «акты предпочтения» как момент проявления априорных ценностей в их иерархии: приятное, благородное, величественное, священное).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Проблема ценностей в отечественной современной философии. В. П. Тугаpинов, В. Ф. Cеpжантов, В. В. Гpечаный и дp. о ценностях как первичных смыслах человеческого бытия, мировоззренческих константах личности; о нормативно-ценностной структуре 5 общества и общественного сознания; о культуре как длящемся процессе ценностного творчества.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Написание эссе</w:t>
            </w:r>
          </w:p>
        </w:tc>
      </w:tr>
      <w:tr>
        <w:trPr/>
        <w:tc>
          <w:tcPr>
            <w:tcW w:w="269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17.</w:t>
            </w:r>
          </w:p>
          <w:p>
            <w:pPr>
              <w:pStyle w:val="Normal"/>
              <w:widowControl w:val="false"/>
              <w:suppressAutoHyphens w:val="true"/>
              <w:spacing w:before="5" w:after="0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 в профессиональной деятельности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(философия экономики, философия менеджмента, философия государства, философия математики, философия права)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Типология конструирования профессиональной реальности и действительность повседневности. Прогностические характеристики профессиональной картины мира. Особенности представлений о социальном идеале как желаемом, возможном и осуществимом будущем. Роль мировоззренческих ориентиров и убеждений в эффективности профессиональной деятельности. Ценностные ориентиры профессиональной картины мира.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Проблемы экономики на современном этапе: процессы информатизации и глобализации, меняющиеся онтологические, теоретические и ценностные параметры современного экономического пространства.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Современный мир общественных отношений как сложная система.  Основные структурные элементы современного мира как сложной системы: национальные государства, международные и транснациональные организации и структуры (подсистемы).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Компьютеризация и развитие программирования как новой универсальной сферы деятельности. Органическая взаимосвязь и взаимопроникновение теоретической и прикладной математики.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Противоречивый характер современной геополитической ситуации в мире: глобальный, региональный, межгосударственный уровни. Решение геополитических задач в условиях политической глобализации. Исторические этапы развития политической глобализации: конец XIX - начало ХХ века; Первая Мировая война; Вторая Мировая война; «холодная война».  Современный этап международных отношений: геополитические аспекты.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Мораль и право – две универсально значимые ценностно-нормативные системы общества. Мораль и право в аналитической правовой традиции. Правовая мораль как социальная норма. Правовая мораль как знание. Мораль и право в гуманистической традиции. Правовая мораль как рефлексия.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>
      <w:pPr>
        <w:pStyle w:val="Normal"/>
        <w:ind w:firstLine="709"/>
        <w:jc w:val="both"/>
        <w:rPr>
          <w:sz w:val="14"/>
          <w:szCs w:val="28"/>
        </w:rPr>
      </w:pPr>
      <w:r>
        <w:rPr>
          <w:sz w:val="14"/>
          <w:szCs w:val="28"/>
        </w:rPr>
      </w:r>
    </w:p>
    <w:p>
      <w:pPr>
        <w:pStyle w:val="Normal"/>
        <w:spacing w:before="0" w:after="24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Примерные темы эссе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Дискуссия о происхождении философии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2. Проблема основного вопроса философии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3. Мировоззрение, его структура и исторические типы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Становление философского знания в Древнем Китае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Влияние китайской философии на эстетические взгляды и художественную практику Дальнего Востока (модерна, постмодерна)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Влияние идей буддизма на искусство (различных эпох и регионов)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7. Влияние идеи космоса на художественное мышление античности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8. Философский смысл апорий Зенона Элейского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9. Теория государства в философии Платона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10. Учение Аристотеля о четырех видах причин. Трактовка формы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11. Идеал человека в философии стоиков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12. Значение античных учений о гармонии для современной науки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13. Знание и техника в Древнем Риме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14. Основные мотивы «Исповеди» Августина Блаженного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15. Религия, ее сущность и место в культуре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16. Современные мировые религии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17. Спор об универсалиях: реализм и номинализм в средневековой европейской философии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18. Естественнонаучные и космологические представления в древнерусской книжности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19. Идеал человека в философии и культуре Возрождения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20. Натурфилософия эпохи Возрождения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21. Учение о природе и научном методе Ф. Бэкона («Знание – сила»)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22. Р. Декарт – родоначальник рационализма («Рассуждение о методе»)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Философия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века (проблема субстанции, рационализм и эмпиризм)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24. Механическая картина мира</w:t>
      </w:r>
    </w:p>
    <w:p>
      <w:pPr>
        <w:pStyle w:val="Normal"/>
        <w:jc w:val="both"/>
        <w:rPr>
          <w:sz w:val="28"/>
        </w:rPr>
      </w:pPr>
      <w:r>
        <w:rPr>
          <w:sz w:val="28"/>
        </w:rPr>
        <w:t>25. Концепции естественного права и общественного договора Т. Гоббса и Д. Локка</w:t>
      </w:r>
    </w:p>
    <w:p>
      <w:pPr>
        <w:pStyle w:val="Normal"/>
        <w:jc w:val="both"/>
        <w:rPr>
          <w:sz w:val="28"/>
        </w:rPr>
      </w:pPr>
      <w:r>
        <w:rPr>
          <w:sz w:val="28"/>
        </w:rPr>
        <w:t>26. Опыт, ощущения и внешний мир в философии Д. Юма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sz w:val="28"/>
        </w:rPr>
        <w:t xml:space="preserve">27. </w:t>
      </w:r>
      <w:r>
        <w:rPr>
          <w:rStyle w:val="FontStyle51"/>
          <w:sz w:val="28"/>
          <w:szCs w:val="28"/>
        </w:rPr>
        <w:t>Критическая философия И. Канта, ее предмет и задачи</w:t>
      </w:r>
    </w:p>
    <w:p>
      <w:pPr>
        <w:pStyle w:val="Normal"/>
        <w:jc w:val="both"/>
        <w:rPr>
          <w:sz w:val="28"/>
        </w:rPr>
      </w:pPr>
      <w:r>
        <w:rPr>
          <w:rStyle w:val="FontStyle51"/>
          <w:sz w:val="28"/>
          <w:szCs w:val="28"/>
        </w:rPr>
        <w:t>28. Категорический императив и проблема свободы человека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>
        <w:rPr>
          <w:rStyle w:val="FontStyle51"/>
          <w:sz w:val="28"/>
          <w:szCs w:val="28"/>
        </w:rPr>
        <w:t>Гегель о диалектике материи, пространства и времени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sz w:val="28"/>
          <w:szCs w:val="28"/>
        </w:rPr>
        <w:t xml:space="preserve">30. </w:t>
      </w:r>
      <w:r>
        <w:rPr>
          <w:rStyle w:val="FontStyle51"/>
          <w:sz w:val="28"/>
          <w:szCs w:val="28"/>
        </w:rPr>
        <w:t>Идеалистическая диалектика Фихте, Шеллинга и Гегеля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28. Гегель о диалектике материи, пространства и времени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29. Противоречие между системой и методом философии Гегеля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30. Антропологический характер материализма Фейербаха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31. Диалектика и материалистическое понимание истории в марксизме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32. Национальные особенности и основные проблемы русской философии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33. Западники и славянофилы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34. Философия свободы Бердяева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35. Русский космизм (Федоров, Циолковский, Чижевский)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36. Основные направления современной философии и их содержание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34. Позитивизм и неопозитивизм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35. Теоретико-гносеологические основания философии неопозитивизма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36. Проблема демаркации научного и ненаучного знания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37. Постпозитивизм, его содержание и сущность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38. Содержание, сущность и основные направления философии экзистенциализма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39. Онтологическая концепция М. Хайдеггера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40. Проблема свободы человека в философии Ж.П. Сартра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41. Проблема единства мира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42. Философское учение о движении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43. Пространство и время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44. Сознание, язык, культура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45. Проблема искусственного интеллекта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46. Истина и ценность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47. Проблема искусственного интеллекта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48. Истина и ценность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49. Философия техники: сущность, основные проблемы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50. Разработка учения об обществе (Кант, Спенсер, Дюркгейм)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48. Культура и общество</w:t>
      </w:r>
    </w:p>
    <w:p>
      <w:pPr>
        <w:pStyle w:val="Normal"/>
        <w:tabs>
          <w:tab w:val="clear" w:pos="708"/>
          <w:tab w:val="left" w:pos="284" w:leader="none"/>
        </w:tabs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49. Социальные отношения. Социальные ценности и нормы. Типы и виды социальных структур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49. Сущность и существование человека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50. Глобальные проблемы цивилизации в современности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51. Человек в системе коммуникаций: от классической этики к этике дискурса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52. Экономика (право, политика, социология) как объект философского анализа</w:t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"/>
        <w:spacing w:before="0" w:after="24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7. Перечень примерных вопросов для проведения промежуточной аттестации обучающихся по дисциплине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" w:name="_Toc449699547"/>
      <w:bookmarkStart w:id="5" w:name="_Toc478806452"/>
      <w:bookmarkStart w:id="6" w:name="_Toc494895890"/>
      <w:bookmarkStart w:id="7" w:name="_Toc495493707"/>
      <w:bookmarkEnd w:id="4"/>
      <w:bookmarkEnd w:id="5"/>
      <w:bookmarkEnd w:id="6"/>
      <w:bookmarkEnd w:id="7"/>
    </w:p>
    <w:p>
      <w:pPr>
        <w:pStyle w:val="Normal"/>
        <w:jc w:val="both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spacing w:lineRule="auto" w:line="259" w:before="0" w:after="16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>
      <w:pPr>
        <w:pStyle w:val="Normal"/>
        <w:spacing w:lineRule="auto" w:line="259" w:before="0" w:after="160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>
      <w:pPr>
        <w:pStyle w:val="Normal"/>
        <w:spacing w:lineRule="auto" w:line="259" w:before="0" w:after="160"/>
        <w:ind w:firstLine="709"/>
        <w:contextualSpacing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10582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256"/>
        <w:gridCol w:w="7325"/>
      </w:tblGrid>
      <w:tr>
        <w:trPr/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45" w:hanging="0"/>
              <w:rPr>
                <w:b/>
                <w:b/>
                <w:iCs/>
                <w:sz w:val="22"/>
                <w:szCs w:val="22"/>
                <w:u w:val="single"/>
              </w:rPr>
            </w:pPr>
            <w:r>
              <w:rPr>
                <w:b/>
                <w:iCs/>
                <w:sz w:val="22"/>
                <w:szCs w:val="22"/>
                <w:u w:val="single"/>
              </w:rPr>
              <w:t>УК-5</w:t>
            </w:r>
          </w:p>
          <w:p>
            <w:pPr>
              <w:pStyle w:val="Normal"/>
              <w:widowControl w:val="false"/>
              <w:ind w:right="45" w:hanging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u w:val="single"/>
              </w:rPr>
              <w:t>(ПИ, ПМиИ,</w:t>
            </w:r>
            <w:r>
              <w:rPr>
                <w:color w:val="FF0000"/>
                <w:sz w:val="22"/>
                <w:szCs w:val="22"/>
                <w:u w:val="single"/>
              </w:rPr>
              <w:t xml:space="preserve"> </w:t>
            </w:r>
            <w:r>
              <w:rPr>
                <w:iCs/>
                <w:sz w:val="22"/>
                <w:szCs w:val="22"/>
                <w:u w:val="single"/>
              </w:rPr>
              <w:t>РСО)</w:t>
            </w:r>
            <w:r>
              <w:rPr>
                <w:iCs/>
                <w:sz w:val="22"/>
                <w:szCs w:val="22"/>
              </w:rPr>
              <w:t>:</w:t>
            </w:r>
          </w:p>
          <w:p>
            <w:pPr>
              <w:pStyle w:val="Normal"/>
              <w:widowControl w:val="false"/>
              <w:ind w:right="45" w:hanging="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firstLine="466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Определите кому принадлежат приводимые ниже фрагменты. Укажите, какую сторону учения того или иного философа они характеризуют. Обоснуйте свое решение.</w:t>
            </w:r>
          </w:p>
          <w:p>
            <w:pPr>
              <w:pStyle w:val="Normal"/>
              <w:widowControl w:val="false"/>
              <w:spacing w:before="0" w:after="0"/>
              <w:ind w:left="325" w:hanging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 «Воздух холоден, вода влажна, огонь горяч... если бы один из них (этих</w:t>
            </w:r>
          </w:p>
          <w:p>
            <w:pPr>
              <w:pStyle w:val="Normal"/>
              <w:widowControl w:val="false"/>
              <w:spacing w:before="0" w:after="0"/>
              <w:ind w:left="325" w:hanging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элементов) был бесконечным, то остальные давно уже погибли бы».</w:t>
            </w:r>
          </w:p>
          <w:p>
            <w:pPr>
              <w:pStyle w:val="Normal"/>
              <w:widowControl w:val="false"/>
              <w:spacing w:before="0" w:after="0"/>
              <w:ind w:left="325" w:hanging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 «... дыхание и воздух объемлют весь мир».</w:t>
            </w:r>
          </w:p>
          <w:p>
            <w:pPr>
              <w:pStyle w:val="Normal"/>
              <w:widowControl w:val="false"/>
              <w:spacing w:before="0" w:after="0"/>
              <w:ind w:left="325" w:hanging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 «Не поднимай то, что упало. Не ломай хлеба. Не размешивай огонь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firstLine="466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железом. Не смотрись в зеркало около огня».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left="466" w:hanging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 «Бессмертные — смертны, смертные — бессмертны, смертью друг друга они живут, жизнью друг друга они умирают». «Из всего - одно, из одного - все». «Младенцем слывет муж для божества, как мальчик — для мужа».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firstLine="466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2. </w:t>
            </w:r>
            <w:r>
              <w:rPr>
                <w:bCs/>
                <w:sz w:val="22"/>
                <w:szCs w:val="22"/>
                <w:u w:val="single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</w:t>
            </w:r>
            <w:r>
              <w:rPr>
                <w:bCs/>
                <w:sz w:val="22"/>
                <w:szCs w:val="22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firstLine="466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Ниже приводится отрывок из работы Л. Шестова. Как философ трактует предмет философии? Согласны ли вы с подобного рода формулировкой?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firstLine="466"/>
              <w:contextualSpacing/>
              <w:jc w:val="both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«В философии много раз ставились и разрешались так называемые последние вопросы: существует ли Бог, существует лb душа, и если существует, то смертна она или бессмертна, свободна ли воля и т.д. Как будто бы вопросы законные и как будто предлагаемые на них ответы, положительные или отрицательные, вполне приемлемы. И как будто бы уклониться от такой постановки вопросов — если не невозможно, то, по крайней мере, бессмысленно.</w:t>
            </w:r>
          </w:p>
          <w:p>
            <w:pPr>
              <w:pStyle w:val="Normal"/>
              <w:widowControl w:val="false"/>
              <w:ind w:firstLine="709"/>
              <w:jc w:val="both"/>
              <w:rPr>
                <w:b/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Так ли это? Мне представляется, что достаточно спросить человека: есть ли Бог? </w:t>
            </w:r>
            <w:r>
              <w:rPr>
                <w:sz w:val="22"/>
                <w:szCs w:val="22"/>
              </w:rPr>
              <w:t xml:space="preserve"> -  </w:t>
            </w:r>
            <w:r>
              <w:rPr>
                <w:i/>
                <w:iCs/>
                <w:sz w:val="22"/>
                <w:szCs w:val="22"/>
              </w:rPr>
              <w:t xml:space="preserve">для того, чтобы совершенно лишить его возможности дать какой бы то ни было ответ на этот вопрос... Есть такие истины, которые можно увидеть, но которые нельзя показывать. И это не только истины о Боге или бессмертии души. Есть еще много истин такого же порядка. Я не хочу сказать, что о них нельзя говорить. Можно говорить и очень хорошо говорить. Но именно тогда, когда о них не спрашивают. Как это ни странно </w:t>
            </w:r>
            <w:r>
              <w:rPr>
                <w:sz w:val="22"/>
                <w:szCs w:val="22"/>
              </w:rPr>
              <w:t xml:space="preserve">— </w:t>
            </w:r>
            <w:r>
              <w:rPr>
                <w:i/>
                <w:iCs/>
                <w:sz w:val="22"/>
                <w:szCs w:val="22"/>
              </w:rPr>
              <w:t xml:space="preserve">они боятся вопросов. Поэтому их нельзя показывать, демонстрировать, т.е. делать такими, чтобы они были очевидными и по первому требованию являлись на зов. По своей природе они не могут или не хотят быть очевидными. При них всегда есть шапка </w:t>
            </w:r>
            <w:r>
              <w:rPr>
                <w:sz w:val="22"/>
                <w:szCs w:val="22"/>
              </w:rPr>
              <w:t xml:space="preserve">— </w:t>
            </w:r>
            <w:r>
              <w:rPr>
                <w:i/>
                <w:iCs/>
                <w:sz w:val="22"/>
                <w:szCs w:val="22"/>
              </w:rPr>
              <w:t>невидимка: как только к ним подкрадываются, чтобы изловить их, они тотчас покрываются шапкой и пропадают из виду».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right"/>
              <w:rPr>
                <w:b/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(Л. Шестов)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3. </w:t>
            </w:r>
            <w:r>
              <w:rPr>
                <w:bCs/>
                <w:sz w:val="22"/>
                <w:szCs w:val="22"/>
                <w:u w:val="single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</w:t>
            </w:r>
            <w:r>
              <w:rPr>
                <w:bCs/>
                <w:sz w:val="22"/>
                <w:szCs w:val="22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firstLine="466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Какая идея заключена в следующем рассуждении Дж. Бруно?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firstLine="466"/>
              <w:contextualSpacing/>
              <w:jc w:val="both"/>
              <w:rPr>
                <w:bCs/>
                <w:i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«Поскольку Вселенная бесконечна и неподвижна, не нужно искать ее двигателя… Бесконечные миры, содержащиеся в ней, каковы земли, огни и другие виды тел, называемые звездами, все движутся вследствие внутреннего начала, которое есть их собственная душа… и вследствие этого напрасно разыскивать их внешний двигатель».</w:t>
            </w:r>
          </w:p>
        </w:tc>
      </w:tr>
    </w:tbl>
    <w:p>
      <w:pPr>
        <w:pStyle w:val="Normal"/>
        <w:jc w:val="both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Примеры тестовых заданий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  <w:sz w:val="28"/>
          <w:szCs w:val="28"/>
        </w:rPr>
        <w:t xml:space="preserve">1.  </w:t>
      </w:r>
      <w:r>
        <w:rPr>
          <w:b/>
          <w:i/>
        </w:rPr>
        <w:t>Философия представляет собой …</w:t>
      </w:r>
    </w:p>
    <w:p>
      <w:pPr>
        <w:pStyle w:val="Normal"/>
        <w:ind w:firstLine="284"/>
        <w:jc w:val="both"/>
        <w:rPr/>
      </w:pPr>
      <w:r>
        <w:rPr/>
        <w:t>а) теоретический уровень мировоззрения,</w:t>
      </w:r>
    </w:p>
    <w:p>
      <w:pPr>
        <w:pStyle w:val="Normal"/>
        <w:ind w:firstLine="284"/>
        <w:jc w:val="both"/>
        <w:rPr/>
      </w:pPr>
      <w:r>
        <w:rPr/>
        <w:t>б) методологию познания природы,</w:t>
      </w:r>
    </w:p>
    <w:p>
      <w:pPr>
        <w:pStyle w:val="Normal"/>
        <w:ind w:firstLine="284"/>
        <w:jc w:val="both"/>
        <w:rPr/>
      </w:pPr>
      <w:r>
        <w:rPr/>
        <w:t>в) умение "припоминать" душой все то, что она знала до воплощения в тело,</w:t>
      </w:r>
    </w:p>
    <w:p>
      <w:pPr>
        <w:pStyle w:val="Normal"/>
        <w:ind w:firstLine="284"/>
        <w:jc w:val="both"/>
        <w:rPr/>
      </w:pPr>
      <w:r>
        <w:rPr/>
        <w:t>г) жизненно-практический уровень мировоззрения.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2. Синонимами практического уровня мировоззрения выступают понятия …</w:t>
      </w:r>
    </w:p>
    <w:p>
      <w:pPr>
        <w:pStyle w:val="Normal"/>
        <w:ind w:firstLine="284"/>
        <w:jc w:val="both"/>
        <w:rPr/>
      </w:pPr>
      <w:r>
        <w:rPr/>
        <w:t>а) научное, теоретическое, интеллектуальное;</w:t>
      </w:r>
    </w:p>
    <w:p>
      <w:pPr>
        <w:pStyle w:val="Normal"/>
        <w:ind w:firstLine="284"/>
        <w:jc w:val="both"/>
        <w:rPr/>
      </w:pPr>
      <w:r>
        <w:rPr/>
        <w:t>б) житейское, повседневное, ненаучное;</w:t>
      </w:r>
    </w:p>
    <w:p>
      <w:pPr>
        <w:pStyle w:val="Normal"/>
        <w:ind w:firstLine="284"/>
        <w:jc w:val="both"/>
        <w:rPr/>
      </w:pPr>
      <w:r>
        <w:rPr/>
        <w:t>в) эстетическое, этическое, этническое;</w:t>
      </w:r>
    </w:p>
    <w:p>
      <w:pPr>
        <w:pStyle w:val="Normal"/>
        <w:ind w:firstLine="284"/>
        <w:jc w:val="both"/>
        <w:rPr/>
      </w:pPr>
      <w:r>
        <w:rPr/>
        <w:t>г) онтологическое, гносеологическое, антропологическое.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3.  Общим для философии и мифологии является то, что они …</w:t>
      </w:r>
    </w:p>
    <w:p>
      <w:pPr>
        <w:pStyle w:val="Normal"/>
        <w:ind w:firstLine="284"/>
        <w:jc w:val="both"/>
        <w:rPr/>
      </w:pPr>
      <w:r>
        <w:rPr/>
        <w:t>а) олицетворяют природные и социальные явления в образах богов;</w:t>
      </w:r>
    </w:p>
    <w:p>
      <w:pPr>
        <w:pStyle w:val="Normal"/>
        <w:ind w:left="284" w:hanging="0"/>
        <w:jc w:val="both"/>
        <w:rPr/>
      </w:pPr>
      <w:r>
        <w:rPr/>
        <w:t>б) отражают в абстрактной форме предметы и явления действительности и связи между ними;</w:t>
      </w:r>
    </w:p>
    <w:p>
      <w:pPr>
        <w:pStyle w:val="Normal"/>
        <w:ind w:left="284" w:hanging="0"/>
        <w:jc w:val="both"/>
        <w:rPr/>
      </w:pPr>
      <w:r>
        <w:rPr/>
        <w:t>в) рассматривают всю совокупность вопросов о происхождении мира и человека, о месте чело-</w:t>
      </w:r>
    </w:p>
    <w:p>
      <w:pPr>
        <w:pStyle w:val="Normal"/>
        <w:ind w:left="284" w:hanging="0"/>
        <w:jc w:val="both"/>
        <w:rPr/>
      </w:pPr>
      <w:r>
        <w:rPr/>
        <w:t>века в мире;</w:t>
      </w:r>
    </w:p>
    <w:p>
      <w:pPr>
        <w:pStyle w:val="Normal"/>
        <w:ind w:left="284" w:hanging="0"/>
        <w:jc w:val="both"/>
        <w:rPr/>
      </w:pPr>
      <w:r>
        <w:rPr/>
        <w:t>г) с помощью обрядности культивируют чувства любви, доброты, сострадания, милосердия.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4. Философия переводится как …</w:t>
      </w:r>
    </w:p>
    <w:p>
      <w:pPr>
        <w:pStyle w:val="Normal"/>
        <w:ind w:left="284" w:hanging="0"/>
        <w:jc w:val="both"/>
        <w:rPr/>
      </w:pPr>
      <w:r>
        <w:rPr/>
        <w:t>а) мудрость, в) наука о морали,</w:t>
      </w:r>
    </w:p>
    <w:p>
      <w:pPr>
        <w:pStyle w:val="Normal"/>
        <w:ind w:left="284" w:hanging="0"/>
        <w:jc w:val="both"/>
        <w:rPr/>
      </w:pPr>
      <w:r>
        <w:rPr/>
        <w:t>б) любовь к мудрости, г) стремление к истине.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5. Философия как историческая форма мировоззрения сформировалась …</w:t>
      </w:r>
    </w:p>
    <w:p>
      <w:pPr>
        <w:pStyle w:val="Normal"/>
        <w:ind w:left="284" w:hanging="0"/>
        <w:jc w:val="both"/>
        <w:rPr/>
      </w:pPr>
      <w:r>
        <w:rPr/>
        <w:t>а) раньше мифологии, в) в 3 в. до н. э.,</w:t>
      </w:r>
    </w:p>
    <w:p>
      <w:pPr>
        <w:pStyle w:val="Normal"/>
        <w:ind w:left="284" w:hanging="0"/>
        <w:jc w:val="both"/>
        <w:rPr/>
      </w:pPr>
      <w:r>
        <w:rPr/>
        <w:t>б) позже мифологии, г) в 3 в. н. э.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6. Олицетворение природных и социальных явлений в образах богов наиболее характерно для …</w:t>
      </w:r>
    </w:p>
    <w:p>
      <w:pPr>
        <w:pStyle w:val="Normal"/>
        <w:ind w:left="284" w:hanging="0"/>
        <w:jc w:val="both"/>
        <w:rPr/>
      </w:pPr>
      <w:r>
        <w:rPr/>
        <w:t>а) философии, в) искусства,</w:t>
      </w:r>
    </w:p>
    <w:p>
      <w:pPr>
        <w:pStyle w:val="Normal"/>
        <w:ind w:left="284" w:hanging="0"/>
        <w:jc w:val="both"/>
        <w:rPr/>
      </w:pPr>
      <w:r>
        <w:rPr/>
        <w:t>б) науки, г) мифологии.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7. Раздел философии, изучающий фундаментальные принципы бытия, наиболее общие категории сущего:</w:t>
      </w:r>
    </w:p>
    <w:p>
      <w:pPr>
        <w:pStyle w:val="Normal"/>
        <w:ind w:left="284" w:hanging="0"/>
        <w:jc w:val="both"/>
        <w:rPr/>
      </w:pPr>
      <w:r>
        <w:rPr/>
        <w:t>а) аксиология, в) онтология,</w:t>
      </w:r>
    </w:p>
    <w:p>
      <w:pPr>
        <w:pStyle w:val="Normal"/>
        <w:ind w:left="284" w:hanging="0"/>
        <w:jc w:val="both"/>
        <w:rPr/>
      </w:pPr>
      <w:r>
        <w:rPr/>
        <w:t>б) историософия, г) диалектика.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8. Гносеология – это:</w:t>
      </w:r>
    </w:p>
    <w:p>
      <w:pPr>
        <w:pStyle w:val="Normal"/>
        <w:ind w:left="284" w:hanging="0"/>
        <w:jc w:val="both"/>
        <w:rPr/>
      </w:pPr>
      <w:r>
        <w:rPr/>
        <w:t>а) философское учение о наиболее общих связях и развитии бытия и познания;</w:t>
      </w:r>
    </w:p>
    <w:p>
      <w:pPr>
        <w:pStyle w:val="Normal"/>
        <w:ind w:left="284" w:hanging="0"/>
        <w:jc w:val="both"/>
        <w:rPr/>
      </w:pPr>
      <w:r>
        <w:rPr/>
        <w:t>б) раздел философии, изучающий возможности и проблемы познания;</w:t>
      </w:r>
    </w:p>
    <w:p>
      <w:pPr>
        <w:pStyle w:val="Normal"/>
        <w:ind w:left="284" w:hanging="0"/>
        <w:jc w:val="both"/>
        <w:rPr/>
      </w:pPr>
      <w:r>
        <w:rPr/>
        <w:t>в) философское направление, признающее первичность материи;</w:t>
      </w:r>
    </w:p>
    <w:p>
      <w:pPr>
        <w:pStyle w:val="Normal"/>
        <w:ind w:left="284" w:hanging="0"/>
        <w:jc w:val="both"/>
        <w:rPr/>
      </w:pPr>
      <w:r>
        <w:rPr/>
        <w:t>г) направление в теории познания, рассматривающее чувственный опыт главным источником знания.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9. Мораль, нравственные идеи и принципы изучаются …</w:t>
      </w:r>
    </w:p>
    <w:p>
      <w:pPr>
        <w:pStyle w:val="Normal"/>
        <w:ind w:left="284" w:hanging="0"/>
        <w:jc w:val="both"/>
        <w:rPr/>
      </w:pPr>
      <w:r>
        <w:rPr/>
        <w:t>а) этикой, в) онтологией,</w:t>
      </w:r>
    </w:p>
    <w:p>
      <w:pPr>
        <w:pStyle w:val="Normal"/>
        <w:ind w:left="284" w:hanging="0"/>
        <w:jc w:val="both"/>
        <w:rPr/>
      </w:pPr>
      <w:r>
        <w:rPr/>
        <w:t>б) эстетикой, г) гносеологией.</w:t>
      </w:r>
    </w:p>
    <w:p>
      <w:pPr>
        <w:pStyle w:val="Normal"/>
        <w:ind w:left="284" w:hanging="0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ind w:firstLine="709"/>
        <w:jc w:val="center"/>
        <w:rPr/>
      </w:pPr>
      <w:r>
        <w:rPr>
          <w:b/>
          <w:bCs/>
          <w:i/>
          <w:iCs/>
          <w:u w:val="single"/>
        </w:rPr>
        <w:t>Пример задания «Работа с текстом»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/>
        <w:t xml:space="preserve"> </w:t>
      </w:r>
      <w:r>
        <w:rPr/>
        <w:t>«</w:t>
      </w:r>
      <w:r>
        <w:rPr>
          <w:i/>
        </w:rPr>
        <w:t>Мне ли не уметь рассказать о делах справедливости? сказал Евфидем. Клянусь Зевсом, также и о делах несправедливости: немало таких дел каждый день можно видеть и слышать.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Не хочешь ли, предложил Сократ, мы напишем здесь дельту, а здесь альфу? Потом, что покажется нам делом справедливости, то будем ставить в графу с дельтой, а что – делом несправедливости, то в графу с альфой?</w:t>
      </w:r>
      <w:r>
        <w:rPr>
          <w:i/>
          <w:vertAlign w:val="superscript"/>
        </w:rPr>
        <w:t>3</w:t>
      </w:r>
      <w:hyperlink r:id="rId2">
        <w:r>
          <w:rPr>
            <w:i/>
            <w:color w:val="auto"/>
            <w:vertAlign w:val="superscript"/>
          </w:rPr>
          <w:t>1</w:t>
        </w:r>
      </w:hyperlink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Если ты находишь это нужным, пиши,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Сократ написал буквы, как сказал, и потом спросил: Так вот, существует ли на свете ложь?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Конечно, существует,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Куда же нам ее поставить? спросил Сократ.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Несомненно, в графу несправедливости,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И обман существует? спросил Сократ.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его куда поставить? спросил Сократ.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И его, несомненно, в графу несправедливости,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воровство?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И его тоже,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похищение людей для продажи в рабство?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И его тоже.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в графе справедливости ничего из этого у нас не будет поставлено, Евфидем?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Это был бы абсурд.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что, если кто-нибудь, выбранный в стратеги, обратит в рабство и продаст жителей несправедливого неприятельского города, скажем ли мы про него, что он несправедлив?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Конечно, нет,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Не скажем ли, что он поступает справедливо?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что, если он, воюя с ними, будет их обманывать?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Справедливо и это,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если будет воровать и грабить их добро, не будет ли он поступать справедливо?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Конечно, отвечал Евфидем, но сперва я думал, что твои вопросы касаются только друзей.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Значит, сказал Сократ, что мы поставили в графу несправедливости, это все, пожалуй, следовало бы поставить и в графу справедливости?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По-видимому, так,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Так не хочешь ли, предложил Сократ, мы это так и поставим и сделаем новое определение, что по отношению к врагам такие поступки справедливы, а по отношению к друзьям несправедливы и по отношению к ним, напротив, следует быть как можно правдивее?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Совершенно верно,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что, сказал Сократ, если какой стратег, видя упадок духа у солдат, солжет им, будто подходят союзники, и этой ложью поднимет дух у войска, – куда нам поставить этот обман?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Мне кажется, в графу справедливости,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если сыну нужно лекарство и он не хочет принимать его, а отец обманет его и даст лекарство под видом пищи и благодаря этой лжи сын выздоровеет, – этот обман куда поставить?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Мне кажется, и его туда же,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если кто, видя друга в отчаянии и боясь, как бы он не наложил на себя руки, украдет или отнимет у него меч или другое подобное оружие, – это куда поставить?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И это, клянусь Зевсом, в графу справедливости,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Ты хочешь сказать, заметил Сократ, что и с друзьями не во всех случаях надо быть правдивым?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Конечно, нет, клянусь Зевсом; я беру назад свои слова, если позволишь,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Да, сказал Сократ, лучше позволить, чем ставить не туда, куда следует. А когда обманывают друзей ко вреду их (не оставим и этого случая без рассмотрения), кто несправедливее, – кто делает это добровольно или кто невольно? &lt;…&gt;.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Клянусь богами, Сократ, сказал Евфидем, я был уверен, что пользуюсь методом, который всего больше может способствовать образованию, подходящему для человека, стремящегося к нравственному совершенству. Теперь вообрази мое отчаяние, когда я вижу, что мои прежние труды не дали мне возможности отвечать даже на вопрос из той области, которая должна быть мне наиболее известна, а другого пути к нравственному совершенству у меня нет!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Тут Сократ спросил: Скажи мне Евфидем, в Дельфы ты когда-нибудь ходил?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Даже два раза, клянусь Зевсом,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Заметил ты на храме где-то надпись: «Познай самого себя?»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Да.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Что же, к этой надписи ты отнесся безразлично или обратил на нее внимание и попробовал наблюдать, что ты собою представляешь?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…</w:t>
      </w:r>
      <w:r>
        <w:rPr>
          <w:i/>
        </w:rPr>
        <w:t>А то разве не очевидно, продолжал Сократ, что знание себя дает людям очень много благ, а заблуждение относительно себя – очень много несчастий. Кто знает себя, тот знает, что для него полезно, и ясно понимает, что он может и чего не может. Занимаясь тем, что знает, он удовлетворяет свои нужды и живет счастливо, а не берясь за то, чего не знает, не делает ошибок и избегает несчастий». (Воспоминания о Сократе, кн. 4, гл. 2, 13–24)</w:t>
      </w:r>
    </w:p>
    <w:p>
      <w:pPr>
        <w:pStyle w:val="NormalWeb"/>
        <w:spacing w:beforeAutospacing="0" w:before="0" w:afterAutospacing="0" w:after="0"/>
        <w:ind w:firstLine="709"/>
        <w:jc w:val="right"/>
        <w:rPr>
          <w:i/>
          <w:i/>
          <w:iCs/>
        </w:rPr>
      </w:pPr>
      <w:r>
        <w:rPr>
          <w:b/>
          <w:i/>
          <w:iCs/>
        </w:rPr>
        <w:t>Ксенофонт. Воспоминания о Сократе</w:t>
      </w:r>
      <w:r>
        <w:rPr>
          <w:i/>
          <w:iCs/>
        </w:rPr>
        <w:t>. – М., 1993. – С. 119–123.</w:t>
      </w:r>
    </w:p>
    <w:p>
      <w:pPr>
        <w:pStyle w:val="NormalWeb"/>
        <w:spacing w:beforeAutospacing="0" w:before="0" w:afterAutospacing="0" w:after="0"/>
        <w:ind w:firstLine="709"/>
        <w:jc w:val="right"/>
        <w:rPr/>
      </w:pPr>
      <w:r>
        <w:rPr/>
      </w:r>
    </w:p>
    <w:p>
      <w:pPr>
        <w:pStyle w:val="NormalWeb"/>
        <w:spacing w:beforeAutospacing="0" w:before="0" w:afterAutospacing="0" w:after="0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Вопросы и задания к тексту:</w:t>
      </w:r>
    </w:p>
    <w:p>
      <w:pPr>
        <w:pStyle w:val="NormalWeb"/>
        <w:spacing w:beforeAutospacing="0" w:before="0" w:afterAutospacing="0" w:after="0"/>
        <w:ind w:firstLine="709"/>
        <w:jc w:val="both"/>
        <w:rPr/>
      </w:pPr>
      <w:r>
        <w:rPr/>
        <w:t>1. К какому выводу относительно понятия «справедливость» приходит Сократ?</w:t>
      </w:r>
    </w:p>
    <w:p>
      <w:pPr>
        <w:pStyle w:val="NormalWeb"/>
        <w:spacing w:beforeAutospacing="0" w:before="0" w:afterAutospacing="0" w:after="0"/>
        <w:ind w:firstLine="709"/>
        <w:jc w:val="both"/>
        <w:rPr/>
      </w:pPr>
      <w:r>
        <w:rPr/>
        <w:t>2. Почему, по вашему мнению, собеседник Сократа не сумел дать определение «справедливости»?</w:t>
      </w:r>
    </w:p>
    <w:p>
      <w:pPr>
        <w:pStyle w:val="NormalWeb"/>
        <w:spacing w:beforeAutospacing="0" w:before="0" w:afterAutospacing="0" w:after="0"/>
        <w:ind w:firstLine="709"/>
        <w:jc w:val="both"/>
        <w:rPr/>
      </w:pPr>
      <w:r>
        <w:rPr/>
        <w:t>3. На каком основании Сократ считает самопознание основой нравственного поведения? Согласны ли вы с его этической позицией? Не кажется ли вам, что таким образом Сократ ставит сущность нравственности в зависимость от личности каждого отдельного человека?</w:t>
      </w:r>
    </w:p>
    <w:p>
      <w:pPr>
        <w:pStyle w:val="NormalWeb"/>
        <w:spacing w:beforeAutospacing="0" w:before="0" w:afterAutospacing="0" w:after="0"/>
        <w:ind w:firstLine="709"/>
        <w:jc w:val="both"/>
        <w:rPr/>
      </w:pPr>
      <w:r>
        <w:rPr/>
        <w:t>4. В чем в данной беседе проявилась знаменитая ирония Сократа?</w:t>
      </w:r>
    </w:p>
    <w:p>
      <w:pPr>
        <w:pStyle w:val="NormalWeb"/>
        <w:spacing w:beforeAutospacing="0" w:before="0" w:afterAutospacing="0" w:after="0"/>
        <w:ind w:firstLine="709"/>
        <w:jc w:val="both"/>
        <w:rPr/>
      </w:pPr>
      <w:r>
        <w:rPr/>
        <w:t>5. Как вы думаете, какие вопросы задал бы Сократ современному молодому человеку и какие ответы на них получил бы?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Перечень вопросов для подготовки к зачету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10"/>
          <w:szCs w:val="28"/>
        </w:rPr>
      </w:pPr>
      <w:r>
        <w:rPr>
          <w:sz w:val="10"/>
          <w:szCs w:val="28"/>
        </w:rPr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/>
      </w:pPr>
      <w:r>
        <w:rPr/>
        <w:t>Основной вопрос философии. 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/>
      </w:pPr>
      <w:r>
        <w:rPr/>
        <w:t>Философия как   мировоззрение (онтология)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>
          <w:rStyle w:val="Appletabspan"/>
        </w:rPr>
      </w:pPr>
      <w:r>
        <w:rPr/>
        <w:t>Основные виды материализма</w:t>
      </w:r>
      <w:r>
        <w:rPr>
          <w:rStyle w:val="Appletabspan"/>
        </w:rPr>
        <w:tab/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/>
      </w:pPr>
      <w:r>
        <w:rPr/>
        <w:t>Субъективный идеализм. Солипсизм. Трудности субъективного идеализма.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/>
      </w:pPr>
      <w:r>
        <w:rPr/>
        <w:t>Объективный идеализм. Суть и основные компоненты.  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/>
      </w:pPr>
      <w:r>
        <w:rPr/>
        <w:t>Монизм. Два его вида: материалистический и идеалистический. 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/>
      </w:pPr>
      <w:r>
        <w:rPr/>
        <w:t xml:space="preserve">Понятие субстанции и акциденции 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/>
      </w:pPr>
      <w:r>
        <w:rPr/>
        <w:t>Дуализм и плюрализм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/>
      </w:pPr>
      <w:r>
        <w:rPr/>
        <w:t>Агностицизм (феноменализм) 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 xml:space="preserve">Античное общество и античная эпоха. Возникновение в античном мире рациональности, науки и и философии 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Милетская школа. Проблема, которую милетцы стремились решить.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Гераклит Эфесский. 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Пифагор и пифагорейская школа.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Элейская школа. Основные ее представители. Учение Парменида о бытии. Вклад элеатов в развитии философской мысли.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Древнегреческий атомистический материализм. Возникновение абсолютного детерминизма.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Философия Сократа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Платон и Аристотель об обществе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Римская Стоя (Сенека, Эпиктет, Марк Аврелий)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Неоплатонизм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Христианская философия. Патристика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Августин Аврелий и его философия истории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Каролингское Возрождение. Иоанн Скот Эриугена.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Ранняя схоластика: Ансельм Кентерберийский, Иоанн Росцелин, Пьер Абеляр, Иоахим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Пять доказательств бытия божьего Фомы Аквинского 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Поздняя схоластика. Иоанн Дунс Скот и Уильям Оккам.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Эпоха Возрождения.  Ее значение в истории человечества.66.</w:t>
      </w:r>
      <w:r>
        <w:rPr>
          <w:rStyle w:val="Appletabspan"/>
        </w:rPr>
        <w:tab/>
      </w:r>
      <w:r>
        <w:rPr/>
        <w:t>Важнейшие деятели Возрождения в Италии, Нидеерландах, Англии, Германии и Франции</w:t>
      </w:r>
    </w:p>
    <w:p>
      <w:pPr>
        <w:pStyle w:val="NormalWeb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spacing w:beforeAutospacing="0" w:before="0" w:afterAutospacing="0" w:after="0"/>
        <w:ind w:left="0" w:hanging="0"/>
        <w:jc w:val="both"/>
        <w:rPr/>
      </w:pPr>
      <w:r>
        <w:rPr/>
        <w:t>Наука в эпоху Возрождения: Леонардо да Винчи, Николай Коперник. Философия Джордано Бруно.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/>
      </w:pPr>
      <w:r>
        <w:rPr/>
        <w:t xml:space="preserve">Учение о субстанции: Декарт, Лейбниц, Спиноза.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/>
      </w:pPr>
      <w:r>
        <w:rPr/>
        <w:t xml:space="preserve">Диалектический и исторический материализм К. Маркса.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 xml:space="preserve">Методы Ф. Бэкона и Р. Декарта.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/>
      </w:pPr>
      <w:r>
        <w:rPr/>
        <w:t>Социальная философия Т.Гоббса.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/>
      </w:pPr>
      <w:r>
        <w:rPr/>
        <w:t>Общая характеристика немецкой классической философии.</w:t>
      </w:r>
    </w:p>
    <w:p>
      <w:pPr>
        <w:pStyle w:val="ListParagraph"/>
        <w:ind w:left="1440" w:hanging="0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Web"/>
        <w:spacing w:beforeAutospacing="0" w:before="0" w:afterAutospacing="0" w:after="0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Перечень вопросов для подготовки к экзамену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10"/>
          <w:szCs w:val="28"/>
        </w:rPr>
      </w:pPr>
      <w:r>
        <w:rPr>
          <w:sz w:val="10"/>
          <w:szCs w:val="28"/>
        </w:rPr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right="-290" w:hanging="0"/>
        <w:jc w:val="both"/>
        <w:rPr/>
      </w:pPr>
      <w:r>
        <w:rPr/>
        <w:t xml:space="preserve">Античная философия: сравните космоцентрические взгляды раннегреческих философов. Выделите общие черты.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right="-290" w:hanging="0"/>
        <w:jc w:val="both"/>
        <w:rPr/>
      </w:pPr>
      <w:r>
        <w:rPr/>
        <w:t>Владимир Соловьев и русская философия ХХ века: покажите преемственность идей.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jc w:val="both"/>
        <w:rPr/>
      </w:pPr>
      <w:r>
        <w:rPr/>
        <w:t xml:space="preserve">Галилей, Коперник, Бруно – укажите основные вехи создания гелиоцентрической картины мира. Сравните данные философские системы.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rPr>
          <w:b/>
          <w:b/>
        </w:rPr>
      </w:pPr>
      <w:r>
        <w:rPr/>
        <w:t>Глобальные проблемы современности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right="-432" w:hanging="0"/>
        <w:jc w:val="both"/>
        <w:rPr/>
      </w:pPr>
      <w:r>
        <w:rPr/>
        <w:t>Гносеология. Виды, уровни и формы познания. Проблема творчества.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right="-290" w:hanging="0"/>
        <w:jc w:val="both"/>
        <w:rPr/>
      </w:pPr>
      <w:r>
        <w:rPr/>
        <w:t>Гуманистические взгляды представителей Возрождения. Укажите общее и особенное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rPr>
          <w:b/>
          <w:b/>
        </w:rPr>
      </w:pPr>
      <w:r>
        <w:rPr/>
        <w:t>Движение и развитие как философские категории.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rPr>
          <w:b/>
          <w:b/>
        </w:rPr>
      </w:pPr>
      <w:r>
        <w:rPr/>
        <w:t>Детерминизм и индетерминизм.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right="-290" w:hanging="0"/>
        <w:jc w:val="both"/>
        <w:rPr/>
      </w:pPr>
      <w:r>
        <w:rPr/>
        <w:t>Диалектика Гераклита, Сократа, Гегеля: общее и особенное.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Диалектика как метод и способ познания мира.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Диалектический и исторический материализм К. Маркса. Дайте оценку учения о формациях.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Достоевский и Толстой: философские идеи в литературе.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Духовная сфера общества.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 xml:space="preserve">Категории «материя» и «субстанция» в истории философии.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Материальная сфера общества.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Методы Ф. Бэкона и Р. Декарта.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Общее и особенное в философии общества и государства Аристотеля и Платона. Аристотель как создатель логики и этики.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Общество как саморазвивающаяся система. Источники и движущие силы развития общества.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 xml:space="preserve">Основные аксиологические концепции современности: проблема оценки и выбора актуальных ценностей.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Особенности Западной и Восточной цивилизации в философии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Позитивизм, неопозивитизм и постпозитивизм: укажите генезис основных идей.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Политическая сфера общества.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Предмет философии, функции философии. Сравните основные типы мировоззрения: мифологическое, религиозное, научное, философское.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Проблема бессознательного в работах З. Фрейда и его последователей.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Проблема бытия в истории философии. Основные категории.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 xml:space="preserve">Проблема искусственного интеллекта. Основные подходы и перспективы. 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/>
      </w:pPr>
      <w:r>
        <w:rPr/>
        <w:t>Проблема исторического пути России в русской философии: покажите генезис идей.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Проблема самосознания.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Проблемы истины. Основные концепции. Базовые понятия.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Пространство и время как философские категории. Раскройте основные концепции. Социальное пространство и социальное время: укажите отличительные черты.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Сознание и психика человека. Структура психики.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Социальная сфера общества.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Сравните гносеологические идеи И. Канта и Г. Гегеля.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Сравните идеи славянофилов и западников.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Сравните онтологию и гносеологию Аристотеля и Платона.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Сравните онтологию И. Канта и Г. Гегеля.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 xml:space="preserve">Сравните стоицизм и эпикуреизм как этические школы. 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Сравните цивилизационные концепции Данилевского, Шпенглера, Тойнби, укажите общее и особенное.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Сущность спора номиналистов и реалистов.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Теория общественного договора в философии Просвещения: общие и отличительные черты представителей эпохи.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Теория самоорганизации.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Укажите характерные черты в философии Парменида и Зенона, атомизма Левкиппа и Демокрита.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Учение о субстанции: Декарт, Лейбниц, Спиноза.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Феномен науки. Критерии научности.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Философия истории Августина Блаженного.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Философия Л. Фейербаха.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Философия постмодернизма.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 xml:space="preserve">Формационная и цивилизационная концепции: укажите положительные и отрицательные характеристики концепций.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Чувственное и рациональное познания, их формы.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>
          <w:sz w:val="28"/>
          <w:szCs w:val="28"/>
        </w:rPr>
      </w:pPr>
      <w:r>
        <w:rPr/>
        <w:t>Экзистенциализм как основа мировоззрения ХХ века. Раскройте основные понятия. Сравните атеистический и религиозный экзистенциализм</w:t>
      </w:r>
      <w:r>
        <w:rPr>
          <w:sz w:val="28"/>
          <w:szCs w:val="28"/>
        </w:rPr>
        <w:t>.</w:t>
      </w:r>
      <w:r>
        <w:rPr>
          <w:b/>
          <w:sz w:val="28"/>
        </w:rPr>
        <w:t xml:space="preserve"> </w:t>
      </w:r>
    </w:p>
    <w:p>
      <w:pPr>
        <w:pStyle w:val="ListParagraph"/>
        <w:ind w:left="720" w:right="-29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before="0" w:after="0"/>
        <w:jc w:val="both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</w:r>
    </w:p>
    <w:p>
      <w:pPr>
        <w:pStyle w:val="Normal"/>
        <w:rPr/>
      </w:pPr>
      <w:r>
        <w:rPr/>
      </w:r>
    </w:p>
    <w:p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  <w:bookmarkStart w:id="8" w:name="_Toc418694128"/>
      <w:r>
        <w:rPr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8"/>
    </w:p>
    <w:p>
      <w:pPr>
        <w:pStyle w:val="Normal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1.Шаповалов, В. Ф.  Философия: учебник для вузов / В. Ф. Шаповалов. — 3-е изд., испр. и доп. — Москва : Издательство Юрайт, 2022. — 596 с. — (Высшее образование). — ISBN 978-5-534-10147-8. — Текст : электронный // Образовательная платформа Юрайт [сайт]. — URL: https://www.urait.ru/bcode/495158 (дата обращения: 02.12.2022)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2.Кочеров, С. Н.  Философия : учебник для вузов / С. Н. Кочеров, Л. П. Сидорова. — 3-е изд., испр. и доп. — Москва : Издательство Юрайт, 2022. — 177 с. — (Высшее образование). — ISBN 978-5-534-09969-0. — Текст : электронный // Образовательная платформа Юрайт [сайт]. — URL: https://www.urait.ru/bcode/491452 (дата обращения: 02.12.2022).</w:t>
      </w:r>
    </w:p>
    <w:p>
      <w:pPr>
        <w:pStyle w:val="Normal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1.Митрошенков, О. А.  Философия в 2 ч. Часть 1 : учебник для вузов / О. А. Митрошенков, В. П. Ляшенко, Г. И. Рузавин ; под редакцией О. А. Митрошенкова. — 2-е изд., доп. — Москва : Издательство Юрайт, 2022. — 275 с. — (Высшее образование). — ISBN 978-5-534-09057-4. — Текст : электронный // Образовательная платформа Юрайт [сайт]. — URL: https://www.urait.ru/bcode/493378 (дата обращения: 02.12.2022)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2.Митрошенков, О. А.  Философия в 2 ч. Часть 2 : учебник для вузов / О. А. Митрошенков, В. П. Ляшенко, Г. И. Рузавин ; под редакцией О. А. Митрошенкова. — 2-е изд., доп. — Москва : Издательство Юрайт, 2022. — 256 с. — (Высшее образование). — ISBN 978-5-534-15762-8. — Текст : электронный // Образовательная платформа Юрайт [сайт]. — URL: https://www.urait.ru/bcode/509642 (дата обращения: 02.12.2022)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3.Яскевич, Я. С.  Философия и методология науки : учебник для вузов / Я. С. Яскевич. — 2-е изд., испр. и доп. — Москва : Издательство Юрайт, 2022. — 536 с. — (Высшее образование). — ISBN 978-5-534-09651-4. — Текст : электронный // Образовательная платформа Юрайт [сайт]. — URL: https://www.urait.ru/bcode/495229 (дата обращения: 02.12.2022).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4. Философия и методология науки : учебное пособие / М. В. Ромм, В. В. Вихман, М. Р. Мазурова [и др.] ; под. ред. В. В. Вихман. - Новосибирск : Изд-во НГТУ, 2020. - 124 с. - ISBN 978-5-7782-4136-7. - Текст : электронный. - URL: https://znanium.com/catalog/product/1870585 (дата обращения: 12.12.2022). – Режим доступа: по подписке.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5. Философия : учебник / под общ. ред. д-ра филос. наук Н.А. Ореховской. — Москва : ИНФРА-М, 2022. — 477 с. — (Высшее образование: Бакалавриат). - ISBN 978-5-16-016813-5. - Текст : электронный. - URL: https://znanium.com/catalog/product/1815627 (дата обращения: 12.12.2022). – Режим доступа: по подписке.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>
        <w:rPr>
          <w:sz w:val="28"/>
          <w:szCs w:val="28"/>
        </w:rPr>
        <w:t>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Для осуществления образовательного процесса по дисциплине используется: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Мультимедийная аудитория с проектором;</w:t>
      </w:r>
    </w:p>
    <w:p>
      <w:pPr>
        <w:pStyle w:val="Normal"/>
        <w:spacing w:before="0" w:after="240"/>
        <w:rPr>
          <w:sz w:val="28"/>
          <w:szCs w:val="28"/>
        </w:rPr>
      </w:pPr>
      <w:r>
        <w:rPr>
          <w:sz w:val="28"/>
          <w:szCs w:val="28"/>
        </w:rPr>
        <w:t>Компьютерный класс с установленным программным обеспечением.</w:t>
      </w:r>
    </w:p>
    <w:p>
      <w:pPr>
        <w:pStyle w:val="ListParagraph"/>
        <w:ind w:left="360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Базы данных, информационно-справочные и поисковые системы: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Федеральная ЭБС «Единое окно доступа к образовательным ресурсам». – URL: http://window.edu.ru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Портал «Гуманитарное образование» http://www.humanities.edu.ru/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 БИК: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Znanium http://www.znanium.com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https://www.biblio-online.ru/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Национальная электронная библиотека http://нэб.рф/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JSTOR Arts &amp; Sciences I Collection http://jstor.org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Электронная библиотека «Русская история» http://history-lib.ru/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Электронная библиотека (электронный читальный зал) Президентской библиотеки им. Б.Н. Ельцина https://www.prlib.ru/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Университетская информационная система РОССИЯ (УИС РОССИЯ) https://uisrussia.msu.ru/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Коллекция научных журналов Oxford University Press https://academic.oup.com/journals/</w:t>
      </w:r>
    </w:p>
    <w:p>
      <w:pPr>
        <w:pStyle w:val="ListParagraph"/>
        <w:tabs>
          <w:tab w:val="clear" w:pos="708"/>
          <w:tab w:val="left" w:pos="851" w:leader="none"/>
        </w:tabs>
        <w:jc w:val="both"/>
        <w:rPr>
          <w:sz w:val="20"/>
          <w:szCs w:val="28"/>
        </w:rPr>
      </w:pPr>
      <w:r>
        <w:rPr>
          <w:sz w:val="20"/>
          <w:szCs w:val="28"/>
        </w:rPr>
      </w:r>
    </w:p>
    <w:p>
      <w:pPr>
        <w:pStyle w:val="1"/>
        <w:spacing w:before="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Методические указания для обучающихся по освоению дисциплины</w:t>
      </w:r>
    </w:p>
    <w:p>
      <w:pPr>
        <w:pStyle w:val="Normal"/>
        <w:jc w:val="both"/>
        <w:rPr>
          <w:b/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10.1. Рекомендации по подготовке к практическим (семинарским) занятиям</w:t>
      </w:r>
    </w:p>
    <w:p>
      <w:pPr>
        <w:pStyle w:val="Normal"/>
        <w:widowControl w:val="false"/>
        <w:ind w:firstLine="680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>Подготовка к практическому, семинарскому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занятию включает 2 этапа: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1-й – организационный; 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2-й - закрепление и углубление теоретических знаний.</w:t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уяснение задания на самостоятельную работу;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подбор рекомендованной литературы;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Второй этап включает непосредственную подготовку студента к занятию. Начинать надо с изучения рекомендованной литературы по курсу «Философия».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следует обращаться за консультацией к преподавателю. Идя на консультацию, необходимо хорошо продумать вопросы, которые требуют разъяснения.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подготовки к занятиям рекомендуется взаимное обсуждение материала, во время которого закрепляются знания, а также приобретается практика в изложении и разъяснении полученных знаний, развивается речь. Студенты под руководством преподавателя более глубоко осмысливают теоретические положения по теме занятия, раскрывают и объясняют основные явления и факты. В процессе творческого обсуждения и дискуссий вырабатываются умения и навыки использовать приобретенные знания для решения практических задач.</w:t>
      </w:r>
    </w:p>
    <w:p>
      <w:pPr>
        <w:pStyle w:val="Normal"/>
        <w:spacing w:before="0" w:after="24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Студентам, пропустившим занятия (независимо от причин), не имеющие письменного выполнения заданий или не подготовившиеся практическому занятию, рекомендуется не позже чем в 2-недельный срок явиться на консультацию к преподавателю и отчитаться по теме, изучавшийся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>
      <w:pPr>
        <w:pStyle w:val="Normal"/>
        <w:jc w:val="both"/>
        <w:rPr>
          <w:b/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10.2. Методические рекомендации по подготовке доклада</w:t>
      </w:r>
    </w:p>
    <w:p>
      <w:pPr>
        <w:pStyle w:val="Normal"/>
        <w:numPr>
          <w:ilvl w:val="0"/>
          <w:numId w:val="6"/>
        </w:numPr>
        <w:ind w:left="530" w:hanging="3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перед началом работы по подготовке доклада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</w:t>
      </w:r>
    </w:p>
    <w:p>
      <w:pPr>
        <w:pStyle w:val="Normal"/>
        <w:numPr>
          <w:ilvl w:val="0"/>
          <w:numId w:val="6"/>
        </w:numPr>
        <w:ind w:left="530" w:hanging="3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выстраиваться основные положения доклада, а также обсудить ключевые </w:t>
      </w:r>
    </w:p>
    <w:p>
      <w:pPr>
        <w:pStyle w:val="Normal"/>
        <w:numPr>
          <w:ilvl w:val="0"/>
          <w:numId w:val="6"/>
        </w:numPr>
        <w:ind w:left="530" w:hanging="3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вопросы, которые следует раскрыть в докладе;</w:t>
      </w:r>
    </w:p>
    <w:p>
      <w:pPr>
        <w:pStyle w:val="Normal"/>
        <w:numPr>
          <w:ilvl w:val="0"/>
          <w:numId w:val="6"/>
        </w:numPr>
        <w:ind w:left="530" w:hanging="3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выступить на семинарском занятии с 10-15 минутной презентацией своего доклада, ответить на вопросы студентов группы.</w:t>
      </w:r>
    </w:p>
    <w:p>
      <w:pPr>
        <w:pStyle w:val="Normal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Общая оценка за доклад учитывает содержание доклада, его презентацию, а также ответы на вопросы.</w:t>
      </w:r>
      <w:bookmarkStart w:id="9" w:name="_Toc418693432"/>
      <w:bookmarkEnd w:id="9"/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Все презентации по отдельным темам данного курса разрабатываются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самостоятельно студентами и представляются на семинарском занятии.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 Оптимальное количество слайдов в презентации - 15-20 слайдов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 Оптимальное время презентации - 10-12 минут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 Слайды должны легко читаться зрителями дальнего ряда. Фон слайдов не должен затенять текст.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4.Таблицы, графики, диаграммы выступают яркой иллюстрацией основной идеи слайда. Перегруженность информацией затрудняет восприятие материала.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 Логика расположения слайдов вытекает из логики представляемого доклада.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6. Слайды используются выступающими либо в качестве иллюстрации к устному выступлению, либо в качестве основного объекта внимания, который поясняется комментариями.</w:t>
      </w:r>
    </w:p>
    <w:p>
      <w:pPr>
        <w:pStyle w:val="Normal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7. После демонстрации, выступающий отвечает на вопросы слушателей. В качестве аргументов ответов следует использовать всю подготовленную информацию.</w:t>
      </w:r>
    </w:p>
    <w:p>
      <w:pPr>
        <w:pStyle w:val="Normal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8. При ответе на вопрос указываются источники информации, способы оценки материала, расчетные формулы. Наиболее убедительными представляются ответы с цифровыми данными</w:t>
      </w:r>
    </w:p>
    <w:p>
      <w:pPr>
        <w:pStyle w:val="Normal"/>
        <w:ind w:firstLine="425"/>
        <w:jc w:val="both"/>
        <w:rPr>
          <w:sz w:val="12"/>
          <w:szCs w:val="28"/>
        </w:rPr>
      </w:pPr>
      <w:r>
        <w:rPr>
          <w:sz w:val="12"/>
          <w:szCs w:val="28"/>
        </w:rPr>
      </w:r>
    </w:p>
    <w:p>
      <w:pPr>
        <w:pStyle w:val="Normal"/>
        <w:jc w:val="both"/>
        <w:rPr>
          <w:b/>
          <w:b/>
          <w:iCs/>
          <w:sz w:val="28"/>
          <w:szCs w:val="28"/>
        </w:rPr>
      </w:pPr>
      <w:r>
        <w:rPr>
          <w:b/>
          <w:sz w:val="28"/>
          <w:szCs w:val="28"/>
        </w:rPr>
        <w:t>10.3. Рекомендации по написанию эссе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Эссе представляет собой контрольное задание по дисциплине «Философия» и является</w:t>
      </w:r>
      <w:r>
        <w:rPr>
          <w:sz w:val="28"/>
          <w:szCs w:val="28"/>
        </w:rPr>
        <w:t> </w:t>
      </w:r>
      <w:r>
        <w:rPr>
          <w:sz w:val="28"/>
          <w:szCs w:val="28"/>
          <w:shd w:fill="FFFFFF" w:val="clear"/>
        </w:rPr>
        <w:t>самостоятельной</w:t>
      </w:r>
      <w:r>
        <w:rPr>
          <w:sz w:val="28"/>
          <w:szCs w:val="28"/>
        </w:rPr>
        <w:t> </w:t>
      </w:r>
      <w:r>
        <w:rPr>
          <w:sz w:val="28"/>
          <w:szCs w:val="28"/>
          <w:shd w:fill="FFFFFF" w:val="clear"/>
        </w:rPr>
        <w:t>и</w:t>
      </w:r>
      <w:r>
        <w:rPr>
          <w:sz w:val="28"/>
          <w:szCs w:val="28"/>
        </w:rPr>
        <w:t> </w:t>
      </w:r>
      <w:r>
        <w:rPr>
          <w:sz w:val="28"/>
          <w:szCs w:val="28"/>
          <w:shd w:fill="FFFFFF" w:val="clear"/>
        </w:rPr>
        <w:t>творческой</w:t>
      </w:r>
      <w:r>
        <w:rPr>
          <w:sz w:val="28"/>
          <w:szCs w:val="28"/>
        </w:rPr>
        <w:t> </w:t>
      </w:r>
      <w:r>
        <w:rPr>
          <w:sz w:val="28"/>
          <w:szCs w:val="28"/>
          <w:shd w:fill="FFFFFF" w:val="clear"/>
        </w:rPr>
        <w:t>работой студента на основе философскихх знаний, общенаучной, философской и учебной литературы. В эссе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систематизация и использование различных источников информации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Эссе студента - это самостоятельная письменная работа на тему, предложенную преподавателем (</w:t>
      </w:r>
      <w:r>
        <w:rPr>
          <w:b/>
          <w:i/>
          <w:sz w:val="28"/>
          <w:szCs w:val="28"/>
          <w:shd w:fill="FFFFFF" w:val="clear"/>
        </w:rPr>
        <w:t>тема может быть предложена и студентом, но обязательно должна быть согласована с преподавателем</w:t>
      </w:r>
      <w:r>
        <w:rPr>
          <w:sz w:val="28"/>
          <w:szCs w:val="28"/>
          <w:shd w:fill="FFFFFF" w:val="clear"/>
        </w:rPr>
        <w:t xml:space="preserve">).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Цель эссе состоит в развитии навыков самостоятельного творческого мышления и письменного изложения собственных мыслей.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Построение эссе - это ответ на вопрос или раскрытие темы, которое основано на классической системе доказательств.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rFonts w:cs="Arial" w:ascii="Arial" w:hAnsi="Arial"/>
          <w:shd w:fill="F9F9F9" w:val="clear"/>
        </w:rPr>
        <w:t xml:space="preserve">В </w:t>
      </w:r>
      <w:r>
        <w:rPr>
          <w:sz w:val="28"/>
          <w:szCs w:val="28"/>
          <w:shd w:fill="FFFFFF" w:val="clear"/>
        </w:rPr>
        <w:t>отличие от реферата, эссе – это: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 </w:t>
      </w:r>
      <w:r>
        <w:rPr>
          <w:sz w:val="28"/>
          <w:szCs w:val="28"/>
          <w:shd w:fill="FFFFFF" w:val="clear"/>
        </w:rPr>
        <w:t>- сочинение небольшого объема (от 7-х – до 10 стр. машинописного текста),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 </w:t>
      </w:r>
      <w:r>
        <w:rPr>
          <w:sz w:val="28"/>
          <w:szCs w:val="28"/>
          <w:shd w:fill="FFFFFF" w:val="clear"/>
        </w:rPr>
        <w:t xml:space="preserve">- написанное на конкретную тему (труд, посвященный анализу широкого круга проблем, не может быть выполнен в жанре эссе);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- свободной композиции (в студенческом эссе не требуется четкого перечисления глав и параграфов в силу небольшого объема работы);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- выражающее индивидуальные впечатления и соображения студента по конкретному вопросу;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-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связанные. </w:t>
      </w:r>
    </w:p>
    <w:p>
      <w:pPr>
        <w:pStyle w:val="Normal"/>
        <w:ind w:firstLine="709"/>
        <w:jc w:val="both"/>
        <w:rPr>
          <w:b/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  <w:t>Основные типы эссе по дисциплине «Философия».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 </w:t>
      </w:r>
      <w:r>
        <w:rPr>
          <w:sz w:val="28"/>
          <w:szCs w:val="28"/>
          <w:shd w:fill="FFFFFF" w:val="clear"/>
        </w:rPr>
        <w:t xml:space="preserve">Эссе по философии можно писать: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1) как размышление на определенную тему или по поводу высказывания (афоризма) какого-либо философа; </w:t>
      </w:r>
    </w:p>
    <w:p>
      <w:pPr>
        <w:pStyle w:val="Normal"/>
        <w:ind w:firstLine="709"/>
        <w:jc w:val="both"/>
        <w:rPr>
          <w:b/>
          <w:b/>
          <w:bCs/>
          <w:i/>
          <w:i/>
          <w:sz w:val="12"/>
          <w:szCs w:val="28"/>
        </w:rPr>
      </w:pPr>
      <w:r>
        <w:rPr>
          <w:sz w:val="28"/>
          <w:szCs w:val="28"/>
          <w:shd w:fill="FFFFFF" w:val="clear"/>
        </w:rPr>
        <w:t>2) как рецензию на прочитанную философскую книгу (или фрагмент текста произведения – главу, параграф и пр.). Каждый из этих видов эссе имеет свою специфику, как в процессе подготовки, так и непосредственно в написании.</w:t>
      </w:r>
      <w:r>
        <w:rPr>
          <w:rFonts w:cs="Arial" w:ascii="Arial" w:hAnsi="Arial"/>
        </w:rPr>
        <w:br/>
      </w:r>
    </w:p>
    <w:p>
      <w:pPr>
        <w:pStyle w:val="Normal"/>
        <w:ind w:firstLine="709"/>
        <w:jc w:val="center"/>
        <w:rPr>
          <w:i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Структура эссе</w:t>
      </w:r>
    </w:p>
    <w:p>
      <w:pPr>
        <w:pStyle w:val="NormalWeb"/>
        <w:numPr>
          <w:ilvl w:val="0"/>
          <w:numId w:val="7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открывается титульным листом, на котором указывается: </w:t>
      </w:r>
      <w:r>
        <w:rPr>
          <w:b/>
          <w:sz w:val="28"/>
          <w:szCs w:val="28"/>
        </w:rPr>
        <w:t>название университета</w:t>
      </w:r>
      <w:r>
        <w:rPr>
          <w:sz w:val="28"/>
          <w:szCs w:val="28"/>
        </w:rPr>
        <w:t xml:space="preserve">; </w:t>
      </w:r>
      <w:r>
        <w:rPr>
          <w:b/>
          <w:sz w:val="28"/>
          <w:szCs w:val="28"/>
        </w:rPr>
        <w:t>название подразделения</w:t>
      </w:r>
      <w:r>
        <w:rPr>
          <w:sz w:val="28"/>
          <w:szCs w:val="28"/>
        </w:rPr>
        <w:t xml:space="preserve"> (Управление аспирантуры, докторантуры и научной работы); </w:t>
      </w:r>
      <w:r>
        <w:rPr>
          <w:b/>
          <w:sz w:val="28"/>
          <w:szCs w:val="28"/>
        </w:rPr>
        <w:t>название кафедры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название темы и учебной дисциплины</w:t>
      </w:r>
      <w:r>
        <w:rPr>
          <w:sz w:val="28"/>
          <w:szCs w:val="28"/>
        </w:rPr>
        <w:t xml:space="preserve">, по которой пишется реферат; </w:t>
      </w:r>
      <w:r>
        <w:rPr>
          <w:b/>
          <w:sz w:val="28"/>
          <w:szCs w:val="28"/>
        </w:rPr>
        <w:t>фамилия, имя, отчество автора реферата; фамилия, имя, отчество, ученая степень и звание руководителя; год</w:t>
      </w:r>
      <w:r>
        <w:rPr>
          <w:sz w:val="28"/>
          <w:szCs w:val="28"/>
        </w:rPr>
        <w:t>.</w:t>
      </w:r>
    </w:p>
    <w:p>
      <w:pPr>
        <w:pStyle w:val="NormalWeb"/>
        <w:numPr>
          <w:ilvl w:val="0"/>
          <w:numId w:val="7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титульным листом следует </w:t>
      </w:r>
      <w:r>
        <w:rPr>
          <w:b/>
          <w:i/>
          <w:iCs/>
          <w:sz w:val="28"/>
          <w:szCs w:val="28"/>
        </w:rPr>
        <w:t>Оглавление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Оглавление - это план эссе, в котором каждому разделу должен соответствовать номер страницы, на которой он находится.</w:t>
      </w:r>
      <w:r>
        <w:rPr>
          <w:i/>
        </w:rPr>
        <w:t xml:space="preserve"> </w:t>
      </w:r>
    </w:p>
    <w:p>
      <w:pPr>
        <w:pStyle w:val="NormalWeb"/>
        <w:numPr>
          <w:ilvl w:val="0"/>
          <w:numId w:val="7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Текст</w:t>
      </w:r>
      <w:r>
        <w:rPr>
          <w:sz w:val="28"/>
          <w:szCs w:val="28"/>
        </w:rPr>
        <w:t xml:space="preserve"> эссе делится на три части: </w:t>
      </w:r>
      <w:r>
        <w:rPr>
          <w:b/>
          <w:i/>
          <w:iCs/>
          <w:sz w:val="28"/>
          <w:szCs w:val="28"/>
        </w:rPr>
        <w:t>введение, основная часть и заключение</w:t>
      </w:r>
      <w:r>
        <w:rPr>
          <w:b/>
          <w:sz w:val="28"/>
          <w:szCs w:val="28"/>
        </w:rPr>
        <w:t>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b/>
          <w:i/>
          <w:iCs/>
          <w:sz w:val="28"/>
          <w:szCs w:val="28"/>
          <w:u w:val="single"/>
        </w:rPr>
        <w:t>Введение</w:t>
      </w:r>
      <w:r>
        <w:rPr>
          <w:sz w:val="28"/>
          <w:szCs w:val="28"/>
        </w:rPr>
        <w:t xml:space="preserve"> - раздел эссе, посвященный постановке проблемы, которая будет рассматриваться и обоснованию выбора темы.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b/>
          <w:i/>
          <w:iCs/>
          <w:sz w:val="28"/>
          <w:szCs w:val="28"/>
          <w:u w:val="single"/>
        </w:rPr>
        <w:t>Основная часть</w:t>
      </w:r>
      <w:r>
        <w:rPr>
          <w:i/>
          <w:iCs/>
          <w:sz w:val="28"/>
          <w:szCs w:val="28"/>
        </w:rPr>
        <w:t xml:space="preserve"> - </w:t>
      </w:r>
      <w:r>
        <w:rPr>
          <w:sz w:val="28"/>
          <w:szCs w:val="28"/>
        </w:rPr>
        <w:t>это звено работы, в котором последовательно раскрывается выбранная тема. При необходимости текст эссе может дополняться иллюстрациями, таблицами, графиками, но ими не следует "перегружать" текст.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b/>
          <w:sz w:val="28"/>
          <w:szCs w:val="28"/>
          <w:u w:val="single"/>
        </w:rPr>
        <w:t xml:space="preserve">) </w:t>
      </w:r>
      <w:r>
        <w:rPr>
          <w:b/>
          <w:i/>
          <w:iCs/>
          <w:sz w:val="28"/>
          <w:szCs w:val="28"/>
          <w:u w:val="single"/>
        </w:rPr>
        <w:t>Заключение</w:t>
      </w:r>
      <w:r>
        <w:rPr>
          <w:sz w:val="28"/>
          <w:szCs w:val="28"/>
        </w:rPr>
        <w:t xml:space="preserve"> - данный раздел эссе должен быть представлен в виде выводов, которые готовятся на основе подготовленного текста. Выводы должны быть краткими и четкими. Также в заключении можно обозначить проблемы, которые "высветились" в ходе работы над эссе, но не были раскрыты в работе.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>В тексте</w:t>
      </w:r>
      <w:r>
        <w:rPr/>
        <w:t xml:space="preserve"> </w:t>
      </w:r>
      <w:r>
        <w:rPr>
          <w:sz w:val="28"/>
          <w:szCs w:val="28"/>
        </w:rPr>
        <w:t>эссе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</w:t>
      </w:r>
      <w:r>
        <w:rPr>
          <w:i/>
          <w:sz w:val="28"/>
          <w:szCs w:val="28"/>
        </w:rPr>
        <w:t>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sz w:val="16"/>
          <w:szCs w:val="28"/>
        </w:rPr>
      </w:pPr>
      <w:r>
        <w:rPr>
          <w:sz w:val="16"/>
          <w:szCs w:val="28"/>
        </w:rPr>
      </w:r>
    </w:p>
    <w:p>
      <w:pPr>
        <w:pStyle w:val="NormalWeb"/>
        <w:spacing w:beforeAutospacing="0" w:before="0" w:afterAutospacing="0" w:after="0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Список источников</w:t>
      </w:r>
      <w:r>
        <w:rPr>
          <w:rStyle w:val="Style25"/>
          <w:b/>
          <w:i/>
          <w:iCs/>
          <w:sz w:val="28"/>
          <w:szCs w:val="28"/>
          <w:u w:val="single"/>
        </w:rPr>
        <w:endnoteReference w:customMarkFollows="1" w:id="2"/>
        <w:t xml:space="preserve"> и литературы</w:t>
      </w:r>
      <w:r>
        <w:rPr>
          <w:b/>
          <w:i/>
          <w:iCs/>
          <w:sz w:val="28"/>
          <w:szCs w:val="28"/>
          <w:u w:val="single"/>
        </w:rPr>
        <w:t xml:space="preserve"> и литературы и литературы</w:t>
      </w:r>
      <w:r>
        <w:rPr>
          <w:sz w:val="28"/>
          <w:szCs w:val="28"/>
        </w:rPr>
        <w:t>. В данном списке называются как те источники, на которые ссылается студент при подготовке эссе, так и все иные, изученные им в связи с его подготовкой. В работе должно быть использовано не менее трех разных источников. Оформление Списка источников и литературы должно соответствовать требованиям библиографических стандартов. Сначала указываются нормативно</w:t>
      </w:r>
      <w:r>
        <w:rPr>
          <w:rFonts w:eastAsia="Symbol" w:cs="Symbol" w:ascii="Symbol" w:hAnsi="Symbol"/>
          <w:sz w:val="28"/>
          <w:szCs w:val="28"/>
        </w:rPr>
        <w:t></w:t>
      </w:r>
      <w:r>
        <w:rPr>
          <w:sz w:val="28"/>
          <w:szCs w:val="28"/>
        </w:rPr>
        <w:t>правовые акты (в порядке их юридической значимости и хронологической последовательности), затем учебно</w:t>
      </w:r>
      <w:r>
        <w:rPr>
          <w:rFonts w:eastAsia="Symbol" w:cs="Symbol" w:ascii="Symbol" w:hAnsi="Symbol"/>
          <w:sz w:val="28"/>
          <w:szCs w:val="28"/>
        </w:rPr>
        <w:t></w:t>
      </w:r>
      <w:r>
        <w:rPr>
          <w:sz w:val="28"/>
          <w:szCs w:val="28"/>
        </w:rPr>
        <w:t>научная литература и другие источники (например, интернет</w:t>
      </w:r>
      <w:r>
        <w:rPr>
          <w:rFonts w:eastAsia="Symbol" w:cs="Symbol" w:ascii="Symbol" w:hAnsi="Symbol"/>
          <w:sz w:val="28"/>
          <w:szCs w:val="28"/>
        </w:rPr>
        <w:t></w:t>
      </w:r>
      <w:r>
        <w:rPr>
          <w:sz w:val="28"/>
          <w:szCs w:val="28"/>
        </w:rPr>
        <w:t>сайты). Учебно</w:t>
      </w:r>
      <w:r>
        <w:rPr>
          <w:rFonts w:eastAsia="Symbol" w:cs="Symbol" w:ascii="Symbol" w:hAnsi="Symbol"/>
          <w:sz w:val="28"/>
          <w:szCs w:val="28"/>
        </w:rPr>
        <w:t></w:t>
      </w:r>
      <w:r>
        <w:rPr>
          <w:sz w:val="28"/>
          <w:szCs w:val="28"/>
        </w:rPr>
        <w:t>научная литература приводится в алфавитном порядке,  указание при этом количества страниц каждого источника обязательно.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i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Объем и технические требования, предъявляемые к выполнению эссе. </w:t>
      </w:r>
    </w:p>
    <w:p>
      <w:pPr>
        <w:pStyle w:val="NormalWeb"/>
        <w:spacing w:beforeAutospacing="0" w:before="0" w:afterAutospacing="0"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работы должен быть, как правило, не менее 7 и не более 10 страниц. Работа должна выполняться через одинарный интервал 14 шрифтом, размеры оставляемых полей: левое - 25 мм, правое - 15 мм, нижнее - 20 мм, верхнее - 20 мм.  Страницы должны быть пронумерованы. </w:t>
      </w:r>
    </w:p>
    <w:p>
      <w:pPr>
        <w:pStyle w:val="NormalWeb"/>
        <w:spacing w:beforeAutospacing="0" w:before="0" w:afterAutospacing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цитировании необходимо соблюдать следующие правила:</w:t>
      </w:r>
    </w:p>
    <w:p>
      <w:pPr>
        <w:pStyle w:val="NormalWeb"/>
        <w:numPr>
          <w:ilvl w:val="0"/>
          <w:numId w:val="8"/>
        </w:numPr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пропуска) и без искажения смысла;</w:t>
      </w:r>
    </w:p>
    <w:p>
      <w:pPr>
        <w:pStyle w:val="NormalWeb"/>
        <w:numPr>
          <w:ilvl w:val="0"/>
          <w:numId w:val="8"/>
        </w:numPr>
        <w:spacing w:beforeAutospacing="0" w:before="0" w:afterAutospacing="0" w:after="240"/>
        <w:jc w:val="both"/>
        <w:rPr>
          <w:sz w:val="28"/>
          <w:szCs w:val="28"/>
        </w:rPr>
      </w:pPr>
      <w:r>
        <w:rPr>
          <w:sz w:val="28"/>
          <w:szCs w:val="28"/>
        </w:rPr>
        <w:t>каждая цитата должна сопровождаться ссылкой на источник, библиографическое описание которого должно приводиться в соответствии с требованиями библиографических стандартов.</w:t>
      </w:r>
    </w:p>
    <w:p>
      <w:pPr>
        <w:pStyle w:val="Normal"/>
        <w:tabs>
          <w:tab w:val="clear" w:pos="708"/>
          <w:tab w:val="left" w:pos="1985" w:leader="none"/>
        </w:tabs>
        <w:ind w:right="10" w:firstLine="851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tabs>
          <w:tab w:val="clear" w:pos="708"/>
          <w:tab w:val="left" w:pos="1985" w:leader="none"/>
        </w:tabs>
        <w:ind w:right="5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11.1 Комплект лицензионного программного обеспечения: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Windows Microsoft office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709" w:leader="none"/>
          <w:tab w:val="left" w:pos="1134" w:leader="none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Антивирусная защита ESET NOD32</w:t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11.2</w:t>
      </w:r>
      <w:r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Информационно-правовая система «Консультант Плюс» 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-Электронная энциклопедия: </w:t>
      </w:r>
      <w:hyperlink r:id="rId3">
        <w:r>
          <w:rPr>
            <w:color w:val="0066CC"/>
            <w:sz w:val="28"/>
            <w:szCs w:val="28"/>
          </w:rPr>
          <w:t>http://ru.wikipedia.org/wiki/Wiki</w:t>
        </w:r>
      </w:hyperlink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-Система комплексного раскрытия информации «СКРИН» </w:t>
      </w:r>
      <w:hyperlink r:id="rId4">
        <w:r>
          <w:rPr>
            <w:color w:val="0066CC"/>
            <w:sz w:val="28"/>
            <w:szCs w:val="28"/>
          </w:rPr>
          <w:t>http://www.skrin.ru/</w:t>
        </w:r>
      </w:hyperlink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11.3.Сертифицированные программные и аппаратные средства защиты информации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tabs>
          <w:tab w:val="clear" w:pos="708"/>
          <w:tab w:val="left" w:pos="1985" w:leader="none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8"/>
          <w:tab w:val="left" w:pos="1985" w:leader="none"/>
        </w:tabs>
        <w:ind w:firstLine="715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tabs>
          <w:tab w:val="clear" w:pos="708"/>
          <w:tab w:val="left" w:pos="1985" w:leader="none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1069" w:leader="none"/>
          <w:tab w:val="left" w:pos="1985" w:leader="none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оснащенных демонстрационным оборудованием;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1069" w:leader="none"/>
          <w:tab w:val="left" w:pos="1985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оснащенных компьютерной техникой с возможностью подключения к сети «Интернет»;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1069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tabs>
          <w:tab w:val="clear" w:pos="708"/>
          <w:tab w:val="left" w:pos="1985" w:leader="none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widowControl w:val="false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>проектором. Презентационная техника.</w:t>
      </w:r>
    </w:p>
    <w:sectPr>
      <w:footerReference w:type="default" r:id="rId5"/>
      <w:footnotePr>
        <w:numFmt w:val="decimal"/>
      </w:footnotePr>
      <w:endnotePr>
        <w:numFmt w:val="lowerRoman"/>
      </w:endnotePr>
      <w:type w:val="nextPage"/>
      <w:pgSz w:w="11906" w:h="16838"/>
      <w:pgMar w:left="1418" w:right="707" w:gutter="0" w:header="0" w:top="709" w:footer="708" w:bottom="993"/>
      <w:pgNumType w:start="2" w:fmt="decimal"/>
      <w:formProt w:val="false"/>
      <w:titlePg/>
      <w:textDirection w:val="lrTb"/>
      <w:docGrid w:type="default" w:linePitch="36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Style31"/>
        <w:rPr/>
      </w:pPr>
      <w:r>
        <w:rPr>
          <w:rStyle w:val="Style24"/>
        </w:rPr>
        <w:t xml:space="preserve"> и литературы</w:t>
      </w:r>
      <w:r>
        <w:rPr>
          <w:rStyle w:val="Style24"/>
        </w:rPr>
        <w:t xml:space="preserve"> </w:t>
      </w:r>
      <w:r>
        <w:rPr>
          <w:rStyle w:val="Style24"/>
        </w:rPr>
        <w:t>и литературы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alibri Light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Symbol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AutoText"/>
      </w:docPartObj>
      <w:id w:val="1568171497"/>
    </w:sdtPr>
    <w:sdtContent>
      <w:p>
        <w:pPr>
          <w:pStyle w:val="Style37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54</w:t>
        </w:r>
        <w:r>
          <w:rPr/>
          <w:fldChar w:fldCharType="end"/>
        </w:r>
      </w:p>
    </w:sdtContent>
  </w:sdt>
  <w:p>
    <w:pPr>
      <w:pStyle w:val="Style37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2"/>
        <w:widowControl w:val="false"/>
        <w:rPr>
          <w:rFonts w:ascii="Times New Roman" w:hAnsi="Times New Roman" w:cs="Times New Roman"/>
        </w:rPr>
      </w:pPr>
      <w:r>
        <w:rPr>
          <w:rStyle w:val="Style23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Указывается для тех программ, которые формируются на основе ФГОС ВО, в которых содержится требование о наличии занятий в интерактивных формах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1"/>
    <w:lvlOverride w:ilvl="0">
      <w:startOverride w:val="1"/>
    </w:lvlOverride>
  </w:num>
  <w:num w:numId="14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endnotePr>
    <w:numFmt w:val="lowerRoman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0"/>
    <w:uiPriority w:val="9"/>
    <w:semiHidden/>
    <w:unhideWhenUsed/>
    <w:qFormat/>
    <w:pPr>
      <w:keepNext w:val="true"/>
      <w:keepLines/>
      <w:spacing w:before="40" w:after="0"/>
      <w:outlineLvl w:val="1"/>
    </w:pPr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5">
    <w:name w:val="Heading 5"/>
    <w:basedOn w:val="Normal"/>
    <w:next w:val="Normal"/>
    <w:link w:val="50"/>
    <w:uiPriority w:val="9"/>
    <w:semiHidden/>
    <w:unhideWhenUsed/>
    <w:qFormat/>
    <w:pPr>
      <w:keepNext w:val="true"/>
      <w:keepLines/>
      <w:spacing w:before="40" w:after="0"/>
      <w:outlineLvl w:val="4"/>
    </w:pPr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</w:rPr>
  </w:style>
  <w:style w:type="paragraph" w:styleId="6">
    <w:name w:val="Heading 6"/>
    <w:basedOn w:val="Normal"/>
    <w:next w:val="Normal"/>
    <w:link w:val="60"/>
    <w:uiPriority w:val="9"/>
    <w:semiHidden/>
    <w:unhideWhenUsed/>
    <w:qFormat/>
    <w:pPr>
      <w:keepNext w:val="true"/>
      <w:keepLines/>
      <w:spacing w:before="40" w:after="0"/>
      <w:outlineLvl w:val="5"/>
    </w:pPr>
    <w:rPr>
      <w:rFonts w:ascii="Calibri Light" w:hAnsi="Calibri Light" w:eastAsia="宋体" w:cs="" w:asciiTheme="majorHAnsi" w:cstheme="majorBidi" w:eastAsiaTheme="majorEastAsia" w:hAnsiTheme="majorHAnsi"/>
      <w:color w:val="1F4E79" w:themeColor="accent1" w:themeShade="80"/>
    </w:rPr>
  </w:style>
  <w:style w:type="paragraph" w:styleId="7">
    <w:name w:val="Heading 7"/>
    <w:basedOn w:val="Normal"/>
    <w:next w:val="Normal"/>
    <w:link w:val="70"/>
    <w:uiPriority w:val="9"/>
    <w:semiHidden/>
    <w:unhideWhenUsed/>
    <w:qFormat/>
    <w:pPr>
      <w:keepNext w:val="true"/>
      <w:keepLines/>
      <w:spacing w:before="40" w:after="0"/>
      <w:outlineLvl w:val="6"/>
    </w:pPr>
    <w:rPr>
      <w:rFonts w:ascii="Calibri Light" w:hAnsi="Calibri Light" w:eastAsia="宋体" w:cs="" w:asciiTheme="majorHAnsi" w:cstheme="majorBidi" w:eastAsiaTheme="majorEastAsia" w:hAnsiTheme="majorHAnsi"/>
      <w:i/>
      <w:iCs/>
      <w:color w:val="1F4E79" w:themeColor="accent1" w:themeShade="8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0">
    <w:name w:val="Интернет-ссылка"/>
    <w:uiPriority w:val="99"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11" w:customStyle="1">
    <w:name w:val="Заголовок 1 Знак"/>
    <w:basedOn w:val="DefaultParagraphFont"/>
    <w:link w:val="1"/>
    <w:qFormat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21" w:customStyle="1">
    <w:name w:val="Основной текст 2 Знак"/>
    <w:link w:val="21"/>
    <w:qFormat/>
    <w:locked/>
    <w:rPr>
      <w:sz w:val="24"/>
      <w:szCs w:val="24"/>
      <w:lang w:eastAsia="ru-RU"/>
    </w:rPr>
  </w:style>
  <w:style w:type="character" w:styleId="211" w:customStyle="1">
    <w:name w:val="Основной текст 2 Знак1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1" w:customStyle="1">
    <w:name w:val="Название Знак"/>
    <w:basedOn w:val="DefaultParagraphFont"/>
    <w:uiPriority w:val="10"/>
    <w:qFormat/>
    <w:rPr>
      <w:rFonts w:ascii="Calibri Light" w:hAnsi="Calibri Light" w:eastAsia="宋体" w:cs="" w:asciiTheme="majorHAnsi" w:cstheme="majorBidi" w:eastAsiaTheme="majorEastAsia" w:hAnsiTheme="majorHAnsi"/>
      <w:spacing w:val="-10"/>
      <w:kern w:val="2"/>
      <w:sz w:val="56"/>
      <w:szCs w:val="56"/>
      <w:lang w:eastAsia="ru-RU"/>
    </w:rPr>
  </w:style>
  <w:style w:type="character" w:styleId="Style12" w:customStyle="1">
    <w:name w:val="Заголовок Знак"/>
    <w:link w:val="af8"/>
    <w:qFormat/>
    <w:rPr>
      <w:rFonts w:ascii="Times New Roman" w:hAnsi="Times New Roman" w:eastAsia="Times New Roman" w:cs="Times New Roman"/>
      <w:sz w:val="28"/>
      <w:szCs w:val="20"/>
      <w:lang w:val="zh-CN" w:eastAsia="zh-CN"/>
    </w:rPr>
  </w:style>
  <w:style w:type="character" w:styleId="3" w:customStyle="1">
    <w:name w:val="Основной текст с отступом 3 Знак"/>
    <w:basedOn w:val="DefaultParagraphFont"/>
    <w:link w:val="3"/>
    <w:qFormat/>
    <w:rPr>
      <w:rFonts w:ascii="Times New Roman" w:hAnsi="Times New Roman" w:eastAsia="Times New Roman" w:cs="Times New Roman"/>
      <w:sz w:val="16"/>
      <w:szCs w:val="16"/>
      <w:lang w:val="zh-CN" w:eastAsia="zh-CN"/>
    </w:rPr>
  </w:style>
  <w:style w:type="character" w:styleId="31" w:customStyle="1">
    <w:name w:val="Основной текст 3 Знак"/>
    <w:basedOn w:val="DefaultParagraphFont"/>
    <w:link w:val="31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FontStyle51" w:customStyle="1">
    <w:name w:val="Font Style51"/>
    <w:uiPriority w:val="99"/>
    <w:qFormat/>
    <w:rPr>
      <w:rFonts w:ascii="Times New Roman" w:hAnsi="Times New Roman" w:cs="Times New Roman"/>
      <w:sz w:val="18"/>
      <w:szCs w:val="18"/>
    </w:rPr>
  </w:style>
  <w:style w:type="character" w:styleId="FontStyle48" w:customStyle="1">
    <w:name w:val="Font Style48"/>
    <w:uiPriority w:val="99"/>
    <w:qFormat/>
    <w:rPr>
      <w:rFonts w:ascii="Times New Roman" w:hAnsi="Times New Roman" w:cs="Times New Roman"/>
      <w:sz w:val="16"/>
      <w:szCs w:val="16"/>
    </w:rPr>
  </w:style>
  <w:style w:type="character" w:styleId="FontStyle46" w:customStyle="1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styleId="FontStyle47" w:customStyle="1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character" w:styleId="Appleconvertedspace" w:customStyle="1">
    <w:name w:val="apple-converted-space"/>
    <w:qFormat/>
    <w:rPr/>
  </w:style>
  <w:style w:type="character" w:styleId="Hl" w:customStyle="1">
    <w:name w:val="hl"/>
    <w:basedOn w:val="DefaultParagraphFont"/>
    <w:qFormat/>
    <w:rPr/>
  </w:style>
  <w:style w:type="character" w:styleId="Style13" w:customStyle="1">
    <w:name w:val="Абзац списка Знак"/>
    <w:link w:val="aff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Текст сноски Знак"/>
    <w:basedOn w:val="DefaultParagraphFont"/>
    <w:link w:val="af0"/>
    <w:qFormat/>
    <w:rPr>
      <w:sz w:val="20"/>
      <w:szCs w:val="20"/>
    </w:rPr>
  </w:style>
  <w:style w:type="character" w:styleId="22" w:customStyle="1">
    <w:name w:val="Заголовок 2 Знак"/>
    <w:basedOn w:val="DefaultParagraphFont"/>
    <w:link w:val="2"/>
    <w:uiPriority w:val="9"/>
    <w:semiHidden/>
    <w:qFormat/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  <w:sz w:val="26"/>
      <w:szCs w:val="26"/>
      <w:lang w:eastAsia="ru-RU"/>
    </w:rPr>
  </w:style>
  <w:style w:type="character" w:styleId="51" w:customStyle="1">
    <w:name w:val="Заголовок 5 Знак"/>
    <w:basedOn w:val="DefaultParagraphFont"/>
    <w:link w:val="5"/>
    <w:uiPriority w:val="9"/>
    <w:semiHidden/>
    <w:qFormat/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  <w:sz w:val="24"/>
      <w:szCs w:val="24"/>
      <w:lang w:eastAsia="ru-RU"/>
    </w:rPr>
  </w:style>
  <w:style w:type="character" w:styleId="61" w:customStyle="1">
    <w:name w:val="Заголовок 6 Знак"/>
    <w:basedOn w:val="DefaultParagraphFont"/>
    <w:link w:val="6"/>
    <w:uiPriority w:val="9"/>
    <w:semiHidden/>
    <w:qFormat/>
    <w:rPr>
      <w:rFonts w:ascii="Calibri Light" w:hAnsi="Calibri Light" w:eastAsia="宋体" w:cs="" w:asciiTheme="majorHAnsi" w:cstheme="majorBidi" w:eastAsiaTheme="majorEastAsia" w:hAnsiTheme="majorHAnsi"/>
      <w:color w:val="1F4E79" w:themeColor="accent1" w:themeShade="80"/>
      <w:sz w:val="24"/>
      <w:szCs w:val="24"/>
      <w:lang w:eastAsia="ru-RU"/>
    </w:rPr>
  </w:style>
  <w:style w:type="character" w:styleId="71" w:customStyle="1">
    <w:name w:val="Заголовок 7 Знак"/>
    <w:basedOn w:val="DefaultParagraphFont"/>
    <w:link w:val="7"/>
    <w:uiPriority w:val="9"/>
    <w:semiHidden/>
    <w:qFormat/>
    <w:rPr>
      <w:rFonts w:ascii="Calibri Light" w:hAnsi="Calibri Light" w:eastAsia="宋体" w:cs="" w:asciiTheme="majorHAnsi" w:cstheme="majorBidi" w:eastAsiaTheme="majorEastAsia" w:hAnsiTheme="majorHAnsi"/>
      <w:i/>
      <w:iCs/>
      <w:color w:val="1F4E79" w:themeColor="accent1" w:themeShade="80"/>
      <w:sz w:val="24"/>
      <w:szCs w:val="24"/>
      <w:lang w:eastAsia="ru-RU"/>
    </w:rPr>
  </w:style>
  <w:style w:type="character" w:styleId="Style15" w:customStyle="1">
    <w:name w:val="Основной текст с отступом Знак"/>
    <w:basedOn w:val="DefaultParagraphFont"/>
    <w:link w:val="af6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Текст концевой сноски Знак"/>
    <w:basedOn w:val="DefaultParagraphFont"/>
    <w:link w:val="aa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7" w:customStyle="1">
    <w:name w:val="Текст выноски Знак"/>
    <w:basedOn w:val="DefaultParagraphFont"/>
    <w:link w:val="a8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Верхний колонтитул Знак"/>
    <w:basedOn w:val="DefaultParagraphFont"/>
    <w:link w:val="af2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 w:customStyle="1">
    <w:name w:val="Нижний колонтитул Знак"/>
    <w:basedOn w:val="DefaultParagraphFont"/>
    <w:link w:val="afa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ppletabspan" w:customStyle="1">
    <w:name w:val="apple-tab-span"/>
    <w:basedOn w:val="DefaultParagraphFont"/>
    <w:qFormat/>
    <w:rPr/>
  </w:style>
  <w:style w:type="character" w:styleId="Style20" w:customStyle="1">
    <w:name w:val="Основной текст Знак"/>
    <w:basedOn w:val="DefaultParagraphFont"/>
    <w:link w:val="af4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1" w:customStyle="1">
    <w:name w:val="Текст примечания Знак"/>
    <w:basedOn w:val="DefaultParagraphFont"/>
    <w:link w:val="ac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2" w:customStyle="1">
    <w:name w:val="Тема примечания Знак"/>
    <w:basedOn w:val="Style21"/>
    <w:link w:val="ae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FontStyle85" w:customStyle="1">
    <w:name w:val="Font Style85"/>
    <w:basedOn w:val="DefaultParagraphFont"/>
    <w:uiPriority w:val="99"/>
    <w:qFormat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styleId="Style23">
    <w:name w:val="Символ сноски"/>
    <w:qFormat/>
    <w:rPr/>
  </w:style>
  <w:style w:type="character" w:styleId="Style24">
    <w:name w:val="Символ концевой сноски"/>
    <w:qFormat/>
    <w:rPr/>
  </w:style>
  <w:style w:type="character" w:styleId="Style25">
    <w:name w:val="Привязка концевой сноски"/>
    <w:rPr>
      <w:vertAlign w:val="superscript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7">
    <w:name w:val="Body Text"/>
    <w:basedOn w:val="Normal"/>
    <w:link w:val="af5"/>
    <w:uiPriority w:val="99"/>
    <w:semiHidden/>
    <w:unhideWhenUsed/>
    <w:qFormat/>
    <w:pPr>
      <w:spacing w:before="0" w:after="120"/>
    </w:pPr>
    <w:rPr/>
  </w:style>
  <w:style w:type="paragraph" w:styleId="Style28">
    <w:name w:val="List"/>
    <w:basedOn w:val="Style27"/>
    <w:pPr/>
    <w:rPr>
      <w:rFonts w:ascii="PT Astra Serif" w:hAnsi="PT Astra Serif" w:cs="Noto Sans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BalloonText">
    <w:name w:val="Balloon Text"/>
    <w:basedOn w:val="Normal"/>
    <w:link w:val="a9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22"/>
    <w:qFormat/>
    <w:pPr>
      <w:spacing w:lineRule="auto" w:line="480" w:before="0" w:after="12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BodyTextIndent3">
    <w:name w:val="Body Text Indent 3"/>
    <w:basedOn w:val="Normal"/>
    <w:link w:val="30"/>
    <w:qFormat/>
    <w:pPr>
      <w:spacing w:before="0" w:after="120"/>
      <w:ind w:left="283" w:hanging="0"/>
    </w:pPr>
    <w:rPr>
      <w:sz w:val="16"/>
      <w:szCs w:val="16"/>
      <w:lang w:val="zh-CN" w:eastAsia="zh-CN"/>
    </w:rPr>
  </w:style>
  <w:style w:type="paragraph" w:styleId="Style31">
    <w:name w:val="Endnote Text"/>
    <w:basedOn w:val="Normal"/>
    <w:link w:val="ab"/>
    <w:semiHidden/>
    <w:pPr/>
    <w:rPr>
      <w:sz w:val="20"/>
      <w:szCs w:val="20"/>
    </w:rPr>
  </w:style>
  <w:style w:type="paragraph" w:styleId="Annotationtext">
    <w:name w:val="annotation text"/>
    <w:basedOn w:val="Normal"/>
    <w:link w:val="ad"/>
    <w:uiPriority w:val="99"/>
    <w:semiHidden/>
    <w:unhideWhenUsed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"/>
    <w:uiPriority w:val="99"/>
    <w:semiHidden/>
    <w:unhideWhenUsed/>
    <w:qFormat/>
    <w:pPr/>
    <w:rPr>
      <w:b/>
      <w:bCs/>
    </w:rPr>
  </w:style>
  <w:style w:type="paragraph" w:styleId="Style32">
    <w:name w:val="Footnote Text"/>
    <w:basedOn w:val="Normal"/>
    <w:link w:val="af1"/>
    <w:unhideWhenUsed/>
    <w:qFormat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af3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2">
    <w:name w:val="TOC 1"/>
    <w:basedOn w:val="Normal"/>
    <w:next w:val="Normal"/>
    <w:uiPriority w:val="39"/>
    <w:qFormat/>
    <w:pPr>
      <w:tabs>
        <w:tab w:val="clear" w:pos="708"/>
        <w:tab w:val="right" w:pos="9345" w:leader="dot"/>
      </w:tabs>
      <w:jc w:val="both"/>
    </w:pPr>
    <w:rPr>
      <w:b/>
      <w:bCs/>
      <w:iCs/>
      <w:kern w:val="2"/>
      <w:sz w:val="28"/>
      <w:szCs w:val="28"/>
    </w:rPr>
  </w:style>
  <w:style w:type="paragraph" w:styleId="Style35">
    <w:name w:val="Body Text Indent"/>
    <w:basedOn w:val="Normal"/>
    <w:link w:val="af7"/>
    <w:uiPriority w:val="99"/>
    <w:semiHidden/>
    <w:unhideWhenUsed/>
    <w:qFormat/>
    <w:pPr>
      <w:spacing w:before="0" w:after="120"/>
      <w:ind w:left="283" w:hanging="0"/>
    </w:pPr>
    <w:rPr/>
  </w:style>
  <w:style w:type="paragraph" w:styleId="Style36">
    <w:name w:val="Title"/>
    <w:basedOn w:val="Normal"/>
    <w:link w:val="af9"/>
    <w:qFormat/>
    <w:pPr>
      <w:jc w:val="center"/>
    </w:pPr>
    <w:rPr>
      <w:sz w:val="28"/>
      <w:szCs w:val="20"/>
      <w:lang w:val="zh-CN" w:eastAsia="zh-CN"/>
    </w:rPr>
  </w:style>
  <w:style w:type="paragraph" w:styleId="Style37">
    <w:name w:val="Footer"/>
    <w:basedOn w:val="Normal"/>
    <w:link w:val="afb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odyText3">
    <w:name w:val="Body Text 3"/>
    <w:basedOn w:val="Normal"/>
    <w:link w:val="32"/>
    <w:qFormat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8" w:customStyle="1">
    <w:name w:val="список с точками"/>
    <w:basedOn w:val="Normal"/>
    <w:qFormat/>
    <w:pPr>
      <w:numPr>
        <w:ilvl w:val="0"/>
        <w:numId w:val="1"/>
      </w:numPr>
      <w:tabs>
        <w:tab w:val="clear" w:pos="708"/>
        <w:tab w:val="left" w:pos="756" w:leader="none"/>
      </w:tabs>
      <w:spacing w:lineRule="auto" w:line="312"/>
      <w:ind w:left="756" w:hanging="0"/>
      <w:jc w:val="both"/>
    </w:pPr>
    <w:rPr/>
  </w:style>
  <w:style w:type="paragraph" w:styleId="ListParagraph">
    <w:name w:val="List Paragraph"/>
    <w:basedOn w:val="Normal"/>
    <w:link w:val="aff0"/>
    <w:uiPriority w:val="34"/>
    <w:qFormat/>
    <w:pPr>
      <w:spacing w:before="0" w:after="0"/>
      <w:ind w:left="720" w:hanging="0"/>
      <w:contextualSpacing/>
    </w:pPr>
    <w:rPr/>
  </w:style>
  <w:style w:type="paragraph" w:styleId="Style210" w:customStyle="1">
    <w:name w:val="Style2"/>
    <w:basedOn w:val="Normal"/>
    <w:uiPriority w:val="99"/>
    <w:qFormat/>
    <w:pPr>
      <w:widowControl w:val="false"/>
      <w:spacing w:lineRule="exact" w:line="227"/>
      <w:ind w:firstLine="470"/>
      <w:jc w:val="both"/>
    </w:pPr>
    <w:rPr/>
  </w:style>
  <w:style w:type="paragraph" w:styleId="Style191" w:customStyle="1">
    <w:name w:val="Style19"/>
    <w:basedOn w:val="Normal"/>
    <w:uiPriority w:val="99"/>
    <w:qFormat/>
    <w:pPr>
      <w:widowControl w:val="false"/>
      <w:jc w:val="center"/>
    </w:pPr>
    <w:rPr/>
  </w:style>
  <w:style w:type="paragraph" w:styleId="Style211" w:customStyle="1">
    <w:name w:val="Style21"/>
    <w:basedOn w:val="Normal"/>
    <w:uiPriority w:val="99"/>
    <w:qFormat/>
    <w:pPr>
      <w:widowControl w:val="false"/>
      <w:spacing w:lineRule="exact" w:line="223"/>
      <w:jc w:val="both"/>
    </w:pPr>
    <w:rPr/>
  </w:style>
  <w:style w:type="paragraph" w:styleId="Style221" w:customStyle="1">
    <w:name w:val="Style22"/>
    <w:basedOn w:val="Normal"/>
    <w:uiPriority w:val="99"/>
    <w:qFormat/>
    <w:pPr>
      <w:widowControl w:val="false"/>
      <w:spacing w:lineRule="exact" w:line="216"/>
      <w:ind w:hanging="1613"/>
    </w:pPr>
    <w:rPr/>
  </w:style>
  <w:style w:type="paragraph" w:styleId="Style231" w:customStyle="1">
    <w:name w:val="Style23"/>
    <w:basedOn w:val="Normal"/>
    <w:uiPriority w:val="99"/>
    <w:qFormat/>
    <w:pPr>
      <w:widowControl w:val="false"/>
      <w:spacing w:lineRule="exact" w:line="221"/>
      <w:ind w:firstLine="480"/>
    </w:pPr>
    <w:rPr/>
  </w:style>
  <w:style w:type="paragraph" w:styleId="Style251" w:customStyle="1">
    <w:name w:val="Style25"/>
    <w:basedOn w:val="Normal"/>
    <w:uiPriority w:val="99"/>
    <w:qFormat/>
    <w:pPr>
      <w:widowControl w:val="false"/>
      <w:spacing w:lineRule="exact" w:line="221"/>
      <w:ind w:hanging="1435"/>
    </w:pPr>
    <w:rPr/>
  </w:style>
  <w:style w:type="paragraph" w:styleId="Style321" w:customStyle="1">
    <w:name w:val="Style32"/>
    <w:basedOn w:val="Normal"/>
    <w:uiPriority w:val="99"/>
    <w:qFormat/>
    <w:pPr>
      <w:widowControl w:val="false"/>
      <w:spacing w:lineRule="exact" w:line="206"/>
      <w:ind w:hanging="1704"/>
    </w:pPr>
    <w:rPr/>
  </w:style>
  <w:style w:type="paragraph" w:styleId="Style341" w:customStyle="1">
    <w:name w:val="Style34"/>
    <w:basedOn w:val="Normal"/>
    <w:uiPriority w:val="99"/>
    <w:qFormat/>
    <w:pPr>
      <w:widowControl w:val="false"/>
      <w:spacing w:lineRule="exact" w:line="221"/>
      <w:ind w:firstLine="466"/>
    </w:pPr>
    <w:rPr/>
  </w:style>
  <w:style w:type="paragraph" w:styleId="Style281" w:customStyle="1">
    <w:name w:val="Style28"/>
    <w:basedOn w:val="Normal"/>
    <w:uiPriority w:val="99"/>
    <w:qFormat/>
    <w:pPr>
      <w:widowControl w:val="false"/>
      <w:spacing w:lineRule="exact" w:line="216"/>
      <w:jc w:val="both"/>
    </w:pPr>
    <w:rPr/>
  </w:style>
  <w:style w:type="paragraph" w:styleId="Style101" w:customStyle="1">
    <w:name w:val="Style10"/>
    <w:basedOn w:val="Normal"/>
    <w:uiPriority w:val="99"/>
    <w:qFormat/>
    <w:pPr>
      <w:widowControl w:val="false"/>
    </w:pPr>
    <w:rPr/>
  </w:style>
  <w:style w:type="paragraph" w:styleId="Style39" w:customStyle="1">
    <w:name w:val="Style39"/>
    <w:basedOn w:val="Normal"/>
    <w:uiPriority w:val="99"/>
    <w:qFormat/>
    <w:pPr>
      <w:widowControl w:val="false"/>
      <w:spacing w:lineRule="exact" w:line="226"/>
      <w:ind w:firstLine="600"/>
      <w:jc w:val="both"/>
    </w:pPr>
    <w:rPr/>
  </w:style>
  <w:style w:type="paragraph" w:styleId="Style361" w:customStyle="1">
    <w:name w:val="Style36"/>
    <w:basedOn w:val="Normal"/>
    <w:uiPriority w:val="99"/>
    <w:qFormat/>
    <w:pPr>
      <w:widowControl w:val="false"/>
      <w:jc w:val="right"/>
    </w:pPr>
    <w:rPr/>
  </w:style>
  <w:style w:type="paragraph" w:styleId="Style151" w:customStyle="1">
    <w:name w:val="Style15"/>
    <w:basedOn w:val="Normal"/>
    <w:uiPriority w:val="99"/>
    <w:qFormat/>
    <w:pPr>
      <w:widowControl w:val="false"/>
      <w:spacing w:lineRule="exact" w:line="221"/>
      <w:ind w:hanging="1675"/>
    </w:pPr>
    <w:rPr/>
  </w:style>
  <w:style w:type="paragraph" w:styleId="Style141" w:customStyle="1">
    <w:name w:val="Style14"/>
    <w:basedOn w:val="Normal"/>
    <w:uiPriority w:val="99"/>
    <w:qFormat/>
    <w:pPr>
      <w:widowControl w:val="false"/>
      <w:spacing w:lineRule="exact" w:line="211"/>
      <w:ind w:hanging="1805"/>
    </w:pPr>
    <w:rPr/>
  </w:style>
  <w:style w:type="paragraph" w:styleId="Style40" w:customStyle="1">
    <w:name w:val="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110" w:customStyle="1">
    <w:name w:val="Style1"/>
    <w:basedOn w:val="Normal"/>
    <w:uiPriority w:val="99"/>
    <w:qFormat/>
    <w:pPr>
      <w:widowControl w:val="false"/>
      <w:spacing w:lineRule="exact" w:line="453"/>
      <w:jc w:val="center"/>
    </w:pPr>
    <w:rPr/>
  </w:style>
  <w:style w:type="paragraph" w:styleId="Style61" w:customStyle="1">
    <w:name w:val="Style6"/>
    <w:basedOn w:val="Normal"/>
    <w:uiPriority w:val="99"/>
    <w:qFormat/>
    <w:pPr>
      <w:widowControl w:val="false"/>
      <w:spacing w:lineRule="exact" w:line="322"/>
      <w:jc w:val="center"/>
    </w:pPr>
    <w:rPr>
      <w:rFonts w:eastAsia="宋体" w:eastAsiaTheme="minorEastAsia"/>
    </w:rPr>
  </w:style>
  <w:style w:type="paragraph" w:styleId="Style201" w:customStyle="1">
    <w:name w:val="Style20"/>
    <w:basedOn w:val="Normal"/>
    <w:uiPriority w:val="99"/>
    <w:qFormat/>
    <w:pPr>
      <w:widowControl w:val="false"/>
    </w:pPr>
    <w:rPr/>
  </w:style>
  <w:style w:type="paragraph" w:styleId="Style71" w:customStyle="1">
    <w:name w:val="Style7"/>
    <w:basedOn w:val="Normal"/>
    <w:uiPriority w:val="99"/>
    <w:qFormat/>
    <w:pPr>
      <w:widowControl w:val="false"/>
      <w:spacing w:lineRule="exact" w:line="326"/>
      <w:jc w:val="center"/>
    </w:pPr>
    <w:rPr>
      <w:rFonts w:eastAsia="宋体" w:eastAsiaTheme="minorEastAsia"/>
    </w:rPr>
  </w:style>
  <w:style w:type="paragraph" w:styleId="Style131" w:customStyle="1">
    <w:name w:val="Style13"/>
    <w:basedOn w:val="Normal"/>
    <w:uiPriority w:val="99"/>
    <w:qFormat/>
    <w:pPr>
      <w:widowControl w:val="false"/>
      <w:jc w:val="both"/>
    </w:pPr>
    <w:rPr>
      <w:sz w:val="20"/>
      <w:szCs w:val="20"/>
    </w:rPr>
  </w:style>
  <w:style w:type="paragraph" w:styleId="Style41">
    <w:name w:val="Содержимое таблицы"/>
    <w:basedOn w:val="Normal"/>
    <w:qFormat/>
    <w:pPr>
      <w:widowControl w:val="false"/>
      <w:suppressLineNumbers/>
    </w:pPr>
    <w:rPr/>
  </w:style>
  <w:style w:type="paragraph" w:styleId="Style42">
    <w:name w:val="Заголовок таблицы"/>
    <w:basedOn w:val="Style4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2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2"/>
    <w:uiPriority w:val="5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">
    <w:name w:val="Сетка таблицы3"/>
    <w:basedOn w:val="a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fourok.ru/go.html?href=%23sdfootnote1sym" TargetMode="External"/><Relationship Id="rId3" Type="http://schemas.openxmlformats.org/officeDocument/2006/relationships/hyperlink" Target="http://ru.wikipedia.org/wiki/Wiki" TargetMode="External"/><Relationship Id="rId4" Type="http://schemas.openxmlformats.org/officeDocument/2006/relationships/hyperlink" Target="http://www.skrin.ru/" TargetMode="External"/><Relationship Id="rId5" Type="http://schemas.openxmlformats.org/officeDocument/2006/relationships/footer" Target="footer1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E55EAC6A-AA01-4CCA-B0CB-E936C6F3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LibreOffice/7.2.7.2$Linux_X86_64 LibreOffice_project/20$Build-2</Application>
  <AppVersion>15.0000</AppVersion>
  <Pages>54</Pages>
  <Words>16528</Words>
  <Characters>120329</Characters>
  <CharactersWithSpaces>136033</CharactersWithSpaces>
  <Paragraphs>1281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2020-06-16T12:16:00Z</dcterms:created>
  <dc:creator>Омарова Лейла Бунияминовна</dc:creator>
  <dc:description/>
  <dc:language>ru-RU</dc:language>
  <cp:lastModifiedBy/>
  <cp:lastPrinted>2023-09-11T13:30:00Z</cp:lastPrinted>
  <dcterms:modified xsi:type="dcterms:W3CDTF">2024-10-09T13:15:03Z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D7C2B1ED62D340808945CE347DE738FB_12</vt:lpwstr>
  </property>
  <property fmtid="{D5CDD505-2E9C-101B-9397-08002B2CF9AE}" pid="3" name="KSOProductBuildVer">
    <vt:lpwstr>1049-12.2.0.13306</vt:lpwstr>
  </property>
</Properties>
</file>