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DA4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  <w:r w:rsidRPr="008E3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(заочная форма обучения)</w:t>
      </w:r>
    </w:p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A4">
        <w:rPr>
          <w:rFonts w:ascii="Times New Roman" w:hAnsi="Times New Roman" w:cs="Times New Roman"/>
          <w:b/>
          <w:sz w:val="28"/>
          <w:szCs w:val="28"/>
          <w:u w:val="single"/>
        </w:rPr>
        <w:t>2 курс</w:t>
      </w:r>
    </w:p>
    <w:p w:rsidR="008E3117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A4">
        <w:rPr>
          <w:rFonts w:ascii="Times New Roman" w:hAnsi="Times New Roman" w:cs="Times New Roman"/>
          <w:b/>
          <w:sz w:val="28"/>
          <w:szCs w:val="28"/>
        </w:rPr>
        <w:t>ЭКОНОМИКА – Бухгалтерский учет и правовое обеспечение бизнеса</w:t>
      </w:r>
    </w:p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A4">
        <w:rPr>
          <w:rFonts w:ascii="Times New Roman" w:hAnsi="Times New Roman" w:cs="Times New Roman"/>
          <w:b/>
          <w:sz w:val="28"/>
          <w:szCs w:val="28"/>
        </w:rPr>
        <w:t xml:space="preserve">5 модуль </w:t>
      </w:r>
      <w:r w:rsidRPr="00F74DA4">
        <w:rPr>
          <w:rFonts w:ascii="Times New Roman" w:hAnsi="Times New Roman" w:cs="Times New Roman"/>
          <w:sz w:val="28"/>
          <w:szCs w:val="28"/>
        </w:rPr>
        <w:t>(14.11 – 21.11)</w:t>
      </w:r>
      <w:r w:rsidRPr="00F74D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805"/>
        <w:gridCol w:w="3827"/>
      </w:tblGrid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финансовая отчетность в отдельных сферах экономики</w:t>
            </w:r>
          </w:p>
        </w:tc>
        <w:tc>
          <w:tcPr>
            <w:tcW w:w="3827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дтз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управленческого учета и </w:t>
            </w: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  <w:tc>
          <w:tcPr>
            <w:tcW w:w="3827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</w:tcPr>
          <w:p w:rsidR="008E3117" w:rsidRPr="00F74DA4" w:rsidRDefault="00EB0BA3" w:rsidP="00EB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3117" w:rsidRPr="00F74DA4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аучно-исследовательский семинар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A4">
        <w:rPr>
          <w:rFonts w:ascii="Times New Roman" w:hAnsi="Times New Roman" w:cs="Times New Roman"/>
          <w:b/>
          <w:sz w:val="28"/>
          <w:szCs w:val="28"/>
        </w:rPr>
        <w:t>6 модуль (</w:t>
      </w:r>
      <w:r w:rsidRPr="00F74DA4">
        <w:rPr>
          <w:rFonts w:ascii="Times New Roman" w:hAnsi="Times New Roman" w:cs="Times New Roman"/>
          <w:sz w:val="28"/>
          <w:szCs w:val="28"/>
        </w:rPr>
        <w:t>18.01 – 25.01.</w:t>
      </w:r>
      <w:r w:rsidRPr="00F74DA4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805"/>
        <w:gridCol w:w="3544"/>
      </w:tblGrid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Международные стандарты финансовой отчетности (продвинутый курс)</w:t>
            </w:r>
          </w:p>
        </w:tc>
        <w:tc>
          <w:tcPr>
            <w:tcW w:w="3544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i/>
                <w:sz w:val="28"/>
                <w:szCs w:val="28"/>
              </w:rPr>
              <w:t>проект.раб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8E3117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8E3117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Аудит (продвинутый курс) </w:t>
            </w:r>
          </w:p>
        </w:tc>
        <w:tc>
          <w:tcPr>
            <w:tcW w:w="3544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8E3117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8E3117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</w:tcPr>
          <w:p w:rsidR="008E3117" w:rsidRPr="00F74DA4" w:rsidRDefault="00EB0BA3" w:rsidP="00EB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3117" w:rsidRPr="00F74DA4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аучно-исследовательский семинар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8E3117" w:rsidRPr="00F74DA4" w:rsidRDefault="008E3117" w:rsidP="008E3117">
      <w:pPr>
        <w:rPr>
          <w:rFonts w:ascii="Times New Roman" w:hAnsi="Times New Roman" w:cs="Times New Roman"/>
          <w:sz w:val="28"/>
          <w:szCs w:val="28"/>
        </w:rPr>
      </w:pPr>
    </w:p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A4">
        <w:rPr>
          <w:rFonts w:ascii="Times New Roman" w:hAnsi="Times New Roman" w:cs="Times New Roman"/>
          <w:b/>
          <w:sz w:val="28"/>
          <w:szCs w:val="28"/>
        </w:rPr>
        <w:t>7 модуль (</w:t>
      </w:r>
      <w:r w:rsidRPr="00F74DA4">
        <w:rPr>
          <w:rFonts w:ascii="Times New Roman" w:hAnsi="Times New Roman" w:cs="Times New Roman"/>
          <w:sz w:val="28"/>
          <w:szCs w:val="28"/>
        </w:rPr>
        <w:t>01.03. – 13.03</w:t>
      </w:r>
      <w:r w:rsidRPr="00F74DA4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tbl>
      <w:tblPr>
        <w:tblStyle w:val="a3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089"/>
        <w:gridCol w:w="3261"/>
      </w:tblGrid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9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Консолидация и трансформация финансовой отчетности</w:t>
            </w:r>
          </w:p>
        </w:tc>
        <w:tc>
          <w:tcPr>
            <w:tcW w:w="3261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дтз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8E3117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8E3117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9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Экономическая экспертиза</w:t>
            </w:r>
          </w:p>
        </w:tc>
        <w:tc>
          <w:tcPr>
            <w:tcW w:w="3261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9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Мошенничество финансовой отчетности: обнаружение и предупреждение </w:t>
            </w:r>
          </w:p>
        </w:tc>
        <w:tc>
          <w:tcPr>
            <w:tcW w:w="3261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9" w:type="dxa"/>
          </w:tcPr>
          <w:p w:rsidR="008E3117" w:rsidRPr="00F74DA4" w:rsidRDefault="00EB0BA3" w:rsidP="00EB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3117" w:rsidRPr="00F74DA4"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аучно-исследовательский семинар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17" w:rsidRPr="00F74DA4" w:rsidRDefault="008E3117" w:rsidP="008E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A4">
        <w:rPr>
          <w:rFonts w:ascii="Times New Roman" w:hAnsi="Times New Roman" w:cs="Times New Roman"/>
          <w:b/>
          <w:sz w:val="28"/>
          <w:szCs w:val="28"/>
        </w:rPr>
        <w:t>8 модуль (</w:t>
      </w:r>
      <w:r w:rsidRPr="00F74DA4">
        <w:rPr>
          <w:rFonts w:ascii="Times New Roman" w:hAnsi="Times New Roman" w:cs="Times New Roman"/>
          <w:sz w:val="28"/>
          <w:szCs w:val="28"/>
        </w:rPr>
        <w:t>15.06. – 26.06.</w:t>
      </w:r>
      <w:r w:rsidRPr="00F74DA4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tbl>
      <w:tblPr>
        <w:tblStyle w:val="a3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089"/>
        <w:gridCol w:w="3261"/>
      </w:tblGrid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9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Корпоративное право (финансовый аспект)</w:t>
            </w:r>
          </w:p>
        </w:tc>
        <w:tc>
          <w:tcPr>
            <w:tcW w:w="3261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8E3117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8E3117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9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бухгалтерского учета и отчетности в России </w:t>
            </w:r>
          </w:p>
        </w:tc>
        <w:tc>
          <w:tcPr>
            <w:tcW w:w="3261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9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ответственность субъектов предпринимательской деятельности </w:t>
            </w:r>
          </w:p>
        </w:tc>
        <w:tc>
          <w:tcPr>
            <w:tcW w:w="3261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.,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8E3117" w:rsidRPr="00F74DA4" w:rsidTr="008E3117">
        <w:tc>
          <w:tcPr>
            <w:tcW w:w="566" w:type="dxa"/>
          </w:tcPr>
          <w:p w:rsidR="008E3117" w:rsidRPr="00F74DA4" w:rsidRDefault="008E3117" w:rsidP="007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9" w:type="dxa"/>
          </w:tcPr>
          <w:p w:rsidR="008E3117" w:rsidRPr="00F74DA4" w:rsidRDefault="008E3117" w:rsidP="00EB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E3117" w:rsidRPr="00F74DA4" w:rsidRDefault="008E3117" w:rsidP="008E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A4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7975A0" w:rsidRDefault="007975A0"/>
    <w:sectPr w:rsidR="007975A0" w:rsidSect="008E31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7"/>
    <w:rsid w:val="007975A0"/>
    <w:rsid w:val="008E3117"/>
    <w:rsid w:val="00E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E797"/>
  <w15:chartTrackingRefBased/>
  <w15:docId w15:val="{ED3F7E91-917F-42A3-97E4-3616F5C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</dc:creator>
  <cp:keywords/>
  <dc:description/>
  <cp:lastModifiedBy>Bagi</cp:lastModifiedBy>
  <cp:revision>2</cp:revision>
  <dcterms:created xsi:type="dcterms:W3CDTF">2023-09-27T14:35:00Z</dcterms:created>
  <dcterms:modified xsi:type="dcterms:W3CDTF">2023-09-27T14:44:00Z</dcterms:modified>
</cp:coreProperties>
</file>