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971" w:rsidRPr="00430A51" w:rsidRDefault="00F56971" w:rsidP="00F56971">
      <w:pPr>
        <w:spacing w:line="276" w:lineRule="auto"/>
        <w:ind w:right="284" w:firstLine="357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П</w:t>
      </w:r>
      <w:r w:rsidRPr="00430A51">
        <w:rPr>
          <w:rStyle w:val="a5"/>
          <w:color w:val="000000"/>
          <w:sz w:val="28"/>
          <w:szCs w:val="28"/>
        </w:rPr>
        <w:t xml:space="preserve">римерные вопросы и практико-ориентированные задания </w:t>
      </w:r>
    </w:p>
    <w:p w:rsidR="00F56971" w:rsidRPr="00430A51" w:rsidRDefault="00F56971" w:rsidP="00F56971">
      <w:pPr>
        <w:spacing w:line="276" w:lineRule="auto"/>
        <w:ind w:right="284" w:firstLine="357"/>
        <w:jc w:val="center"/>
        <w:rPr>
          <w:rFonts w:eastAsia="Calibri"/>
          <w:b/>
          <w:sz w:val="28"/>
          <w:szCs w:val="28"/>
        </w:rPr>
      </w:pPr>
      <w:r w:rsidRPr="00430A51">
        <w:rPr>
          <w:rStyle w:val="a5"/>
          <w:color w:val="000000"/>
          <w:sz w:val="28"/>
          <w:szCs w:val="28"/>
        </w:rPr>
        <w:t xml:space="preserve">к государственному экзамену </w:t>
      </w:r>
    </w:p>
    <w:p w:rsidR="00F56971" w:rsidRPr="00430A51" w:rsidRDefault="00F56971" w:rsidP="00F56971">
      <w:pPr>
        <w:spacing w:line="276" w:lineRule="auto"/>
        <w:ind w:right="284" w:firstLine="357"/>
        <w:jc w:val="center"/>
        <w:rPr>
          <w:rFonts w:eastAsia="Calibri"/>
          <w:b/>
          <w:sz w:val="28"/>
          <w:szCs w:val="28"/>
        </w:rPr>
      </w:pPr>
      <w:r w:rsidRPr="00430A51">
        <w:rPr>
          <w:rFonts w:eastAsia="Calibri"/>
          <w:b/>
          <w:sz w:val="28"/>
          <w:szCs w:val="28"/>
        </w:rPr>
        <w:t>по направлению 38.03.01 «Экономика»</w:t>
      </w:r>
    </w:p>
    <w:p w:rsidR="00F56971" w:rsidRPr="00430A51" w:rsidRDefault="00F56971" w:rsidP="00F56971">
      <w:pPr>
        <w:spacing w:line="276" w:lineRule="auto"/>
        <w:ind w:right="284" w:firstLine="357"/>
        <w:jc w:val="center"/>
        <w:rPr>
          <w:rFonts w:eastAsia="Calibri"/>
          <w:b/>
          <w:sz w:val="28"/>
          <w:szCs w:val="28"/>
        </w:rPr>
      </w:pPr>
      <w:r w:rsidRPr="00430A51">
        <w:rPr>
          <w:rFonts w:eastAsia="Calibri"/>
          <w:b/>
          <w:sz w:val="28"/>
          <w:szCs w:val="28"/>
        </w:rPr>
        <w:t>профиль «</w:t>
      </w:r>
      <w:r>
        <w:rPr>
          <w:rFonts w:eastAsia="Calibri"/>
          <w:b/>
          <w:sz w:val="28"/>
          <w:szCs w:val="28"/>
        </w:rPr>
        <w:t xml:space="preserve">Учет, анализ </w:t>
      </w:r>
      <w:proofErr w:type="spellStart"/>
      <w:r>
        <w:rPr>
          <w:rFonts w:eastAsia="Calibri"/>
          <w:b/>
          <w:sz w:val="28"/>
          <w:szCs w:val="28"/>
        </w:rPr>
        <w:t>иаудит</w:t>
      </w:r>
      <w:proofErr w:type="spellEnd"/>
      <w:r w:rsidRPr="00430A51">
        <w:rPr>
          <w:rFonts w:eastAsia="Calibri"/>
          <w:b/>
          <w:sz w:val="28"/>
          <w:szCs w:val="28"/>
        </w:rPr>
        <w:t xml:space="preserve">» </w:t>
      </w:r>
    </w:p>
    <w:p w:rsidR="00F56971" w:rsidRPr="00430A51" w:rsidRDefault="00F56971" w:rsidP="00F56971">
      <w:pPr>
        <w:spacing w:line="276" w:lineRule="auto"/>
        <w:ind w:right="284" w:firstLine="357"/>
        <w:jc w:val="center"/>
        <w:rPr>
          <w:rFonts w:eastAsia="Calibri"/>
          <w:b/>
          <w:sz w:val="28"/>
          <w:szCs w:val="28"/>
        </w:rPr>
      </w:pPr>
      <w:r w:rsidRPr="00430A51">
        <w:rPr>
          <w:rFonts w:eastAsia="Calibri"/>
          <w:b/>
          <w:sz w:val="28"/>
          <w:szCs w:val="28"/>
        </w:rPr>
        <w:t>(очно-заочная форма обучения)</w:t>
      </w:r>
    </w:p>
    <w:p w:rsidR="0058018C" w:rsidRPr="00B14E1F" w:rsidRDefault="0058018C" w:rsidP="0058018C">
      <w:pPr>
        <w:pStyle w:val="Default"/>
        <w:jc w:val="center"/>
        <w:rPr>
          <w:sz w:val="28"/>
          <w:szCs w:val="28"/>
        </w:rPr>
      </w:pPr>
    </w:p>
    <w:p w:rsidR="0058018C" w:rsidRDefault="0058018C" w:rsidP="00F56971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B14E1F">
        <w:rPr>
          <w:b/>
          <w:bCs/>
          <w:sz w:val="28"/>
          <w:szCs w:val="28"/>
        </w:rPr>
        <w:t xml:space="preserve">Вопросы на основе содержания общепрофессиональных и профессиональных дисциплин направления подготовки </w:t>
      </w:r>
    </w:p>
    <w:p w:rsidR="00F56971" w:rsidRPr="00B14E1F" w:rsidRDefault="00F56971" w:rsidP="00F56971">
      <w:pPr>
        <w:pStyle w:val="Default"/>
        <w:ind w:firstLine="709"/>
        <w:jc w:val="both"/>
        <w:rPr>
          <w:sz w:val="28"/>
          <w:szCs w:val="28"/>
        </w:rPr>
      </w:pPr>
    </w:p>
    <w:p w:rsidR="0058018C" w:rsidRPr="00B14E1F" w:rsidRDefault="0058018C" w:rsidP="0058018C">
      <w:pPr>
        <w:pStyle w:val="Default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1. Новая экономика как часть постиндустриальной экономики. Инновации в новой экономике. </w:t>
      </w:r>
    </w:p>
    <w:p w:rsidR="0058018C" w:rsidRPr="00B14E1F" w:rsidRDefault="0058018C" w:rsidP="0058018C">
      <w:pPr>
        <w:pStyle w:val="Default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2. Рыночная система: спрос, предложение и рыночное равновесие. </w:t>
      </w:r>
    </w:p>
    <w:p w:rsidR="0058018C" w:rsidRPr="00B14E1F" w:rsidRDefault="0058018C" w:rsidP="0058018C">
      <w:pPr>
        <w:pStyle w:val="Default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3. </w:t>
      </w:r>
      <w:r w:rsidR="007B1DD7" w:rsidRPr="00B14E1F">
        <w:rPr>
          <w:sz w:val="28"/>
          <w:szCs w:val="28"/>
          <w:shd w:val="clear" w:color="auto" w:fill="FFFFFF"/>
        </w:rPr>
        <w:t>Институциональные основы функционирования рыночной экономики. Отношения собственности. Экономические функции государства.</w:t>
      </w:r>
    </w:p>
    <w:p w:rsidR="0058018C" w:rsidRPr="00B14E1F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4. Теория эластичности спроса и предложения. Фактор времени в экономике. </w:t>
      </w:r>
    </w:p>
    <w:p w:rsidR="0058018C" w:rsidRPr="00B14E1F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5. </w:t>
      </w:r>
      <w:r w:rsidR="00790057" w:rsidRPr="00B14E1F">
        <w:rPr>
          <w:sz w:val="28"/>
          <w:szCs w:val="28"/>
        </w:rPr>
        <w:t>Инфляция: понятие, показатели, виды. Кейнсианская и монетаристская трактовки причин инфляции</w:t>
      </w:r>
      <w:r w:rsidRPr="00B14E1F">
        <w:rPr>
          <w:sz w:val="28"/>
          <w:szCs w:val="28"/>
        </w:rPr>
        <w:t xml:space="preserve">. </w:t>
      </w:r>
    </w:p>
    <w:p w:rsidR="0058018C" w:rsidRPr="00B14E1F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6. Доход и издержки фирмы. Равновесие (оптимум) фирмы в кратко- и долгосрочном периодах. </w:t>
      </w:r>
    </w:p>
    <w:p w:rsidR="0058018C" w:rsidRPr="00B14E1F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7. Рынок труда и безработица. Социально-экономические последствия безработицы. Закон </w:t>
      </w:r>
      <w:proofErr w:type="spellStart"/>
      <w:r w:rsidRPr="00B14E1F">
        <w:rPr>
          <w:sz w:val="28"/>
          <w:szCs w:val="28"/>
        </w:rPr>
        <w:t>А.Оукена</w:t>
      </w:r>
      <w:proofErr w:type="spellEnd"/>
      <w:r w:rsidRPr="00B14E1F">
        <w:rPr>
          <w:sz w:val="28"/>
          <w:szCs w:val="28"/>
        </w:rPr>
        <w:t xml:space="preserve">. Роль государства и профсоюзов на рынке труда. </w:t>
      </w:r>
    </w:p>
    <w:p w:rsidR="0058018C" w:rsidRPr="00B14E1F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8. </w:t>
      </w:r>
      <w:r w:rsidR="00790057" w:rsidRPr="00B14E1F">
        <w:rPr>
          <w:sz w:val="28"/>
          <w:szCs w:val="28"/>
        </w:rPr>
        <w:t>Способы исчисления валового внутреннего продукта (ВВП)</w:t>
      </w:r>
      <w:r w:rsidRPr="00B14E1F">
        <w:rPr>
          <w:sz w:val="28"/>
          <w:szCs w:val="28"/>
        </w:rPr>
        <w:t xml:space="preserve">. </w:t>
      </w:r>
    </w:p>
    <w:p w:rsidR="0058018C" w:rsidRPr="00B14E1F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9. </w:t>
      </w:r>
      <w:r w:rsidR="007B1DD7" w:rsidRPr="00B14E1F">
        <w:rPr>
          <w:sz w:val="28"/>
          <w:szCs w:val="28"/>
          <w:shd w:val="clear" w:color="auto" w:fill="FFFFFF"/>
        </w:rPr>
        <w:t>Фирма в рыночной экономике: основные типы, соотношение права собственности и контроля, целевая функция.</w:t>
      </w:r>
    </w:p>
    <w:p w:rsidR="0058018C" w:rsidRPr="00B14E1F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10. </w:t>
      </w:r>
      <w:r w:rsidR="00790057" w:rsidRPr="00B14E1F">
        <w:rPr>
          <w:sz w:val="28"/>
          <w:szCs w:val="28"/>
        </w:rPr>
        <w:t>Конкуренция, условия становления, основные функции и практическое значение. Ценовая и неценовая конкуренция в современных условиях.</w:t>
      </w:r>
    </w:p>
    <w:p w:rsidR="0058018C" w:rsidRPr="00B14E1F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11. </w:t>
      </w:r>
      <w:r w:rsidR="00790057" w:rsidRPr="00B14E1F">
        <w:rPr>
          <w:sz w:val="28"/>
          <w:szCs w:val="28"/>
        </w:rPr>
        <w:t>Сущность и основные черты чистой монополии. Максимизация прибыли чистой монополией</w:t>
      </w:r>
      <w:r w:rsidRPr="00B14E1F">
        <w:rPr>
          <w:sz w:val="28"/>
          <w:szCs w:val="28"/>
        </w:rPr>
        <w:t xml:space="preserve">. </w:t>
      </w:r>
    </w:p>
    <w:p w:rsidR="0058018C" w:rsidRPr="00B14E1F" w:rsidRDefault="0058018C" w:rsidP="0058018C">
      <w:pPr>
        <w:pStyle w:val="Default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12. </w:t>
      </w:r>
      <w:proofErr w:type="spellStart"/>
      <w:r w:rsidR="007B1DD7" w:rsidRPr="00B14E1F">
        <w:rPr>
          <w:sz w:val="28"/>
          <w:szCs w:val="28"/>
          <w:shd w:val="clear" w:color="auto" w:fill="FFFFFF"/>
        </w:rPr>
        <w:t>Трансакционные</w:t>
      </w:r>
      <w:proofErr w:type="spellEnd"/>
      <w:r w:rsidR="007B1DD7" w:rsidRPr="00B14E1F">
        <w:rPr>
          <w:sz w:val="28"/>
          <w:szCs w:val="28"/>
          <w:shd w:val="clear" w:color="auto" w:fill="FFFFFF"/>
        </w:rPr>
        <w:t xml:space="preserve"> издержки: сущность и классификация.</w:t>
      </w:r>
    </w:p>
    <w:p w:rsidR="0058018C" w:rsidRPr="00B14E1F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13. Циклический характер развития современной экономики. Теории экономического цикла. </w:t>
      </w:r>
    </w:p>
    <w:p w:rsidR="0058018C" w:rsidRPr="00B14E1F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14. Монетарная политика: инструменты, направления, эффективность. </w:t>
      </w:r>
    </w:p>
    <w:p w:rsidR="0058018C" w:rsidRPr="00B14E1F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15. Экономический рост: сущность, факторы, типы, модели, качество. </w:t>
      </w:r>
    </w:p>
    <w:p w:rsidR="007B1DD7" w:rsidRPr="00B14E1F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  <w:shd w:val="clear" w:color="auto" w:fill="FFFFFF"/>
        </w:rPr>
      </w:pPr>
      <w:r w:rsidRPr="00B14E1F">
        <w:rPr>
          <w:sz w:val="28"/>
          <w:szCs w:val="28"/>
        </w:rPr>
        <w:t xml:space="preserve">16. </w:t>
      </w:r>
      <w:r w:rsidR="007B1DD7" w:rsidRPr="00B14E1F">
        <w:rPr>
          <w:sz w:val="28"/>
          <w:szCs w:val="28"/>
          <w:shd w:val="clear" w:color="auto" w:fill="FFFFFF"/>
        </w:rPr>
        <w:t>Основные формы деловых предприятий: их преимущества и недостатки. Предприниматель в рыночной экономике.</w:t>
      </w:r>
    </w:p>
    <w:p w:rsidR="0058018C" w:rsidRPr="00B14E1F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17. </w:t>
      </w:r>
      <w:r w:rsidR="007B1DD7" w:rsidRPr="00B14E1F">
        <w:rPr>
          <w:sz w:val="28"/>
          <w:szCs w:val="28"/>
          <w:shd w:val="clear" w:color="auto" w:fill="FFFFFF"/>
        </w:rPr>
        <w:t>Роль государства в рыночной экономике. Общественные блага. Внешние эффекты.</w:t>
      </w:r>
    </w:p>
    <w:p w:rsidR="0058018C" w:rsidRPr="00B14E1F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lastRenderedPageBreak/>
        <w:t xml:space="preserve">18. Финансовая политика: сущность, цели, задачи. Взаимосвязь финансовой стратегии, тактики и финансового механизма. Современная финансовая политика РФ. </w:t>
      </w:r>
    </w:p>
    <w:p w:rsidR="0058018C" w:rsidRPr="00B14E1F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19. Финансовое планирование и прогнозирование как неотъемлемая часть финансовой деятельности государства и хозяйствующих субъектов: функции, методы, инструменты. </w:t>
      </w:r>
    </w:p>
    <w:p w:rsidR="0058018C" w:rsidRPr="00B14E1F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20. Предпринимательская деятельность предприятия. Важнейшие черты предпринимательства. Экономические, социальные и правовые условия, необходимые для предпринимательской деятельности. </w:t>
      </w:r>
    </w:p>
    <w:p w:rsidR="0058018C" w:rsidRPr="00B14E1F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>21. Государственны</w:t>
      </w:r>
      <w:r w:rsidR="00C241A2" w:rsidRPr="00B14E1F">
        <w:rPr>
          <w:sz w:val="28"/>
          <w:szCs w:val="28"/>
        </w:rPr>
        <w:t>й</w:t>
      </w:r>
      <w:r w:rsidRPr="00B14E1F">
        <w:rPr>
          <w:sz w:val="28"/>
          <w:szCs w:val="28"/>
        </w:rPr>
        <w:t xml:space="preserve"> внебюджетны</w:t>
      </w:r>
      <w:r w:rsidR="00C241A2" w:rsidRPr="00B14E1F">
        <w:rPr>
          <w:sz w:val="28"/>
          <w:szCs w:val="28"/>
        </w:rPr>
        <w:t xml:space="preserve">й </w:t>
      </w:r>
      <w:r w:rsidRPr="00B14E1F">
        <w:rPr>
          <w:sz w:val="28"/>
          <w:szCs w:val="28"/>
        </w:rPr>
        <w:t>фонд</w:t>
      </w:r>
      <w:r w:rsidR="00C241A2" w:rsidRPr="00B14E1F">
        <w:rPr>
          <w:sz w:val="28"/>
          <w:szCs w:val="28"/>
        </w:rPr>
        <w:t xml:space="preserve"> РФ: сущность, назначение и его х</w:t>
      </w:r>
      <w:r w:rsidRPr="00B14E1F">
        <w:rPr>
          <w:sz w:val="28"/>
          <w:szCs w:val="28"/>
        </w:rPr>
        <w:t xml:space="preserve">арактеристика. </w:t>
      </w:r>
    </w:p>
    <w:p w:rsidR="0058018C" w:rsidRPr="00B14E1F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22. Бюджет государства: сущность, функции и роль в регулировании социально-экономических процессов. </w:t>
      </w:r>
    </w:p>
    <w:p w:rsidR="0058018C" w:rsidRPr="00B14E1F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23. Экономическое содержание и функции прибыли. Виды прибыли и порядок их формирования. Принципы распределения прибыли и направления ее использования. </w:t>
      </w:r>
    </w:p>
    <w:p w:rsidR="0058018C" w:rsidRPr="00B14E1F" w:rsidRDefault="0058018C" w:rsidP="0058018C">
      <w:pPr>
        <w:pStyle w:val="Default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24. Основной капитал предприятия: экономическое содержание, состав, источники формирования. Характеристика элементов основного капитала и их роль в увеличении доходов предприятия. Механизм воспроизводства и оценка эффективности использования элементов основного капитала. </w:t>
      </w:r>
    </w:p>
    <w:p w:rsidR="0058018C" w:rsidRPr="00B14E1F" w:rsidRDefault="0058018C" w:rsidP="0058018C">
      <w:pPr>
        <w:pStyle w:val="Default"/>
        <w:spacing w:after="76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25. Оборотный капитал предприятия: сущность, состав и структура, источники формирования, оценка эффективности использования. </w:t>
      </w:r>
    </w:p>
    <w:p w:rsidR="0058018C" w:rsidRPr="00B14E1F" w:rsidRDefault="0058018C" w:rsidP="0058018C">
      <w:pPr>
        <w:pStyle w:val="Default"/>
        <w:spacing w:after="76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26. Понятие банковской системы, ее свойства, принципы построения, элементы. Макроэкономические факторы развития банковской системы. </w:t>
      </w:r>
    </w:p>
    <w:p w:rsidR="0058018C" w:rsidRPr="00B14E1F" w:rsidRDefault="0058018C" w:rsidP="0058018C">
      <w:pPr>
        <w:pStyle w:val="Default"/>
        <w:spacing w:after="76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27. Кредитная система и ее структура. Современное состояние кредитной системы России. Понятие инфраструктуры кредитной системы. </w:t>
      </w:r>
    </w:p>
    <w:p w:rsidR="0058018C" w:rsidRPr="00B14E1F" w:rsidRDefault="0058018C" w:rsidP="0058018C">
      <w:pPr>
        <w:pStyle w:val="Default"/>
        <w:spacing w:after="76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28. Финансовая система, характеристика ее сфер и звеньев. </w:t>
      </w:r>
    </w:p>
    <w:p w:rsidR="0058018C" w:rsidRPr="00B14E1F" w:rsidRDefault="0058018C" w:rsidP="0058018C">
      <w:pPr>
        <w:pStyle w:val="Default"/>
        <w:spacing w:after="76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29. Финансовый рынок как инструмент мобилизации финансовых ресурсов. </w:t>
      </w:r>
    </w:p>
    <w:p w:rsidR="0058018C" w:rsidRPr="00B14E1F" w:rsidRDefault="0058018C" w:rsidP="0058018C">
      <w:pPr>
        <w:pStyle w:val="Default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30. Бюджетная система Российской Федерации, ее структура, принципы, правовые основы построения и функционирования. </w:t>
      </w:r>
    </w:p>
    <w:p w:rsidR="00923162" w:rsidRPr="00B14E1F" w:rsidRDefault="00923162" w:rsidP="0058018C">
      <w:pPr>
        <w:pStyle w:val="Default"/>
        <w:jc w:val="center"/>
        <w:rPr>
          <w:b/>
          <w:bCs/>
          <w:sz w:val="28"/>
          <w:szCs w:val="28"/>
        </w:rPr>
      </w:pPr>
    </w:p>
    <w:p w:rsidR="0058018C" w:rsidRPr="00B14E1F" w:rsidRDefault="0058018C" w:rsidP="0058018C">
      <w:pPr>
        <w:pStyle w:val="Default"/>
        <w:jc w:val="center"/>
        <w:rPr>
          <w:b/>
          <w:bCs/>
          <w:sz w:val="28"/>
          <w:szCs w:val="28"/>
        </w:rPr>
      </w:pPr>
      <w:r w:rsidRPr="00B14E1F">
        <w:rPr>
          <w:b/>
          <w:bCs/>
          <w:sz w:val="28"/>
          <w:szCs w:val="28"/>
        </w:rPr>
        <w:t xml:space="preserve">Вопросы на основе содержания профиля </w:t>
      </w:r>
    </w:p>
    <w:p w:rsidR="0058018C" w:rsidRPr="00B14E1F" w:rsidRDefault="0058018C" w:rsidP="0058018C">
      <w:pPr>
        <w:pStyle w:val="Default"/>
        <w:jc w:val="center"/>
        <w:rPr>
          <w:sz w:val="28"/>
          <w:szCs w:val="28"/>
        </w:rPr>
      </w:pPr>
      <w:r w:rsidRPr="00B14E1F">
        <w:rPr>
          <w:b/>
          <w:bCs/>
          <w:sz w:val="28"/>
          <w:szCs w:val="28"/>
        </w:rPr>
        <w:t>«Учет, анализ и аудит»</w:t>
      </w:r>
    </w:p>
    <w:p w:rsidR="0058018C" w:rsidRPr="00B14E1F" w:rsidRDefault="0058018C" w:rsidP="0058018C">
      <w:pPr>
        <w:pStyle w:val="Default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1. Понятие, классификация, порядок оценки и документального оформления основных средств. </w:t>
      </w:r>
    </w:p>
    <w:p w:rsidR="0058018C" w:rsidRPr="00B14E1F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2. Понятие, классификация, порядок оценки и документального оформления отдельных видов нематериальных активов. </w:t>
      </w:r>
    </w:p>
    <w:p w:rsidR="0058018C" w:rsidRPr="00B14E1F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3. Учет поступления, амортизации и выбытия основных средств. </w:t>
      </w:r>
    </w:p>
    <w:p w:rsidR="0058018C" w:rsidRPr="00B14E1F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4. Определение, классификация, порядок оценки и документального оформления материально-производственных запасов. </w:t>
      </w:r>
    </w:p>
    <w:p w:rsidR="0058018C" w:rsidRPr="00B14E1F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>5. Учёт выпуска и реализации готовой продукции</w:t>
      </w:r>
      <w:r w:rsidR="00DE1CDC" w:rsidRPr="00B14E1F">
        <w:rPr>
          <w:sz w:val="28"/>
          <w:szCs w:val="28"/>
        </w:rPr>
        <w:t xml:space="preserve"> (работ, услуг)</w:t>
      </w:r>
      <w:r w:rsidRPr="00B14E1F">
        <w:rPr>
          <w:sz w:val="28"/>
          <w:szCs w:val="28"/>
        </w:rPr>
        <w:t xml:space="preserve">. </w:t>
      </w:r>
    </w:p>
    <w:p w:rsidR="0058018C" w:rsidRPr="00B14E1F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lastRenderedPageBreak/>
        <w:t xml:space="preserve">6. Учет денежных средств </w:t>
      </w:r>
      <w:r w:rsidR="007412A1" w:rsidRPr="00B14E1F">
        <w:rPr>
          <w:sz w:val="28"/>
          <w:szCs w:val="28"/>
        </w:rPr>
        <w:t>в организациях</w:t>
      </w:r>
      <w:r w:rsidRPr="00B14E1F">
        <w:rPr>
          <w:sz w:val="28"/>
          <w:szCs w:val="28"/>
        </w:rPr>
        <w:t xml:space="preserve">. </w:t>
      </w:r>
    </w:p>
    <w:p w:rsidR="0058018C" w:rsidRPr="00B14E1F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7. Учет финансовых вложений: понятие, классификация, оценка и документальное оформление. </w:t>
      </w:r>
    </w:p>
    <w:p w:rsidR="0058018C" w:rsidRPr="00B14E1F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8. Учет расчетов с покупателями и заказчиками. Порядок учета резервов по сомнительным долгам. </w:t>
      </w:r>
    </w:p>
    <w:p w:rsidR="0058018C" w:rsidRPr="00B14E1F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9. Учет расчетов с поставщиками и подрядчиками. </w:t>
      </w:r>
    </w:p>
    <w:p w:rsidR="0058018C" w:rsidRPr="00B14E1F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10. Учет </w:t>
      </w:r>
      <w:r w:rsidR="00923162" w:rsidRPr="00B14E1F">
        <w:rPr>
          <w:sz w:val="28"/>
          <w:szCs w:val="28"/>
        </w:rPr>
        <w:t>финансовых результатов</w:t>
      </w:r>
      <w:r w:rsidR="00DF325B" w:rsidRPr="00B14E1F">
        <w:rPr>
          <w:sz w:val="28"/>
          <w:szCs w:val="28"/>
        </w:rPr>
        <w:t xml:space="preserve"> деятельности организаций</w:t>
      </w:r>
      <w:r w:rsidRPr="00B14E1F">
        <w:rPr>
          <w:sz w:val="28"/>
          <w:szCs w:val="28"/>
        </w:rPr>
        <w:t xml:space="preserve">. </w:t>
      </w:r>
    </w:p>
    <w:p w:rsidR="0058018C" w:rsidRPr="00B14E1F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11. Учет расчетов по оплате труда. </w:t>
      </w:r>
    </w:p>
    <w:p w:rsidR="00DE1CDC" w:rsidRPr="00B14E1F" w:rsidRDefault="0058018C" w:rsidP="00DE1CD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12. </w:t>
      </w:r>
      <w:r w:rsidR="00DE1CDC" w:rsidRPr="00B14E1F">
        <w:rPr>
          <w:sz w:val="28"/>
          <w:szCs w:val="28"/>
        </w:rPr>
        <w:t>Синтетический и аналитический учёт затрат на производство и исчисление фактической себестоимости продукции (работ, услуг).</w:t>
      </w:r>
    </w:p>
    <w:p w:rsidR="0058018C" w:rsidRPr="00B14E1F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13. Состав, содержание, формы бухгалтерской (финансовой) отчетности и их экономическое содержание. </w:t>
      </w:r>
    </w:p>
    <w:p w:rsidR="0058018C" w:rsidRPr="00B14E1F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14. Международные стандарты финансовой отчетности (МСФО) и их базовые принципы. </w:t>
      </w:r>
    </w:p>
    <w:p w:rsidR="0058018C" w:rsidRPr="00B14E1F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>15. Детерминированные факторные модели</w:t>
      </w:r>
      <w:r w:rsidR="007412A1" w:rsidRPr="00B14E1F">
        <w:rPr>
          <w:sz w:val="28"/>
          <w:szCs w:val="28"/>
        </w:rPr>
        <w:t>: виды, способы моделирования</w:t>
      </w:r>
      <w:r w:rsidRPr="00B14E1F">
        <w:rPr>
          <w:sz w:val="28"/>
          <w:szCs w:val="28"/>
        </w:rPr>
        <w:t xml:space="preserve"> и их</w:t>
      </w:r>
      <w:r w:rsidR="007412A1" w:rsidRPr="00B14E1F">
        <w:rPr>
          <w:sz w:val="28"/>
          <w:szCs w:val="28"/>
        </w:rPr>
        <w:t xml:space="preserve"> использование в экономическом анализе</w:t>
      </w:r>
      <w:r w:rsidRPr="00B14E1F">
        <w:rPr>
          <w:sz w:val="28"/>
          <w:szCs w:val="28"/>
        </w:rPr>
        <w:t xml:space="preserve">. </w:t>
      </w:r>
    </w:p>
    <w:p w:rsidR="0058018C" w:rsidRPr="00B14E1F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16. Анализ деловой активности организации: система показателей, источники информации, оценка их динамики. </w:t>
      </w:r>
    </w:p>
    <w:p w:rsidR="0058018C" w:rsidRPr="00B14E1F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17. Анализ взаимосвязи затрат, объема деятельности и прибыли. Методы анализа безубыточности. </w:t>
      </w:r>
    </w:p>
    <w:p w:rsidR="0058018C" w:rsidRPr="00B14E1F" w:rsidRDefault="0058018C" w:rsidP="0058018C">
      <w:pPr>
        <w:pStyle w:val="Default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18. Анализ движения денежных средств и его роль в оценке финансового состояния организации. </w:t>
      </w:r>
    </w:p>
    <w:p w:rsidR="0058018C" w:rsidRPr="00B14E1F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19. Методика диагностики вероятности банкротства организации: цели, задачи и этапы проведения анализа. </w:t>
      </w:r>
    </w:p>
    <w:p w:rsidR="0058018C" w:rsidRPr="00B14E1F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20. Анализ дебиторской и кредиторской задолженности организации. Обоснование и выбор кредитной политики коммерческой организации </w:t>
      </w:r>
    </w:p>
    <w:p w:rsidR="0058018C" w:rsidRPr="00B14E1F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21. Анализ материальных ресурсов: цели, источники информации, оценка обеспеченности и эффективности использования. Методы оптимизации запасов. </w:t>
      </w:r>
    </w:p>
    <w:p w:rsidR="0058018C" w:rsidRPr="00B14E1F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22. Анализ </w:t>
      </w:r>
      <w:r w:rsidR="007412A1" w:rsidRPr="00B14E1F">
        <w:rPr>
          <w:sz w:val="28"/>
          <w:szCs w:val="28"/>
        </w:rPr>
        <w:t>ликвидности баланса и платежеспособности организации</w:t>
      </w:r>
      <w:r w:rsidRPr="00B14E1F">
        <w:rPr>
          <w:sz w:val="28"/>
          <w:szCs w:val="28"/>
        </w:rPr>
        <w:t xml:space="preserve">. </w:t>
      </w:r>
    </w:p>
    <w:p w:rsidR="0058018C" w:rsidRPr="00B14E1F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23. Анализ финансовой устойчивости организации. Оценка рациональности структуры источников финансирования. Эффект финансового рычага. </w:t>
      </w:r>
    </w:p>
    <w:p w:rsidR="0058018C" w:rsidRPr="00B14E1F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24. Аналитические возможности бухгалтерской (финансовой) отчетности с учетом информационных запросов различных групп пользователей </w:t>
      </w:r>
    </w:p>
    <w:p w:rsidR="0058018C" w:rsidRPr="00B14E1F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25. Понятие системы внутреннего контроля, ее значение для аудита, основные элементы системы внутреннего контроля, их содержание. </w:t>
      </w:r>
    </w:p>
    <w:p w:rsidR="0058018C" w:rsidRPr="00B14E1F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26. Аудит основных средств и нематериальных активов. </w:t>
      </w:r>
    </w:p>
    <w:p w:rsidR="0058018C" w:rsidRPr="00B14E1F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lastRenderedPageBreak/>
        <w:t>27. Аудиторские доказательства</w:t>
      </w:r>
      <w:r w:rsidR="00923162" w:rsidRPr="00B14E1F">
        <w:rPr>
          <w:sz w:val="28"/>
          <w:szCs w:val="28"/>
        </w:rPr>
        <w:t xml:space="preserve">. Аудиторские процедуры для сбора аудиторских доказательств. </w:t>
      </w:r>
      <w:r w:rsidRPr="00B14E1F">
        <w:rPr>
          <w:sz w:val="28"/>
          <w:szCs w:val="28"/>
        </w:rPr>
        <w:t xml:space="preserve"> </w:t>
      </w:r>
    </w:p>
    <w:p w:rsidR="0058018C" w:rsidRPr="00B14E1F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28. Аудит материально-производственных запасов </w:t>
      </w:r>
    </w:p>
    <w:p w:rsidR="0058018C" w:rsidRPr="00B14E1F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 xml:space="preserve">29. </w:t>
      </w:r>
      <w:r w:rsidR="00923162" w:rsidRPr="00B14E1F">
        <w:rPr>
          <w:sz w:val="28"/>
          <w:szCs w:val="28"/>
        </w:rPr>
        <w:t>Анализ выявленных искажений в ходе проведения аудита.</w:t>
      </w:r>
    </w:p>
    <w:p w:rsidR="0058018C" w:rsidRDefault="0058018C" w:rsidP="0058018C">
      <w:pPr>
        <w:pStyle w:val="Default"/>
        <w:ind w:firstLine="709"/>
        <w:jc w:val="both"/>
        <w:rPr>
          <w:sz w:val="28"/>
          <w:szCs w:val="28"/>
        </w:rPr>
      </w:pPr>
      <w:r w:rsidRPr="00B14E1F">
        <w:rPr>
          <w:sz w:val="28"/>
          <w:szCs w:val="28"/>
        </w:rPr>
        <w:t>30. Аудит бухгалтерской (финансовой) отчетности.</w:t>
      </w:r>
      <w:r>
        <w:rPr>
          <w:sz w:val="28"/>
          <w:szCs w:val="28"/>
        </w:rPr>
        <w:t xml:space="preserve"> </w:t>
      </w:r>
    </w:p>
    <w:p w:rsidR="00096956" w:rsidRDefault="00096956"/>
    <w:p w:rsidR="00F56971" w:rsidRDefault="00F56971"/>
    <w:p w:rsidR="00F56971" w:rsidRPr="00F56971" w:rsidRDefault="00F56971" w:rsidP="00F56971">
      <w:pPr>
        <w:widowControl/>
        <w:autoSpaceDE/>
        <w:autoSpaceDN/>
        <w:spacing w:line="360" w:lineRule="auto"/>
        <w:contextualSpacing/>
        <w:jc w:val="center"/>
        <w:rPr>
          <w:rFonts w:eastAsia="Calibri"/>
          <w:b/>
          <w:sz w:val="32"/>
          <w:szCs w:val="32"/>
          <w:lang w:eastAsia="en-US" w:bidi="ar-SA"/>
        </w:rPr>
      </w:pPr>
      <w:r w:rsidRPr="00F56971">
        <w:rPr>
          <w:rFonts w:eastAsia="Calibri"/>
          <w:b/>
          <w:sz w:val="32"/>
          <w:szCs w:val="32"/>
          <w:lang w:eastAsia="en-US" w:bidi="ar-SA"/>
        </w:rPr>
        <w:t>Практико-ориентированные задания</w:t>
      </w:r>
    </w:p>
    <w:p w:rsidR="00F56971" w:rsidRPr="00F56971" w:rsidRDefault="00F56971" w:rsidP="00F56971">
      <w:pPr>
        <w:widowControl/>
        <w:autoSpaceDE/>
        <w:autoSpaceDN/>
        <w:spacing w:line="360" w:lineRule="auto"/>
        <w:ind w:left="720"/>
        <w:contextualSpacing/>
        <w:jc w:val="center"/>
        <w:rPr>
          <w:rFonts w:eastAsia="Calibri"/>
          <w:b/>
          <w:sz w:val="32"/>
          <w:szCs w:val="32"/>
          <w:lang w:eastAsia="en-US" w:bidi="ar-SA"/>
        </w:rPr>
      </w:pPr>
    </w:p>
    <w:p w:rsidR="00F56971" w:rsidRPr="00F56971" w:rsidRDefault="00F56971" w:rsidP="00F56971">
      <w:pPr>
        <w:pStyle w:val="a6"/>
        <w:spacing w:line="360" w:lineRule="auto"/>
        <w:ind w:left="0" w:firstLine="720"/>
        <w:jc w:val="both"/>
        <w:rPr>
          <w:sz w:val="28"/>
          <w:szCs w:val="28"/>
          <w:lang w:bidi="ar-SA"/>
        </w:rPr>
      </w:pPr>
      <w:r w:rsidRPr="00F56971">
        <w:rPr>
          <w:rFonts w:eastAsia="Calibri"/>
          <w:sz w:val="28"/>
          <w:szCs w:val="28"/>
          <w:lang w:bidi="ar-SA"/>
        </w:rPr>
        <w:t xml:space="preserve">1). </w:t>
      </w:r>
      <w:r w:rsidRPr="00F56971">
        <w:rPr>
          <w:sz w:val="28"/>
          <w:szCs w:val="28"/>
          <w:lang w:bidi="ar-SA"/>
        </w:rPr>
        <w:t>Согласно табелю использования рабочего времени, за март 2023г. экономист производственного отдела Селезнева Т.И. отработала 20 дней и брала 3 дня отпуска за свой счет. По результатам работы за март работники производственного отдела премируются в размере 15% от фактического заработка. Рабочих дней в данном периоде 23. Оклад – 35 000 рублей. Требуется:</w:t>
      </w:r>
    </w:p>
    <w:p w:rsidR="00F56971" w:rsidRPr="00F56971" w:rsidRDefault="00F56971" w:rsidP="00F56971">
      <w:pPr>
        <w:widowControl/>
        <w:numPr>
          <w:ilvl w:val="0"/>
          <w:numId w:val="3"/>
        </w:numPr>
        <w:tabs>
          <w:tab w:val="clear" w:pos="900"/>
          <w:tab w:val="num" w:pos="709"/>
        </w:tabs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en-US" w:bidi="ar-SA"/>
        </w:rPr>
      </w:pPr>
      <w:r w:rsidRPr="00F56971">
        <w:rPr>
          <w:sz w:val="28"/>
          <w:szCs w:val="28"/>
          <w:lang w:eastAsia="en-US" w:bidi="ar-SA"/>
        </w:rPr>
        <w:t>Начислить заработную плату.</w:t>
      </w:r>
    </w:p>
    <w:p w:rsidR="00F56971" w:rsidRPr="00F56971" w:rsidRDefault="00F56971" w:rsidP="00F56971">
      <w:pPr>
        <w:widowControl/>
        <w:numPr>
          <w:ilvl w:val="0"/>
          <w:numId w:val="3"/>
        </w:numPr>
        <w:tabs>
          <w:tab w:val="clear" w:pos="900"/>
          <w:tab w:val="num" w:pos="709"/>
        </w:tabs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en-US" w:bidi="ar-SA"/>
        </w:rPr>
      </w:pPr>
      <w:r w:rsidRPr="00F56971">
        <w:rPr>
          <w:sz w:val="28"/>
          <w:szCs w:val="28"/>
          <w:lang w:eastAsia="en-US" w:bidi="ar-SA"/>
        </w:rPr>
        <w:t>Произвести удержания, при условии, что у работника на иждивении 1 ребенок.</w:t>
      </w:r>
    </w:p>
    <w:p w:rsidR="00F56971" w:rsidRPr="00F56971" w:rsidRDefault="00F56971" w:rsidP="00F56971">
      <w:pPr>
        <w:widowControl/>
        <w:numPr>
          <w:ilvl w:val="0"/>
          <w:numId w:val="3"/>
        </w:numPr>
        <w:tabs>
          <w:tab w:val="clear" w:pos="900"/>
          <w:tab w:val="num" w:pos="709"/>
        </w:tabs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en-US" w:bidi="ar-SA"/>
        </w:rPr>
      </w:pPr>
      <w:r w:rsidRPr="00F56971">
        <w:rPr>
          <w:sz w:val="28"/>
          <w:szCs w:val="28"/>
          <w:lang w:eastAsia="en-US" w:bidi="ar-SA"/>
        </w:rPr>
        <w:t>Выдать из кассы заработную плату экономисту производственного отдела.</w:t>
      </w:r>
    </w:p>
    <w:p w:rsidR="00F56971" w:rsidRPr="00F56971" w:rsidRDefault="00F56971" w:rsidP="00F56971">
      <w:pPr>
        <w:widowControl/>
        <w:numPr>
          <w:ilvl w:val="0"/>
          <w:numId w:val="3"/>
        </w:numPr>
        <w:tabs>
          <w:tab w:val="clear" w:pos="900"/>
          <w:tab w:val="num" w:pos="709"/>
        </w:tabs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en-US" w:bidi="ar-SA"/>
        </w:rPr>
      </w:pPr>
      <w:r w:rsidRPr="00F56971">
        <w:rPr>
          <w:sz w:val="28"/>
          <w:szCs w:val="28"/>
          <w:lang w:eastAsia="en-US" w:bidi="ar-SA"/>
        </w:rPr>
        <w:t>Составить бухгалтерские записи по произведенным операциям.</w:t>
      </w:r>
    </w:p>
    <w:p w:rsidR="00F56971" w:rsidRPr="00F56971" w:rsidRDefault="00F56971" w:rsidP="00F56971">
      <w:pPr>
        <w:autoSpaceDE/>
        <w:autoSpaceDN/>
        <w:spacing w:line="360" w:lineRule="auto"/>
        <w:ind w:firstLine="720"/>
        <w:jc w:val="both"/>
        <w:rPr>
          <w:rFonts w:eastAsia="Calibri"/>
          <w:sz w:val="20"/>
          <w:szCs w:val="28"/>
          <w:lang w:eastAsia="en-US" w:bidi="ar-SA"/>
        </w:rPr>
      </w:pPr>
    </w:p>
    <w:p w:rsidR="00F56971" w:rsidRPr="00F56971" w:rsidRDefault="00F56971" w:rsidP="00F56971">
      <w:pPr>
        <w:pStyle w:val="a8"/>
        <w:autoSpaceDE/>
        <w:autoSpaceDN/>
        <w:spacing w:after="0" w:line="360" w:lineRule="auto"/>
        <w:ind w:firstLine="709"/>
        <w:jc w:val="both"/>
        <w:rPr>
          <w:sz w:val="28"/>
          <w:szCs w:val="28"/>
          <w:lang w:eastAsia="en-US" w:bidi="ar-SA"/>
        </w:rPr>
      </w:pPr>
      <w:r w:rsidRPr="00F56971">
        <w:rPr>
          <w:rFonts w:eastAsia="Calibri"/>
          <w:sz w:val="28"/>
          <w:szCs w:val="28"/>
          <w:lang w:eastAsia="en-US" w:bidi="ar-SA"/>
        </w:rPr>
        <w:t xml:space="preserve">2). </w:t>
      </w:r>
      <w:r w:rsidRPr="00F56971">
        <w:rPr>
          <w:sz w:val="28"/>
          <w:szCs w:val="28"/>
          <w:lang w:eastAsia="en-US" w:bidi="ar-SA"/>
        </w:rPr>
        <w:t>На предприятии произведены следующие операции:</w:t>
      </w:r>
    </w:p>
    <w:p w:rsidR="00F56971" w:rsidRPr="00F56971" w:rsidRDefault="00F56971" w:rsidP="00F56971">
      <w:pPr>
        <w:widowControl/>
        <w:numPr>
          <w:ilvl w:val="0"/>
          <w:numId w:val="5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en-US" w:bidi="ar-SA"/>
        </w:rPr>
      </w:pPr>
      <w:r w:rsidRPr="00F56971">
        <w:rPr>
          <w:sz w:val="28"/>
          <w:szCs w:val="28"/>
          <w:lang w:eastAsia="en-US" w:bidi="ar-SA"/>
        </w:rPr>
        <w:t xml:space="preserve">Получены материалы от поставщиков </w:t>
      </w:r>
      <w:r w:rsidRPr="00F56971">
        <w:rPr>
          <w:sz w:val="28"/>
          <w:szCs w:val="28"/>
          <w:lang w:bidi="ar-SA"/>
        </w:rPr>
        <w:t>–</w:t>
      </w:r>
      <w:r w:rsidRPr="00F56971">
        <w:rPr>
          <w:sz w:val="28"/>
          <w:szCs w:val="28"/>
          <w:lang w:eastAsia="en-US" w:bidi="ar-SA"/>
        </w:rPr>
        <w:t xml:space="preserve"> 35000     </w:t>
      </w:r>
    </w:p>
    <w:p w:rsidR="00F56971" w:rsidRPr="00F56971" w:rsidRDefault="00F56971" w:rsidP="00F56971">
      <w:pPr>
        <w:widowControl/>
        <w:numPr>
          <w:ilvl w:val="0"/>
          <w:numId w:val="5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en-US" w:bidi="ar-SA"/>
        </w:rPr>
      </w:pPr>
      <w:r w:rsidRPr="00F56971">
        <w:rPr>
          <w:sz w:val="28"/>
          <w:szCs w:val="28"/>
          <w:lang w:eastAsia="en-US" w:bidi="ar-SA"/>
        </w:rPr>
        <w:t xml:space="preserve">Оприходованы материалы по учетным ценам </w:t>
      </w:r>
      <w:r w:rsidRPr="00F56971">
        <w:rPr>
          <w:sz w:val="28"/>
          <w:szCs w:val="28"/>
          <w:lang w:bidi="ar-SA"/>
        </w:rPr>
        <w:t>–</w:t>
      </w:r>
      <w:r w:rsidRPr="00F56971">
        <w:rPr>
          <w:sz w:val="28"/>
          <w:szCs w:val="28"/>
          <w:lang w:eastAsia="en-US" w:bidi="ar-SA"/>
        </w:rPr>
        <w:t xml:space="preserve"> 30000 </w:t>
      </w:r>
    </w:p>
    <w:p w:rsidR="00F56971" w:rsidRPr="00F56971" w:rsidRDefault="00F56971" w:rsidP="00F56971">
      <w:pPr>
        <w:widowControl/>
        <w:numPr>
          <w:ilvl w:val="0"/>
          <w:numId w:val="5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en-US" w:bidi="ar-SA"/>
        </w:rPr>
      </w:pPr>
      <w:r w:rsidRPr="00F56971">
        <w:rPr>
          <w:sz w:val="28"/>
          <w:szCs w:val="28"/>
          <w:lang w:eastAsia="en-US" w:bidi="ar-SA"/>
        </w:rPr>
        <w:t xml:space="preserve">Списываются отклонения в стоимости материалов </w:t>
      </w:r>
      <w:r w:rsidRPr="00F56971">
        <w:rPr>
          <w:sz w:val="28"/>
          <w:szCs w:val="28"/>
          <w:lang w:bidi="ar-SA"/>
        </w:rPr>
        <w:t xml:space="preserve">– </w:t>
      </w:r>
      <w:r w:rsidRPr="00F56971">
        <w:rPr>
          <w:sz w:val="28"/>
          <w:szCs w:val="28"/>
          <w:lang w:eastAsia="en-US" w:bidi="ar-SA"/>
        </w:rPr>
        <w:t xml:space="preserve">5000  </w:t>
      </w:r>
    </w:p>
    <w:p w:rsidR="00F56971" w:rsidRPr="00F56971" w:rsidRDefault="00F56971" w:rsidP="00F56971">
      <w:pPr>
        <w:widowControl/>
        <w:numPr>
          <w:ilvl w:val="0"/>
          <w:numId w:val="5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en-US" w:bidi="ar-SA"/>
        </w:rPr>
      </w:pPr>
      <w:r w:rsidRPr="00F56971">
        <w:rPr>
          <w:sz w:val="28"/>
          <w:szCs w:val="28"/>
          <w:lang w:eastAsia="en-US" w:bidi="ar-SA"/>
        </w:rPr>
        <w:t xml:space="preserve">Отпущены материалы в основное производство для изготовления </w:t>
      </w:r>
      <w:proofErr w:type="gramStart"/>
      <w:r w:rsidRPr="00F56971">
        <w:rPr>
          <w:sz w:val="28"/>
          <w:szCs w:val="28"/>
          <w:lang w:eastAsia="en-US" w:bidi="ar-SA"/>
        </w:rPr>
        <w:t xml:space="preserve">продукции  </w:t>
      </w:r>
      <w:r w:rsidRPr="00F56971">
        <w:rPr>
          <w:sz w:val="28"/>
          <w:szCs w:val="28"/>
          <w:lang w:bidi="ar-SA"/>
        </w:rPr>
        <w:t>–</w:t>
      </w:r>
      <w:proofErr w:type="gramEnd"/>
      <w:r w:rsidRPr="00F56971">
        <w:rPr>
          <w:sz w:val="28"/>
          <w:szCs w:val="28"/>
          <w:lang w:eastAsia="en-US" w:bidi="ar-SA"/>
        </w:rPr>
        <w:t xml:space="preserve"> 20000</w:t>
      </w:r>
    </w:p>
    <w:p w:rsidR="00F56971" w:rsidRPr="00F56971" w:rsidRDefault="00F56971" w:rsidP="00F56971">
      <w:pPr>
        <w:widowControl/>
        <w:numPr>
          <w:ilvl w:val="0"/>
          <w:numId w:val="5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en-US" w:bidi="ar-SA"/>
        </w:rPr>
      </w:pPr>
      <w:r w:rsidRPr="00F56971">
        <w:rPr>
          <w:sz w:val="28"/>
          <w:szCs w:val="28"/>
          <w:lang w:eastAsia="en-US" w:bidi="ar-SA"/>
        </w:rPr>
        <w:t xml:space="preserve">Списываются отклонения в </w:t>
      </w:r>
      <w:proofErr w:type="gramStart"/>
      <w:r w:rsidRPr="00F56971">
        <w:rPr>
          <w:sz w:val="28"/>
          <w:szCs w:val="28"/>
          <w:lang w:eastAsia="en-US" w:bidi="ar-SA"/>
        </w:rPr>
        <w:t>стоимости  материалов</w:t>
      </w:r>
      <w:proofErr w:type="gramEnd"/>
      <w:r w:rsidRPr="00F56971">
        <w:rPr>
          <w:sz w:val="28"/>
          <w:szCs w:val="28"/>
          <w:lang w:eastAsia="en-US" w:bidi="ar-SA"/>
        </w:rPr>
        <w:t xml:space="preserve">, относящиеся к отпущенным материалам </w:t>
      </w:r>
      <w:r w:rsidRPr="00F56971">
        <w:rPr>
          <w:sz w:val="28"/>
          <w:szCs w:val="28"/>
          <w:lang w:bidi="ar-SA"/>
        </w:rPr>
        <w:t>–</w:t>
      </w:r>
      <w:r w:rsidRPr="00F56971">
        <w:rPr>
          <w:sz w:val="28"/>
          <w:szCs w:val="28"/>
          <w:lang w:eastAsia="en-US" w:bidi="ar-SA"/>
        </w:rPr>
        <w:t xml:space="preserve"> 5000     </w:t>
      </w:r>
    </w:p>
    <w:p w:rsidR="00F56971" w:rsidRPr="00F56971" w:rsidRDefault="00F56971" w:rsidP="00F56971">
      <w:pPr>
        <w:widowControl/>
        <w:numPr>
          <w:ilvl w:val="0"/>
          <w:numId w:val="5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en-US" w:bidi="ar-SA"/>
        </w:rPr>
      </w:pPr>
      <w:r w:rsidRPr="00F56971">
        <w:rPr>
          <w:sz w:val="28"/>
          <w:szCs w:val="28"/>
          <w:lang w:eastAsia="en-US" w:bidi="ar-SA"/>
        </w:rPr>
        <w:t xml:space="preserve">Погашена задолженность поставщикам за поступившие </w:t>
      </w:r>
      <w:proofErr w:type="gramStart"/>
      <w:r w:rsidRPr="00F56971">
        <w:rPr>
          <w:sz w:val="28"/>
          <w:szCs w:val="28"/>
          <w:lang w:eastAsia="en-US" w:bidi="ar-SA"/>
        </w:rPr>
        <w:t>материалы  в</w:t>
      </w:r>
      <w:proofErr w:type="gramEnd"/>
      <w:r w:rsidRPr="00F56971">
        <w:rPr>
          <w:sz w:val="28"/>
          <w:szCs w:val="28"/>
          <w:lang w:eastAsia="en-US" w:bidi="ar-SA"/>
        </w:rPr>
        <w:t xml:space="preserve"> сумме </w:t>
      </w:r>
      <w:r w:rsidRPr="00F56971">
        <w:rPr>
          <w:sz w:val="28"/>
          <w:szCs w:val="28"/>
          <w:lang w:bidi="ar-SA"/>
        </w:rPr>
        <w:t xml:space="preserve">– </w:t>
      </w:r>
      <w:r w:rsidRPr="00F56971">
        <w:rPr>
          <w:sz w:val="28"/>
          <w:szCs w:val="28"/>
          <w:lang w:eastAsia="en-US" w:bidi="ar-SA"/>
        </w:rPr>
        <w:t xml:space="preserve">35000     </w:t>
      </w:r>
    </w:p>
    <w:p w:rsidR="00F56971" w:rsidRPr="00F56971" w:rsidRDefault="00F56971" w:rsidP="00F56971">
      <w:pPr>
        <w:autoSpaceDE/>
        <w:autoSpaceDN/>
        <w:spacing w:line="360" w:lineRule="auto"/>
        <w:ind w:firstLine="709"/>
        <w:jc w:val="both"/>
        <w:rPr>
          <w:sz w:val="28"/>
          <w:szCs w:val="28"/>
          <w:lang w:eastAsia="en-US" w:bidi="ar-SA"/>
        </w:rPr>
      </w:pPr>
      <w:r w:rsidRPr="00F56971">
        <w:rPr>
          <w:sz w:val="28"/>
          <w:szCs w:val="28"/>
          <w:lang w:eastAsia="en-US" w:bidi="ar-SA"/>
        </w:rPr>
        <w:lastRenderedPageBreak/>
        <w:t>Требуется:</w:t>
      </w:r>
      <w:bookmarkStart w:id="0" w:name="_GoBack"/>
      <w:bookmarkEnd w:id="0"/>
    </w:p>
    <w:p w:rsidR="00F56971" w:rsidRPr="00F56971" w:rsidRDefault="00F56971" w:rsidP="00F56971">
      <w:pPr>
        <w:widowControl/>
        <w:numPr>
          <w:ilvl w:val="1"/>
          <w:numId w:val="4"/>
        </w:numPr>
        <w:tabs>
          <w:tab w:val="left" w:pos="1080"/>
        </w:tabs>
        <w:autoSpaceDE/>
        <w:autoSpaceDN/>
        <w:spacing w:line="360" w:lineRule="auto"/>
        <w:ind w:firstLine="709"/>
        <w:jc w:val="both"/>
        <w:rPr>
          <w:iCs/>
          <w:sz w:val="28"/>
          <w:szCs w:val="28"/>
          <w:lang w:eastAsia="en-US" w:bidi="ar-SA"/>
        </w:rPr>
      </w:pPr>
      <w:r w:rsidRPr="00F56971">
        <w:rPr>
          <w:iCs/>
          <w:sz w:val="28"/>
          <w:szCs w:val="28"/>
          <w:lang w:eastAsia="en-US" w:bidi="ar-SA"/>
        </w:rPr>
        <w:t>Отразить на счетах бухгалтерского учета приобретение материалов по учетным ценам.</w:t>
      </w:r>
    </w:p>
    <w:p w:rsidR="00F56971" w:rsidRPr="00F56971" w:rsidRDefault="00F56971" w:rsidP="00F56971">
      <w:pPr>
        <w:widowControl/>
        <w:numPr>
          <w:ilvl w:val="1"/>
          <w:numId w:val="4"/>
        </w:numPr>
        <w:tabs>
          <w:tab w:val="left" w:pos="1080"/>
        </w:tabs>
        <w:autoSpaceDE/>
        <w:autoSpaceDN/>
        <w:spacing w:line="360" w:lineRule="auto"/>
        <w:ind w:firstLine="709"/>
        <w:jc w:val="both"/>
        <w:rPr>
          <w:iCs/>
          <w:sz w:val="28"/>
          <w:szCs w:val="28"/>
          <w:lang w:eastAsia="en-US" w:bidi="ar-SA"/>
        </w:rPr>
      </w:pPr>
      <w:r w:rsidRPr="00F56971">
        <w:rPr>
          <w:iCs/>
          <w:sz w:val="28"/>
          <w:szCs w:val="28"/>
          <w:lang w:eastAsia="en-US" w:bidi="ar-SA"/>
        </w:rPr>
        <w:t>Рассчитать и списать отклонения в стоимости материалов.</w:t>
      </w:r>
    </w:p>
    <w:p w:rsidR="00F56971" w:rsidRPr="00F56971" w:rsidRDefault="00F56971" w:rsidP="00F56971">
      <w:pPr>
        <w:autoSpaceDE/>
        <w:autoSpaceDN/>
        <w:spacing w:line="360" w:lineRule="auto"/>
        <w:ind w:firstLine="540"/>
        <w:jc w:val="both"/>
        <w:rPr>
          <w:rFonts w:eastAsia="Calibri"/>
          <w:sz w:val="16"/>
          <w:szCs w:val="28"/>
          <w:lang w:eastAsia="en-US" w:bidi="ar-SA"/>
        </w:rPr>
      </w:pPr>
    </w:p>
    <w:p w:rsidR="00F56971" w:rsidRPr="00CD28F0" w:rsidRDefault="00F56971" w:rsidP="00F56971">
      <w:pPr>
        <w:pStyle w:val="300"/>
        <w:shd w:val="clear" w:color="auto" w:fill="auto"/>
        <w:spacing w:before="0" w:line="360" w:lineRule="auto"/>
        <w:ind w:left="20" w:right="20" w:firstLine="380"/>
        <w:rPr>
          <w:rFonts w:ascii="Times New Roman" w:hAnsi="Times New Roman"/>
          <w:sz w:val="28"/>
          <w:szCs w:val="28"/>
        </w:rPr>
      </w:pPr>
      <w:r w:rsidRPr="00F56971">
        <w:rPr>
          <w:sz w:val="28"/>
          <w:szCs w:val="28"/>
        </w:rPr>
        <w:t>3).</w:t>
      </w:r>
      <w:r w:rsidRPr="00F56971">
        <w:rPr>
          <w:sz w:val="28"/>
          <w:szCs w:val="28"/>
        </w:rPr>
        <w:t xml:space="preserve"> </w:t>
      </w:r>
      <w:r w:rsidRPr="00CD28F0">
        <w:rPr>
          <w:rFonts w:ascii="Times New Roman" w:hAnsi="Times New Roman"/>
          <w:sz w:val="28"/>
          <w:szCs w:val="28"/>
        </w:rPr>
        <w:t>ОАО «Восток» создано в 20</w:t>
      </w:r>
      <w:r>
        <w:rPr>
          <w:rFonts w:ascii="Times New Roman" w:hAnsi="Times New Roman"/>
          <w:sz w:val="28"/>
          <w:szCs w:val="28"/>
        </w:rPr>
        <w:t>20</w:t>
      </w:r>
      <w:r w:rsidRPr="00CD28F0">
        <w:rPr>
          <w:rFonts w:ascii="Times New Roman" w:hAnsi="Times New Roman"/>
          <w:sz w:val="28"/>
          <w:szCs w:val="28"/>
        </w:rPr>
        <w:t>г., на момент проведения аудита уставный капитал сформирован не полностью. В феврале отчетного 20</w:t>
      </w:r>
      <w:r>
        <w:rPr>
          <w:rFonts w:ascii="Times New Roman" w:hAnsi="Times New Roman"/>
          <w:sz w:val="28"/>
          <w:szCs w:val="28"/>
        </w:rPr>
        <w:t>23</w:t>
      </w:r>
      <w:r w:rsidRPr="00CD28F0">
        <w:rPr>
          <w:rFonts w:ascii="Times New Roman" w:hAnsi="Times New Roman"/>
          <w:sz w:val="28"/>
          <w:szCs w:val="28"/>
        </w:rPr>
        <w:t xml:space="preserve"> года (</w:t>
      </w:r>
      <w:proofErr w:type="spellStart"/>
      <w:r w:rsidRPr="00CD28F0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CD28F0">
        <w:rPr>
          <w:rFonts w:ascii="Times New Roman" w:hAnsi="Times New Roman"/>
          <w:sz w:val="28"/>
          <w:szCs w:val="28"/>
        </w:rPr>
        <w:t xml:space="preserve"> периода) на ОАО «Восток» было принято решение об увеличении уставного капитала. По данным документов акционер Фролов Е.К., владеющий акциями новой эмиссии номинальной стоимостью 17 тыс. руб., внес в марте этого же года в счет оплаты акций станок, стоимость которого была оценена по согласованию с другими акционерами в 17 000 руб. Оценщик, привлеченный аудитором, установил, что стоимость станка равна 15 000 руб.</w:t>
      </w:r>
      <w:r>
        <w:rPr>
          <w:rFonts w:ascii="Times New Roman" w:hAnsi="Times New Roman"/>
          <w:sz w:val="28"/>
          <w:szCs w:val="28"/>
        </w:rPr>
        <w:t xml:space="preserve"> Требуется:</w:t>
      </w:r>
    </w:p>
    <w:p w:rsidR="00F56971" w:rsidRPr="00CD28F0" w:rsidRDefault="00F56971" w:rsidP="00F56971">
      <w:pPr>
        <w:pStyle w:val="300"/>
        <w:numPr>
          <w:ilvl w:val="0"/>
          <w:numId w:val="1"/>
        </w:numPr>
        <w:shd w:val="clear" w:color="auto" w:fill="auto"/>
        <w:tabs>
          <w:tab w:val="left" w:pos="894"/>
        </w:tabs>
        <w:spacing w:before="0" w:line="360" w:lineRule="auto"/>
        <w:ind w:left="20" w:right="20" w:firstLine="400"/>
        <w:rPr>
          <w:rFonts w:ascii="Times New Roman" w:hAnsi="Times New Roman"/>
          <w:sz w:val="28"/>
          <w:szCs w:val="28"/>
        </w:rPr>
      </w:pPr>
      <w:r w:rsidRPr="00CD28F0">
        <w:rPr>
          <w:rFonts w:ascii="Times New Roman" w:hAnsi="Times New Roman"/>
          <w:sz w:val="28"/>
          <w:szCs w:val="28"/>
          <w:lang w:val="en-US"/>
        </w:rPr>
        <w:t>Ha</w:t>
      </w:r>
      <w:r w:rsidRPr="00CD28F0">
        <w:rPr>
          <w:rFonts w:ascii="Times New Roman" w:hAnsi="Times New Roman"/>
          <w:sz w:val="28"/>
          <w:szCs w:val="28"/>
        </w:rPr>
        <w:tab/>
        <w:t>основании собранных данных охарактеризуйте соблюдение норм действующего законодательства по данному разделу учета.</w:t>
      </w:r>
    </w:p>
    <w:p w:rsidR="00F56971" w:rsidRPr="00CD28F0" w:rsidRDefault="00F56971" w:rsidP="00F56971">
      <w:pPr>
        <w:pStyle w:val="300"/>
        <w:numPr>
          <w:ilvl w:val="0"/>
          <w:numId w:val="1"/>
        </w:numPr>
        <w:shd w:val="clear" w:color="auto" w:fill="auto"/>
        <w:tabs>
          <w:tab w:val="left" w:pos="591"/>
        </w:tabs>
        <w:spacing w:before="0" w:line="360" w:lineRule="auto"/>
        <w:ind w:left="20" w:right="20" w:firstLine="400"/>
        <w:rPr>
          <w:rFonts w:ascii="Times New Roman" w:hAnsi="Times New Roman"/>
          <w:sz w:val="28"/>
          <w:szCs w:val="28"/>
        </w:rPr>
      </w:pPr>
      <w:r w:rsidRPr="00CD28F0">
        <w:rPr>
          <w:rFonts w:ascii="Times New Roman" w:hAnsi="Times New Roman"/>
          <w:sz w:val="28"/>
          <w:szCs w:val="28"/>
        </w:rPr>
        <w:t xml:space="preserve">Систематизируйте выявленные искажения и оформите результаты проверки для включения в письменную информацию аудитора руководству </w:t>
      </w:r>
      <w:proofErr w:type="spellStart"/>
      <w:r w:rsidRPr="00CD28F0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CD28F0">
        <w:rPr>
          <w:rFonts w:ascii="Times New Roman" w:hAnsi="Times New Roman"/>
          <w:sz w:val="28"/>
          <w:szCs w:val="28"/>
        </w:rPr>
        <w:t xml:space="preserve"> лица по результатам аудита (отчет аудитора). Укажите правильные варианты отражения хозяйственных операций.</w:t>
      </w:r>
    </w:p>
    <w:p w:rsidR="00F56971" w:rsidRPr="00F56971" w:rsidRDefault="00F56971" w:rsidP="00F56971">
      <w:pPr>
        <w:autoSpaceDE/>
        <w:autoSpaceDN/>
        <w:spacing w:line="360" w:lineRule="auto"/>
        <w:ind w:firstLine="380"/>
        <w:jc w:val="both"/>
        <w:rPr>
          <w:rFonts w:eastAsia="Calibri"/>
          <w:sz w:val="28"/>
          <w:szCs w:val="28"/>
          <w:lang w:eastAsia="en-US" w:bidi="ar-SA"/>
        </w:rPr>
      </w:pPr>
      <w:r w:rsidRPr="00F56971">
        <w:rPr>
          <w:rFonts w:eastAsia="Calibri"/>
          <w:sz w:val="28"/>
          <w:szCs w:val="28"/>
          <w:lang w:eastAsia="en-US" w:bidi="ar-SA"/>
        </w:rPr>
        <w:t xml:space="preserve">5). Балансовая стоимость ликвидируемого объекта ОС – 76 820руб., амортизация, начисленная к моменту ликвидации объекта – 46 640руб., расходы по ликвидации 11 240руб </w:t>
      </w:r>
      <w:proofErr w:type="gramStart"/>
      <w:r w:rsidRPr="00F56971">
        <w:rPr>
          <w:rFonts w:eastAsia="Calibri"/>
          <w:sz w:val="28"/>
          <w:szCs w:val="28"/>
          <w:lang w:eastAsia="en-US" w:bidi="ar-SA"/>
        </w:rPr>
        <w:t>( з</w:t>
      </w:r>
      <w:proofErr w:type="gramEnd"/>
      <w:r w:rsidRPr="00F56971">
        <w:rPr>
          <w:rFonts w:eastAsia="Calibri"/>
          <w:sz w:val="28"/>
          <w:szCs w:val="28"/>
          <w:lang w:eastAsia="en-US" w:bidi="ar-SA"/>
        </w:rPr>
        <w:t>/</w:t>
      </w:r>
      <w:proofErr w:type="spellStart"/>
      <w:r w:rsidRPr="00F56971">
        <w:rPr>
          <w:rFonts w:eastAsia="Calibri"/>
          <w:sz w:val="28"/>
          <w:szCs w:val="28"/>
          <w:lang w:eastAsia="en-US" w:bidi="ar-SA"/>
        </w:rPr>
        <w:t>пл</w:t>
      </w:r>
      <w:proofErr w:type="spellEnd"/>
      <w:r w:rsidRPr="00F56971">
        <w:rPr>
          <w:rFonts w:eastAsia="Calibri"/>
          <w:sz w:val="28"/>
          <w:szCs w:val="28"/>
          <w:lang w:eastAsia="en-US" w:bidi="ar-SA"/>
        </w:rPr>
        <w:t xml:space="preserve"> – 7 868,00, отчисления – 3 372,00)., стоимость оприходованных после ликвидации материальных ценностей составила 1960 руб. Требуется:</w:t>
      </w:r>
    </w:p>
    <w:p w:rsidR="00F56971" w:rsidRPr="00F56971" w:rsidRDefault="00F56971" w:rsidP="00F56971">
      <w:pPr>
        <w:autoSpaceDE/>
        <w:autoSpaceDN/>
        <w:spacing w:line="360" w:lineRule="auto"/>
        <w:ind w:left="426"/>
        <w:jc w:val="both"/>
        <w:rPr>
          <w:rFonts w:eastAsia="Calibri"/>
          <w:sz w:val="28"/>
          <w:szCs w:val="28"/>
          <w:lang w:eastAsia="en-US" w:bidi="ar-SA"/>
        </w:rPr>
      </w:pPr>
      <w:r w:rsidRPr="00F56971">
        <w:rPr>
          <w:rFonts w:eastAsia="Calibri"/>
          <w:sz w:val="28"/>
          <w:szCs w:val="28"/>
          <w:lang w:eastAsia="en-US" w:bidi="ar-SA"/>
        </w:rPr>
        <w:t>1. Рассчитать результат от ликвидации объекта ОС.</w:t>
      </w:r>
    </w:p>
    <w:p w:rsidR="00F56971" w:rsidRPr="00F56971" w:rsidRDefault="00F56971" w:rsidP="00F56971">
      <w:pPr>
        <w:autoSpaceDE/>
        <w:autoSpaceDN/>
        <w:spacing w:line="360" w:lineRule="auto"/>
        <w:ind w:left="709" w:hanging="283"/>
        <w:jc w:val="both"/>
        <w:rPr>
          <w:rFonts w:eastAsia="Calibri"/>
          <w:sz w:val="28"/>
          <w:szCs w:val="28"/>
          <w:lang w:eastAsia="en-US" w:bidi="ar-SA"/>
        </w:rPr>
      </w:pPr>
      <w:r w:rsidRPr="00F56971">
        <w:rPr>
          <w:rFonts w:eastAsia="Calibri"/>
          <w:sz w:val="28"/>
          <w:szCs w:val="28"/>
          <w:lang w:eastAsia="en-US" w:bidi="ar-SA"/>
        </w:rPr>
        <w:t>2. Отразить в учете операции по ликвидации объекта ОС.</w:t>
      </w:r>
    </w:p>
    <w:p w:rsidR="00F56971" w:rsidRDefault="00F56971" w:rsidP="00F56971">
      <w:pPr>
        <w:spacing w:line="360" w:lineRule="auto"/>
      </w:pPr>
    </w:p>
    <w:sectPr w:rsidR="00F56971" w:rsidSect="00D23826">
      <w:pgSz w:w="11906" w:h="16838" w:code="9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0606B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000000D"/>
    <w:multiLevelType w:val="multilevel"/>
    <w:tmpl w:val="86CA7D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 w15:restartNumberingAfterBreak="0">
    <w:nsid w:val="0F852517"/>
    <w:multiLevelType w:val="hybridMultilevel"/>
    <w:tmpl w:val="D7405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0FA2C80"/>
    <w:multiLevelType w:val="hybridMultilevel"/>
    <w:tmpl w:val="D054E4FA"/>
    <w:lvl w:ilvl="0" w:tplc="E03272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396E74EB"/>
    <w:multiLevelType w:val="hybridMultilevel"/>
    <w:tmpl w:val="63EA9B78"/>
    <w:lvl w:ilvl="0" w:tplc="E4B809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8C"/>
    <w:rsid w:val="00096956"/>
    <w:rsid w:val="00164A9E"/>
    <w:rsid w:val="0058018C"/>
    <w:rsid w:val="006B2BDB"/>
    <w:rsid w:val="007412A1"/>
    <w:rsid w:val="00790057"/>
    <w:rsid w:val="007B1DD7"/>
    <w:rsid w:val="00923162"/>
    <w:rsid w:val="009A6090"/>
    <w:rsid w:val="00B14E1F"/>
    <w:rsid w:val="00B61DB4"/>
    <w:rsid w:val="00BA13A4"/>
    <w:rsid w:val="00BE472E"/>
    <w:rsid w:val="00C241A2"/>
    <w:rsid w:val="00CD164C"/>
    <w:rsid w:val="00D23826"/>
    <w:rsid w:val="00D5279B"/>
    <w:rsid w:val="00DE1CDC"/>
    <w:rsid w:val="00DF325B"/>
    <w:rsid w:val="00F56971"/>
    <w:rsid w:val="00F7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5B87"/>
  <w15:chartTrackingRefBased/>
  <w15:docId w15:val="{4EE14E09-3308-45B1-83CF-A93B50E2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569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01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801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18C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F56971"/>
    <w:rPr>
      <w:b/>
      <w:bCs/>
    </w:rPr>
  </w:style>
  <w:style w:type="paragraph" w:styleId="a6">
    <w:name w:val="Body Text Indent"/>
    <w:basedOn w:val="a"/>
    <w:link w:val="a7"/>
    <w:uiPriority w:val="99"/>
    <w:semiHidden/>
    <w:unhideWhenUsed/>
    <w:rsid w:val="00F5697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56971"/>
    <w:rPr>
      <w:rFonts w:ascii="Times New Roman" w:eastAsia="Times New Roman" w:hAnsi="Times New Roman" w:cs="Times New Roman"/>
      <w:lang w:eastAsia="ru-RU" w:bidi="ru-RU"/>
    </w:rPr>
  </w:style>
  <w:style w:type="character" w:customStyle="1" w:styleId="30">
    <w:name w:val="Основной текст (30)_"/>
    <w:link w:val="300"/>
    <w:uiPriority w:val="99"/>
    <w:locked/>
    <w:rsid w:val="00F56971"/>
    <w:rPr>
      <w:sz w:val="17"/>
      <w:shd w:val="clear" w:color="auto" w:fill="FFFFFF"/>
    </w:rPr>
  </w:style>
  <w:style w:type="paragraph" w:customStyle="1" w:styleId="300">
    <w:name w:val="Основной текст (30)"/>
    <w:basedOn w:val="a"/>
    <w:link w:val="30"/>
    <w:uiPriority w:val="99"/>
    <w:rsid w:val="00F56971"/>
    <w:pPr>
      <w:widowControl/>
      <w:shd w:val="clear" w:color="auto" w:fill="FFFFFF"/>
      <w:autoSpaceDE/>
      <w:autoSpaceDN/>
      <w:spacing w:before="240" w:line="216" w:lineRule="exact"/>
      <w:ind w:hanging="2060"/>
      <w:jc w:val="both"/>
    </w:pPr>
    <w:rPr>
      <w:rFonts w:asciiTheme="minorHAnsi" w:eastAsiaTheme="minorHAnsi" w:hAnsiTheme="minorHAnsi" w:cstheme="minorBidi"/>
      <w:sz w:val="17"/>
      <w:lang w:eastAsia="en-US" w:bidi="ar-SA"/>
    </w:rPr>
  </w:style>
  <w:style w:type="paragraph" w:styleId="a8">
    <w:name w:val="Body Text"/>
    <w:basedOn w:val="a"/>
    <w:link w:val="a9"/>
    <w:uiPriority w:val="99"/>
    <w:semiHidden/>
    <w:unhideWhenUsed/>
    <w:rsid w:val="00F5697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56971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М. Николаенкова</dc:creator>
  <cp:keywords/>
  <dc:description/>
  <cp:lastModifiedBy>Светлана М. Николаенкова</cp:lastModifiedBy>
  <cp:revision>6</cp:revision>
  <cp:lastPrinted>2022-11-15T14:07:00Z</cp:lastPrinted>
  <dcterms:created xsi:type="dcterms:W3CDTF">2024-01-09T16:27:00Z</dcterms:created>
  <dcterms:modified xsi:type="dcterms:W3CDTF">2024-11-05T13:34:00Z</dcterms:modified>
</cp:coreProperties>
</file>