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</w:t>
      </w:r>
      <w:proofErr w:type="gramStart"/>
      <w:r w:rsidRPr="005B5B7E">
        <w:rPr>
          <w:b/>
          <w:spacing w:val="8"/>
        </w:rPr>
        <w:t xml:space="preserve">Российской </w:t>
      </w:r>
      <w:r>
        <w:rPr>
          <w:b/>
          <w:spacing w:val="8"/>
        </w:rPr>
        <w:t xml:space="preserve"> Ф</w:t>
      </w:r>
      <w:r w:rsidRPr="005B5B7E">
        <w:rPr>
          <w:b/>
          <w:spacing w:val="8"/>
        </w:rPr>
        <w:t>едерации</w:t>
      </w:r>
      <w:proofErr w:type="gramEnd"/>
      <w:r w:rsidRPr="005B5B7E">
        <w:rPr>
          <w:b/>
          <w:spacing w:val="8"/>
        </w:rPr>
        <w:t>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6602FD">
        <w:t>7</w:t>
      </w:r>
      <w:r w:rsidR="006F2E5C">
        <w:t xml:space="preserve"> </w:t>
      </w:r>
      <w:r>
        <w:t>августа</w:t>
      </w:r>
      <w:r w:rsidR="00EE2789">
        <w:t xml:space="preserve"> 202</w:t>
      </w:r>
      <w:r w:rsidR="006602FD">
        <w:t>4</w:t>
      </w:r>
      <w:r w:rsidR="00EE2789">
        <w:t xml:space="preserve"> г. 1</w:t>
      </w:r>
      <w:r w:rsidR="006552E9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>
        <w:t>201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6602FD" w:rsidRDefault="006602FD" w:rsidP="006602FD">
      <w:pPr>
        <w:tabs>
          <w:tab w:val="left" w:pos="1664"/>
          <w:tab w:val="left" w:pos="6461"/>
        </w:tabs>
        <w:jc w:val="both"/>
        <w:rPr>
          <w:rFonts w:eastAsiaTheme="minorHAnsi"/>
          <w:lang w:eastAsia="en-US"/>
        </w:rPr>
      </w:pPr>
      <w:r>
        <w:t xml:space="preserve">1. </w:t>
      </w:r>
      <w:r w:rsidRPr="00660B4E">
        <w:t xml:space="preserve">Об итогах работы филиала и задачах коллектива на 2024-2025 учебный год </w:t>
      </w:r>
      <w:r>
        <w:t xml:space="preserve">(докладывает </w:t>
      </w:r>
      <w:r w:rsidRPr="00660B4E">
        <w:rPr>
          <w:rFonts w:eastAsiaTheme="minorHAnsi"/>
          <w:lang w:eastAsia="en-US"/>
        </w:rPr>
        <w:t>Кузнецов Г.В.</w:t>
      </w:r>
      <w:r>
        <w:rPr>
          <w:rFonts w:eastAsiaTheme="minorHAnsi"/>
          <w:lang w:eastAsia="en-US"/>
        </w:rPr>
        <w:t>)</w:t>
      </w:r>
    </w:p>
    <w:p w:rsidR="006602FD" w:rsidRDefault="006602FD" w:rsidP="006602FD">
      <w:pPr>
        <w:tabs>
          <w:tab w:val="left" w:pos="1664"/>
          <w:tab w:val="left" w:pos="6461"/>
        </w:tabs>
        <w:jc w:val="both"/>
        <w:rPr>
          <w:rFonts w:eastAsiaTheme="minorHAnsi"/>
          <w:lang w:eastAsia="en-US"/>
        </w:rPr>
      </w:pPr>
    </w:p>
    <w:p w:rsidR="006602FD" w:rsidRDefault="006602FD" w:rsidP="006602FD">
      <w:pPr>
        <w:tabs>
          <w:tab w:val="left" w:pos="1664"/>
          <w:tab w:val="left" w:pos="6461"/>
        </w:tabs>
        <w:jc w:val="both"/>
      </w:pPr>
      <w:r>
        <w:rPr>
          <w:rFonts w:eastAsiaTheme="minorHAnsi"/>
          <w:lang w:eastAsia="en-US"/>
        </w:rPr>
        <w:t xml:space="preserve">2. </w:t>
      </w:r>
      <w:r w:rsidRPr="00660B4E">
        <w:rPr>
          <w:rFonts w:eastAsiaTheme="minorHAnsi"/>
          <w:lang w:eastAsia="en-US"/>
        </w:rPr>
        <w:t xml:space="preserve">Об исполнении требований к подготовке и представлению документов для Ученого совета </w:t>
      </w:r>
      <w:r>
        <w:rPr>
          <w:rFonts w:eastAsiaTheme="minorHAnsi"/>
          <w:lang w:eastAsia="en-US"/>
        </w:rPr>
        <w:t xml:space="preserve">(докладывает </w:t>
      </w:r>
      <w:r w:rsidRPr="00660B4E">
        <w:t>Бушинская Т.В.</w:t>
      </w:r>
      <w:r>
        <w:t>)</w:t>
      </w:r>
    </w:p>
    <w:p w:rsidR="006602FD" w:rsidRPr="00660B4E" w:rsidRDefault="006602FD" w:rsidP="006602FD">
      <w:pPr>
        <w:tabs>
          <w:tab w:val="left" w:pos="1664"/>
          <w:tab w:val="left" w:pos="6461"/>
        </w:tabs>
        <w:jc w:val="both"/>
        <w:rPr>
          <w:highlight w:val="lightGray"/>
        </w:rPr>
      </w:pPr>
    </w:p>
    <w:p w:rsidR="00BD7354" w:rsidRDefault="006602FD" w:rsidP="006602FD">
      <w:pPr>
        <w:tabs>
          <w:tab w:val="left" w:pos="284"/>
        </w:tabs>
        <w:spacing w:line="360" w:lineRule="auto"/>
        <w:contextualSpacing/>
        <w:jc w:val="both"/>
      </w:pPr>
      <w:r>
        <w:t xml:space="preserve">3. </w:t>
      </w:r>
      <w:r w:rsidRPr="00660B4E">
        <w:t>Разное</w:t>
      </w:r>
      <w:bookmarkStart w:id="0" w:name="_GoBack"/>
      <w:bookmarkEnd w:id="0"/>
    </w:p>
    <w:p w:rsidR="00746EF3" w:rsidRPr="00353A88" w:rsidRDefault="00D75958" w:rsidP="00746EF3">
      <w:pPr>
        <w:jc w:val="both"/>
        <w:rPr>
          <w:lang w:bidi="ru-RU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96FEF42" wp14:editId="163A8056">
            <wp:simplePos x="0" y="0"/>
            <wp:positionH relativeFrom="column">
              <wp:posOffset>2990850</wp:posOffset>
            </wp:positionH>
            <wp:positionV relativeFrom="paragraph">
              <wp:posOffset>46355</wp:posOffset>
            </wp:positionV>
            <wp:extent cx="1714500" cy="1104265"/>
            <wp:effectExtent l="0" t="0" r="0" b="635"/>
            <wp:wrapThrough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hrough>
            <wp:docPr id="3" name="Рисунок 3" descr="C:\Users\User\Desktop\Безымянный юю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 ююю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2" t="20235" r="20823" b="43530"/>
                    <a:stretch/>
                  </pic:blipFill>
                  <pic:spPr bwMode="auto">
                    <a:xfrm>
                      <a:off x="0" y="0"/>
                      <a:ext cx="17145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ED" w:rsidRDefault="00C25DED" w:rsidP="00C25DED">
      <w:pPr>
        <w:jc w:val="both"/>
        <w:rPr>
          <w:lang w:bidi="ru-RU"/>
        </w:rPr>
      </w:pPr>
    </w:p>
    <w:p w:rsidR="00B45E98" w:rsidRPr="006A2AD0" w:rsidRDefault="00834592" w:rsidP="001615C4">
      <w:pPr>
        <w:jc w:val="both"/>
        <w:rPr>
          <w:bCs/>
          <w:lang w:bidi="ru-RU"/>
        </w:rPr>
      </w:pPr>
      <w:r>
        <w:rPr>
          <w:bCs/>
          <w:lang w:bidi="ru-RU"/>
        </w:rPr>
        <w:t>Секретарь Ученого совета</w:t>
      </w:r>
      <w:r w:rsidR="00062B05">
        <w:rPr>
          <w:bCs/>
          <w:lang w:bidi="ru-RU"/>
        </w:rPr>
        <w:t xml:space="preserve"> </w:t>
      </w:r>
      <w:r w:rsidR="00D75958">
        <w:rPr>
          <w:bCs/>
          <w:lang w:bidi="ru-RU"/>
        </w:rPr>
        <w:t xml:space="preserve">                      </w:t>
      </w:r>
      <w:r>
        <w:rPr>
          <w:bCs/>
          <w:lang w:bidi="ru-RU"/>
        </w:rPr>
        <w:t>Т.В. Бушинская</w:t>
      </w:r>
    </w:p>
    <w:p w:rsidR="0088636D" w:rsidRDefault="0088636D" w:rsidP="00890B60">
      <w:pPr>
        <w:jc w:val="center"/>
        <w:rPr>
          <w:b/>
        </w:rPr>
      </w:pPr>
    </w:p>
    <w:sectPr w:rsidR="0088636D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F2C8B"/>
    <w:rsid w:val="00141A3B"/>
    <w:rsid w:val="001615C4"/>
    <w:rsid w:val="001B2A70"/>
    <w:rsid w:val="00201522"/>
    <w:rsid w:val="00234BD6"/>
    <w:rsid w:val="002F2C40"/>
    <w:rsid w:val="003041A2"/>
    <w:rsid w:val="00353A88"/>
    <w:rsid w:val="00355F7A"/>
    <w:rsid w:val="00475E33"/>
    <w:rsid w:val="006552E9"/>
    <w:rsid w:val="006602FD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8636D"/>
    <w:rsid w:val="00890B60"/>
    <w:rsid w:val="008A6A2F"/>
    <w:rsid w:val="008C0638"/>
    <w:rsid w:val="0092715C"/>
    <w:rsid w:val="00971024"/>
    <w:rsid w:val="00A139CF"/>
    <w:rsid w:val="00A44E9B"/>
    <w:rsid w:val="00AA27FF"/>
    <w:rsid w:val="00B3300A"/>
    <w:rsid w:val="00B45E98"/>
    <w:rsid w:val="00BD7354"/>
    <w:rsid w:val="00C11112"/>
    <w:rsid w:val="00C25DED"/>
    <w:rsid w:val="00C35266"/>
    <w:rsid w:val="00CC3BD3"/>
    <w:rsid w:val="00D577F9"/>
    <w:rsid w:val="00D75140"/>
    <w:rsid w:val="00D75958"/>
    <w:rsid w:val="00DD330C"/>
    <w:rsid w:val="00E32702"/>
    <w:rsid w:val="00E45220"/>
    <w:rsid w:val="00E527DA"/>
    <w:rsid w:val="00E675D7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E26"/>
  <w15:docId w15:val="{EBAB2776-8DE8-4C35-9E4B-2713B3C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C86057-0A41-4AB6-A56F-16691793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3</cp:revision>
  <cp:lastPrinted>2022-08-19T18:15:00Z</cp:lastPrinted>
  <dcterms:created xsi:type="dcterms:W3CDTF">2024-08-19T06:32:00Z</dcterms:created>
  <dcterms:modified xsi:type="dcterms:W3CDTF">2024-08-21T06:27:00Z</dcterms:modified>
</cp:coreProperties>
</file>