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36"/>
        </w:rPr>
        <w:t>2022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rPr>
          <w:sz w:val="16"/>
          <w:szCs w:val="16"/>
        </w:rPr>
      </w:pPr>
    </w:p>
    <w:tbl>
      <w:tblPr>
        <w:tblStyle w:val="3"/>
        <w:tblW w:w="1559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1204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204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79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 для экономического бакалавриата в 3 ч. Часть 1: учебник и практикум для вузов / Н. Ш. Кремер, М. Н. Фридман, Б. А. Путко, И. М.Тришин; под редакцией Н. Ш. Кремера. — 5-е изд., перераб. и доп. — Москва: Издательство Юрайт, 2022. — 276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79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 для экономического бакалавриата в 3 ч. Часть 2: учебник и практикум для вузов / Н. Ш. Кремер, М. Н. Фридман, Б. А. Путко, И. М.Тришин; под редакцией Н. Ш. Кремера. — 5-е изд., перераб. и доп. — Москва: Издательство Юрайт, 2022. — 239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79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 для экономического бакалавриата в 3 ч. Часть 3: учебник и практикум для вузов / под редакцией Н. Ш. Кремера. — 5-е изд., перераб. и доп. — Москва: Издательство Юрайт, 2022. — 416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 Англ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 20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Гарагуля С.И. Английский язык в сфере информационных систем и технологий = English for Information Systems and Technology: учебник / Гарагуля С.И.  — Москва: КноРус, 2022. — 421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65.262.2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 96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Гусева, И. А.  Финансовые рынки и институты: учебник и практикум для вузов / И. А. Гусева. — Москва: Издательство Юрайт, 2022. — 347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65.268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43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валютно-кредитные и финансовые отношения: учебник для вузов / Л. Н. Красавина [и др.]; ответственный редактор Л. Н. Красавина. — 5-е изд., перераб. и доп. — Москва: Издательство Юрайт, 2022. — 534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65.012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59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Микроэкономика. Макроэкономика: учебник / Т.А. Борисовская, М.З. Ильчиков; под ред. В.Д. Камаева. — Москва: КноРус, 2022. — 382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88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Нужнова, Е. Е.  Английский язык. Professional Reading: Law, Economics, Management: учебное пособие для вузов / Е. Е. Нужнова. — 2-е изд., испр. и доп. — Москва: Издательство Юрайт, 2022. — 149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65.290-2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 20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проектами: учебник и практикум для вузов / А. И. Балашов, Е. М. Рогова, М. В. Тихонова, Е. А. Ткаченко; под общей редакцией Е. М. Роговой. — Москва: Издательство Юрайт, 2022. — 383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65.26</w:t>
            </w:r>
          </w:p>
        </w:tc>
        <w:tc>
          <w:tcPr>
            <w:tcW w:w="8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 59</w:t>
            </w:r>
          </w:p>
        </w:tc>
        <w:tc>
          <w:tcPr>
            <w:tcW w:w="12048" w:type="dxa"/>
            <w:shd w:val="clear" w:color="auto" w:fill="FFFFFF" w:themeFill="background1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и денежно-кредитные методы регулирования экономики. Теория и практика: учебник для вузов / М. А. Абрамова [и др.]; под редакцией М. А. Абрамовой, Л. И. Гончаренко, Е. В. Маркиной. — 3-е изд., испр. и доп. — Москва: Издательство Юрайт, 2022. — 508 с.</w:t>
            </w:r>
          </w:p>
        </w:tc>
        <w:tc>
          <w:tcPr>
            <w:tcW w:w="850" w:type="dxa"/>
            <w:shd w:val="clear" w:color="auto" w:fill="FFFFFF" w:themeFill="background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67.402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Б 98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pStyle w:val="7"/>
              <w:ind w:right="-57" w:rightChars="0"/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  <w:t>Бюджетный кодекс Российской Федерации. – Москва: Проспект, 2022. – 576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67.404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Г 75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pStyle w:val="7"/>
              <w:ind w:right="-57" w:rightChars="0"/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  <w:t>Гражданский кодекс Российской Федерации. Части первая, вторая, третья и четвертая.  – Москва: Проспект, 2022. – 768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67.402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Н 23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pStyle w:val="7"/>
              <w:ind w:right="-57" w:rightChars="0"/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  <w:t>Налоговый кодекс Российской Федерации. Части первая и вторая. – Москва: Проспект, 2022. – 960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67.404.4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С 30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pStyle w:val="7"/>
              <w:ind w:right="-57" w:rightChars="0"/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  <w:t>Семейный кодекс Российской Федерации. – Москва: Проспект, 2022. – 96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67.405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Т 17</w:t>
            </w:r>
          </w:p>
        </w:tc>
        <w:tc>
          <w:tcPr>
            <w:tcW w:w="12048" w:type="dxa"/>
            <w:shd w:val="clear" w:color="auto" w:fill="FFFFFF" w:themeFill="background1"/>
            <w:vAlign w:val="top"/>
          </w:tcPr>
          <w:p>
            <w:pPr>
              <w:pStyle w:val="7"/>
              <w:ind w:right="-57" w:rightChars="0"/>
              <w:jc w:val="both"/>
              <w:rPr>
                <w:rFonts w:ascii="Times New Roman" w:hAnsi="Times New Roman" w:eastAsia="Times New Roman,Italic" w:cs="Times New Roman,Italic"/>
                <w:b w:val="0"/>
                <w:bCs/>
                <w:i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,Italic" w:cs="Times New Roman,Italic"/>
                <w:b w:val="0"/>
                <w:iCs/>
                <w:sz w:val="22"/>
                <w:szCs w:val="22"/>
              </w:rPr>
              <w:t>Трудовой кодекс Российской Федерации. – Москва: Проспект, 2022. – 336 с.</w:t>
            </w:r>
          </w:p>
        </w:tc>
        <w:tc>
          <w:tcPr>
            <w:tcW w:w="850" w:type="dxa"/>
            <w:shd w:val="clear" w:color="auto" w:fill="FFFFFF" w:themeFill="background1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>
      <w:pPr>
        <w:rPr>
          <w:b/>
          <w:sz w:val="28"/>
        </w:rPr>
      </w:pPr>
      <w:bookmarkStart w:id="0" w:name="_GoBack"/>
      <w:bookmarkEnd w:id="0"/>
    </w:p>
    <w:sectPr>
      <w:pgSz w:w="16838" w:h="11906" w:orient="landscape"/>
      <w:pgMar w:top="454" w:right="142" w:bottom="45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 New Roman,Italic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B3BA8"/>
    <w:multiLevelType w:val="multilevel"/>
    <w:tmpl w:val="188B3BA8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jc w:val="both"/>
    </w:pPr>
    <w:rPr>
      <w:sz w:val="20"/>
    </w:rPr>
  </w:style>
  <w:style w:type="paragraph" w:styleId="7">
    <w:name w:val="Title"/>
    <w:basedOn w:val="1"/>
    <w:link w:val="12"/>
    <w:qFormat/>
    <w:uiPriority w:val="0"/>
    <w:pPr>
      <w:jc w:val="center"/>
    </w:pPr>
    <w:rPr>
      <w:rFonts w:eastAsia="Calibri"/>
      <w:b/>
      <w:bCs/>
      <w:sz w:val="20"/>
    </w:rPr>
  </w:style>
  <w:style w:type="paragraph" w:styleId="8">
    <w:name w:val="Block Text"/>
    <w:basedOn w:val="1"/>
    <w:uiPriority w:val="99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1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азвание Знак"/>
    <w:link w:val="7"/>
    <w:locked/>
    <w:uiPriority w:val="0"/>
    <w:rPr>
      <w:rFonts w:eastAsia="Calibri"/>
      <w:b/>
      <w:bCs/>
      <w:szCs w:val="24"/>
      <w:lang w:val="ru-RU" w:eastAsia="ru-RU" w:bidi="ar-SA"/>
    </w:rPr>
  </w:style>
  <w:style w:type="paragraph" w:customStyle="1" w:styleId="13">
    <w:name w:val="Знак Знак1 Знак Знак Знак Знак"/>
    <w:basedOn w:val="1"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Title Char"/>
    <w:locked/>
    <w:uiPriority w:val="0"/>
    <w:rPr>
      <w:rFonts w:eastAsia="Calibri"/>
      <w:b/>
      <w:bCs/>
      <w:szCs w:val="24"/>
      <w:lang w:val="ru-RU" w:eastAsia="ru-RU" w:bidi="ar-SA"/>
    </w:rPr>
  </w:style>
  <w:style w:type="character" w:customStyle="1" w:styleId="15">
    <w:name w:val="Знак Знак3"/>
    <w:locked/>
    <w:uiPriority w:val="0"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16">
    <w:name w:val="annotation"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Знак Знак Знак Знак1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1 Знак Знак Знак Знак1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D9F-93D1-4340-9CB5-13DE14F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vzfei</Company>
  <Pages>1</Pages>
  <Words>341</Words>
  <Characters>1945</Characters>
  <Lines>16</Lines>
  <Paragraphs>4</Paragraphs>
  <TotalTime>1</TotalTime>
  <ScaleCrop>false</ScaleCrop>
  <LinksUpToDate>false</LinksUpToDate>
  <CharactersWithSpaces>2282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2008-02-22T09:25:00Z</dcterms:created>
  <dc:creator>biblio</dc:creator>
  <cp:lastModifiedBy>WPS_1669870117</cp:lastModifiedBy>
  <cp:lastPrinted>2021-09-02T11:19:00Z</cp:lastPrinted>
  <dcterms:modified xsi:type="dcterms:W3CDTF">2022-12-22T12:59:38Z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70FBBB7400154856A9A344CAA3C100C1</vt:lpwstr>
  </property>
</Properties>
</file>