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ED" w:rsidRPr="009A43B3" w:rsidRDefault="0037637C" w:rsidP="009A43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9A43B3">
        <w:rPr>
          <w:rFonts w:ascii="Times New Roman" w:hAnsi="Times New Roman"/>
          <w:sz w:val="24"/>
          <w:szCs w:val="28"/>
        </w:rPr>
        <w:t xml:space="preserve"> </w:t>
      </w:r>
      <w:r w:rsidR="00EC690C" w:rsidRPr="009A43B3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="00971BB5" w:rsidRPr="009A43B3">
        <w:rPr>
          <w:rFonts w:ascii="Times New Roman" w:hAnsi="Times New Roman"/>
          <w:sz w:val="24"/>
          <w:szCs w:val="28"/>
        </w:rPr>
        <w:t>«</w:t>
      </w:r>
      <w:r w:rsidR="00772C14" w:rsidRPr="009A43B3">
        <w:rPr>
          <w:rFonts w:ascii="Times New Roman" w:hAnsi="Times New Roman"/>
          <w:sz w:val="24"/>
          <w:szCs w:val="28"/>
        </w:rPr>
        <w:t>Проведение расчетов с бюджетом и внебюджетными фондами</w:t>
      </w:r>
      <w:r w:rsidR="00971BB5" w:rsidRPr="009A43B3">
        <w:rPr>
          <w:rFonts w:ascii="Times New Roman" w:hAnsi="Times New Roman"/>
          <w:sz w:val="24"/>
          <w:szCs w:val="28"/>
        </w:rPr>
        <w:t>»</w:t>
      </w:r>
    </w:p>
    <w:p w:rsidR="003737ED" w:rsidRDefault="00971BB5" w:rsidP="009A43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38.02.01 Экономика и бухгалтерский учет (по отраслям)</w:t>
      </w:r>
    </w:p>
    <w:p w:rsidR="009A43B3" w:rsidRPr="009A43B3" w:rsidRDefault="009A43B3" w:rsidP="009A43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1.1. Соответствие </w:t>
      </w:r>
      <w:r w:rsidR="00436A08" w:rsidRPr="009A43B3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9A43B3">
        <w:rPr>
          <w:rFonts w:ascii="Times New Roman" w:hAnsi="Times New Roman"/>
          <w:sz w:val="24"/>
          <w:szCs w:val="28"/>
        </w:rPr>
        <w:t xml:space="preserve"> </w:t>
      </w:r>
      <w:r w:rsidR="00D9671E" w:rsidRPr="009A43B3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9A43B3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Рабочая программа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разработана на основе Федерального государственного образо</w:t>
      </w:r>
      <w:r w:rsidR="0037637C" w:rsidRPr="009A43B3">
        <w:rPr>
          <w:rFonts w:ascii="Times New Roman" w:hAnsi="Times New Roman"/>
          <w:sz w:val="24"/>
          <w:szCs w:val="28"/>
        </w:rPr>
        <w:t>вательного стандарта (ФГОС) СПО</w:t>
      </w:r>
      <w:r w:rsidRPr="009A43B3">
        <w:rPr>
          <w:rFonts w:ascii="Times New Roman" w:hAnsi="Times New Roman"/>
          <w:sz w:val="24"/>
          <w:szCs w:val="28"/>
        </w:rPr>
        <w:t xml:space="preserve"> по специальности </w:t>
      </w:r>
      <w:r w:rsidR="00772C14" w:rsidRPr="009A43B3">
        <w:rPr>
          <w:rFonts w:ascii="Times New Roman" w:hAnsi="Times New Roman"/>
          <w:sz w:val="24"/>
          <w:szCs w:val="28"/>
        </w:rPr>
        <w:t>38.02.01</w:t>
      </w:r>
      <w:r w:rsidRPr="009A43B3">
        <w:rPr>
          <w:rFonts w:ascii="Times New Roman" w:hAnsi="Times New Roman"/>
          <w:sz w:val="24"/>
          <w:szCs w:val="28"/>
        </w:rPr>
        <w:t xml:space="preserve"> «</w:t>
      </w:r>
      <w:r w:rsidR="00772C14" w:rsidRPr="009A43B3">
        <w:rPr>
          <w:rFonts w:ascii="Times New Roman" w:hAnsi="Times New Roman"/>
          <w:sz w:val="24"/>
          <w:szCs w:val="28"/>
        </w:rPr>
        <w:t>Экономика и бухгалтерский учет</w:t>
      </w:r>
      <w:r w:rsidRPr="009A43B3">
        <w:rPr>
          <w:rFonts w:ascii="Times New Roman" w:hAnsi="Times New Roman"/>
          <w:sz w:val="24"/>
          <w:szCs w:val="28"/>
        </w:rPr>
        <w:t>» (</w:t>
      </w:r>
      <w:r w:rsidR="00772C14" w:rsidRPr="009A43B3">
        <w:rPr>
          <w:rFonts w:ascii="Times New Roman" w:hAnsi="Times New Roman"/>
          <w:sz w:val="24"/>
          <w:szCs w:val="28"/>
        </w:rPr>
        <w:t>по отраслям</w:t>
      </w:r>
      <w:r w:rsidRPr="009A43B3">
        <w:rPr>
          <w:rFonts w:ascii="Times New Roman" w:hAnsi="Times New Roman"/>
          <w:sz w:val="24"/>
          <w:szCs w:val="28"/>
        </w:rPr>
        <w:t>)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Рабочая программа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772C14" w:rsidRPr="009A43B3">
        <w:rPr>
          <w:rFonts w:ascii="Times New Roman" w:hAnsi="Times New Roman"/>
          <w:sz w:val="24"/>
          <w:szCs w:val="28"/>
        </w:rPr>
        <w:t>Бухгалтер</w:t>
      </w:r>
      <w:r w:rsidRPr="009A43B3">
        <w:rPr>
          <w:rFonts w:ascii="Times New Roman" w:hAnsi="Times New Roman"/>
          <w:sz w:val="24"/>
          <w:szCs w:val="28"/>
        </w:rPr>
        <w:t>.</w:t>
      </w:r>
    </w:p>
    <w:p w:rsidR="00772C14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1.2. Место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в структуре программы</w:t>
      </w:r>
      <w:r w:rsidR="009B7FE5" w:rsidRPr="009A43B3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9A43B3">
        <w:rPr>
          <w:rFonts w:ascii="Times New Roman" w:hAnsi="Times New Roman"/>
          <w:sz w:val="24"/>
          <w:szCs w:val="28"/>
        </w:rPr>
        <w:t xml:space="preserve">: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Профессиональный модуль входит в профессиональный цикл.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1.3. Цели и задачи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– требования к результатам освоения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: 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1.3.1  В результате освоения </w:t>
      </w:r>
      <w:r w:rsidR="00772C14" w:rsidRPr="009A43B3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9A43B3">
        <w:rPr>
          <w:rFonts w:ascii="Times New Roman" w:hAnsi="Times New Roman"/>
          <w:sz w:val="24"/>
          <w:szCs w:val="28"/>
        </w:rPr>
        <w:t>студент должен уметь: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определять виды и порядок налогообложения;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ориентироваться в системе налогов Российской Федерации;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выделять элементы налогообложения;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определять источники уплаты налогов, сборов, пошлин;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оформлять бухгалтерскими проводками начисления и перечисления сумм налогов и сборов;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организовывать аналитический учет по счету 68 "Расчеты по налогам и сборам".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заполнять платежные поручения по перечислению налогов и сборов;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выбирать для платежных поручений по видам налогов соответствующие реквизиты;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выбирать коды бюджетной классификации для определенных налогов, штрафов и пени;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пользоваться образцом заполнения платежных поручений по перечислению налогов, сборов и пошлин.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проводить учет расчетов по социальному страхованию и обеспечению;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осуществлять аналитический учет по счету 69 "Расчеты по социальному страхованию";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использовать средства внебюджетных фондов по направлениям, определенным законодательством.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lastRenderedPageBreak/>
        <w:t>выбирать для платежных поручений по видам страховых взносов соответствующие реквизиты;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оформлять платежные поручения по штрафам и пеням внебюджетных фондов;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772C14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заполнять данные статуса плательщика, ИНН получателя, КПП получателя, наименование налоговой инспекции, КБК, ОКАТО, основания платежа, страхового периода, номера документа, даты документа</w:t>
      </w:r>
      <w:r w:rsidR="006F2F22">
        <w:rPr>
          <w:rFonts w:ascii="Times New Roman" w:hAnsi="Times New Roman"/>
          <w:sz w:val="24"/>
          <w:szCs w:val="28"/>
        </w:rPr>
        <w:t>;</w:t>
      </w:r>
    </w:p>
    <w:p w:rsidR="006F2F22" w:rsidRDefault="006F2F22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6F2F22" w:rsidRPr="009A43B3" w:rsidRDefault="006F2F22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1.3.2 </w:t>
      </w:r>
      <w:r w:rsidR="003832CA" w:rsidRPr="009A43B3">
        <w:rPr>
          <w:rFonts w:ascii="Times New Roman" w:hAnsi="Times New Roman"/>
          <w:sz w:val="24"/>
          <w:szCs w:val="28"/>
        </w:rPr>
        <w:t xml:space="preserve"> </w:t>
      </w:r>
      <w:r w:rsidRPr="009A43B3">
        <w:rPr>
          <w:rFonts w:ascii="Times New Roman" w:hAnsi="Times New Roman"/>
          <w:sz w:val="24"/>
          <w:szCs w:val="28"/>
        </w:rPr>
        <w:t xml:space="preserve">В результате освоения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студент должен знать: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виды и порядок налогообложения;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систему налогов Российской Федерации;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элементы налогообложения;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источники уплаты налогов, сборов, пошлин;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оформление бухгалтерскими проводками начисления и перечисления сумм налогов и сборов;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аналитический учет по счету 68 "Расчеты по налогам и сборам".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порядок заполнения платежных поручений по перечислению налогов и сборов;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коды бюджетной классификации, порядок их присвоения для налога, штрафа и пени;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образец заполнения платежных поручений по перечислению налогов, сборов и пошлин.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учет расчетов по социальному страхованию и обеспечению;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аналитический учет по счету 69 "Расчеты по социальному страхованию";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порядок и сроки представления отчетности в системе ФНС России и внебюджетного фонда.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особенности зачисления сумм страховых взносов в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использование средств внебюджетных фондов;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lastRenderedPageBreak/>
        <w:t>образец заполнения платежных поручений по перечислению страховых взносов во внебюджетные фонды;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Общие компетенции</w:t>
      </w:r>
      <w:r w:rsidR="00A7108C" w:rsidRPr="009A43B3">
        <w:rPr>
          <w:rFonts w:ascii="Times New Roman" w:hAnsi="Times New Roman"/>
          <w:sz w:val="24"/>
          <w:szCs w:val="28"/>
        </w:rPr>
        <w:t>:</w:t>
      </w:r>
    </w:p>
    <w:p w:rsidR="00A7108C" w:rsidRPr="009A43B3" w:rsidRDefault="00A7108C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1.</w:t>
      </w:r>
      <w:r w:rsidR="0037637C" w:rsidRPr="009A43B3">
        <w:rPr>
          <w:rFonts w:ascii="Times New Roman" w:hAnsi="Times New Roman"/>
          <w:sz w:val="24"/>
          <w:szCs w:val="28"/>
        </w:rPr>
        <w:t xml:space="preserve"> </w:t>
      </w:r>
      <w:r w:rsidR="00772C14" w:rsidRPr="009A43B3">
        <w:rPr>
          <w:rFonts w:ascii="Times New Roman" w:hAnsi="Times New Roman"/>
          <w:sz w:val="24"/>
          <w:szCs w:val="28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3. Планировать и реализовывать собственное профессиональное и личностное развитие.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6. Проявлять гражданско–патриотическую позицию, демонстрировать осознанное поведение на основе традиционных общечеловеческих ценностей.</w:t>
      </w:r>
    </w:p>
    <w:p w:rsidR="00772C14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9. Использовать информационные технологии в профессиональной деятельности.</w:t>
      </w:r>
    </w:p>
    <w:p w:rsidR="006F2F22" w:rsidRPr="009A43B3" w:rsidRDefault="006F2F22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 иностранной языках.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  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Профессиональные компетенции</w:t>
      </w:r>
      <w:r w:rsidR="00A7108C" w:rsidRPr="009A43B3">
        <w:rPr>
          <w:rFonts w:ascii="Times New Roman" w:hAnsi="Times New Roman"/>
          <w:sz w:val="24"/>
          <w:szCs w:val="28"/>
        </w:rPr>
        <w:t>:</w:t>
      </w:r>
    </w:p>
    <w:p w:rsidR="0037637C" w:rsidRPr="009A43B3" w:rsidRDefault="00A7108C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ПК </w:t>
      </w:r>
      <w:r w:rsidR="00772C14" w:rsidRPr="009A43B3">
        <w:rPr>
          <w:rFonts w:ascii="Times New Roman" w:hAnsi="Times New Roman"/>
          <w:sz w:val="24"/>
          <w:szCs w:val="28"/>
        </w:rPr>
        <w:t>3</w:t>
      </w:r>
      <w:r w:rsidRPr="009A43B3">
        <w:rPr>
          <w:rFonts w:ascii="Times New Roman" w:hAnsi="Times New Roman"/>
          <w:sz w:val="24"/>
          <w:szCs w:val="28"/>
        </w:rPr>
        <w:t>.1.</w:t>
      </w:r>
      <w:r w:rsidR="0037637C" w:rsidRPr="009A43B3">
        <w:rPr>
          <w:rFonts w:ascii="Times New Roman" w:hAnsi="Times New Roman"/>
          <w:sz w:val="24"/>
          <w:szCs w:val="28"/>
        </w:rPr>
        <w:t xml:space="preserve"> </w:t>
      </w:r>
      <w:r w:rsidR="00772C14" w:rsidRPr="009A43B3">
        <w:rPr>
          <w:rFonts w:ascii="Times New Roman" w:hAnsi="Times New Roman"/>
          <w:sz w:val="24"/>
          <w:szCs w:val="28"/>
        </w:rPr>
        <w:t xml:space="preserve"> Формировать бухгалтерские проводки по начислению и перечислению налогов и сборов в бюджеты различных уровней.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ПК 3.4. </w:t>
      </w:r>
      <w:r w:rsidR="00EC690C" w:rsidRPr="009A43B3">
        <w:rPr>
          <w:rFonts w:ascii="Times New Roman" w:hAnsi="Times New Roman"/>
          <w:sz w:val="24"/>
          <w:szCs w:val="28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1.4 Структура и содержание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Наименование разделов и тем</w:t>
      </w:r>
    </w:p>
    <w:p w:rsidR="006F2F22" w:rsidRDefault="006F2F22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МДК 03.01 «Проведение расчетов с бюджетом и внебюджетными фондами»</w:t>
      </w:r>
    </w:p>
    <w:p w:rsidR="003737ED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Раздел 1. Осуществление расчетов с бюджетом и внебюджетными фондами по федеральным налогам, сборам и страховым взносам.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1.1.  Налоговая система Российской Федерации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1.2.  Налог на добавленную стоимость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1.3.  Акцизы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1.4.  Налог на прибыль организаций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1.5.  Налог на доходы физических лиц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1.6.  Страховые взносы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Раздел 2.  Осуществление расчетов с бюджетом и внебюджетными фондами по региональным налогам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2.1   Налог на имущество  организаций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2.2   Транспортный налог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Раздел 3.  Осуществление расчетов с бюджетом и внебюджетными фондами по местным налогам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3.1   Земельный налог</w:t>
      </w:r>
    </w:p>
    <w:p w:rsidR="00EC690C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3.2   Налог на имущество физических лиц</w:t>
      </w:r>
    </w:p>
    <w:p w:rsidR="006F2F22" w:rsidRPr="006F2F22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2F22">
        <w:rPr>
          <w:rFonts w:ascii="Times New Roman" w:eastAsia="Times New Roman" w:hAnsi="Times New Roman"/>
          <w:sz w:val="24"/>
          <w:szCs w:val="28"/>
          <w:lang w:eastAsia="ru-RU"/>
        </w:rPr>
        <w:t>МДК 03.02 «Основы налогового учета и налогового планирования»</w:t>
      </w:r>
    </w:p>
    <w:p w:rsidR="006F2F22" w:rsidRPr="006F2F22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2F22">
        <w:rPr>
          <w:rFonts w:ascii="Times New Roman" w:eastAsia="Times New Roman" w:hAnsi="Times New Roman"/>
          <w:sz w:val="24"/>
          <w:szCs w:val="28"/>
          <w:lang w:eastAsia="ru-RU"/>
        </w:rPr>
        <w:t>Раздел 1. Осуществление налогового учета в организации.</w:t>
      </w:r>
    </w:p>
    <w:p w:rsidR="006F2F22" w:rsidRPr="006F2F22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2F22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Тема 1.1 Понятие и сущность налогового учета</w:t>
      </w:r>
    </w:p>
    <w:p w:rsidR="006F2F22" w:rsidRPr="006F2F22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2F22">
        <w:rPr>
          <w:rFonts w:ascii="Times New Roman" w:eastAsia="Times New Roman" w:hAnsi="Times New Roman"/>
          <w:sz w:val="24"/>
          <w:szCs w:val="28"/>
          <w:lang w:eastAsia="ru-RU"/>
        </w:rPr>
        <w:t>Тема 1.2 Налоговый учет доходов и расходов организации</w:t>
      </w:r>
    </w:p>
    <w:p w:rsidR="006F2F22" w:rsidRPr="006F2F22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2F22">
        <w:rPr>
          <w:rFonts w:ascii="Times New Roman" w:eastAsia="Times New Roman" w:hAnsi="Times New Roman"/>
          <w:sz w:val="24"/>
          <w:szCs w:val="28"/>
          <w:lang w:eastAsia="ru-RU"/>
        </w:rPr>
        <w:t>Тема 1.3 Расчет налоговой базы налога на прибыль организаций</w:t>
      </w:r>
    </w:p>
    <w:p w:rsidR="006F2F22" w:rsidRPr="006F2F22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2F22">
        <w:rPr>
          <w:rFonts w:ascii="Times New Roman" w:eastAsia="Times New Roman" w:hAnsi="Times New Roman"/>
          <w:sz w:val="24"/>
          <w:szCs w:val="28"/>
          <w:lang w:eastAsia="ru-RU"/>
        </w:rPr>
        <w:t>Тема 1.4. Налоговый учет при исчислении налога на добавленную стоимость</w:t>
      </w:r>
    </w:p>
    <w:p w:rsidR="006F2F22" w:rsidRPr="006F2F22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2F22">
        <w:rPr>
          <w:rFonts w:ascii="Times New Roman" w:eastAsia="Times New Roman" w:hAnsi="Times New Roman"/>
          <w:sz w:val="24"/>
          <w:szCs w:val="28"/>
          <w:lang w:eastAsia="ru-RU"/>
        </w:rPr>
        <w:t>Раздел 2. Основы налогового планирования</w:t>
      </w:r>
    </w:p>
    <w:p w:rsidR="006F2F22" w:rsidRPr="009A43B3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2F22">
        <w:rPr>
          <w:rFonts w:ascii="Times New Roman" w:eastAsia="Times New Roman" w:hAnsi="Times New Roman"/>
          <w:sz w:val="24"/>
          <w:szCs w:val="28"/>
          <w:lang w:eastAsia="ru-RU"/>
        </w:rPr>
        <w:t>Тема 2.1 Учетная политика предприятий для целей налогообложения</w:t>
      </w:r>
    </w:p>
    <w:p w:rsidR="006F2F22" w:rsidRPr="008E276B" w:rsidRDefault="006752FA" w:rsidP="00FB5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3B3">
        <w:rPr>
          <w:rFonts w:ascii="Times New Roman" w:hAnsi="Times New Roman"/>
          <w:sz w:val="24"/>
          <w:szCs w:val="28"/>
        </w:rPr>
        <w:t xml:space="preserve"> </w:t>
      </w:r>
      <w:r w:rsidR="006F2F22" w:rsidRPr="008E276B">
        <w:rPr>
          <w:rFonts w:ascii="Times New Roman" w:hAnsi="Times New Roman"/>
          <w:sz w:val="24"/>
          <w:szCs w:val="24"/>
        </w:rPr>
        <w:t>1.5</w:t>
      </w:r>
      <w:r w:rsidR="00FB542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F2F22" w:rsidRPr="008E276B">
        <w:rPr>
          <w:rFonts w:ascii="Times New Roman" w:hAnsi="Times New Roman"/>
          <w:sz w:val="24"/>
          <w:szCs w:val="24"/>
        </w:rPr>
        <w:t xml:space="preserve">Формы контроля </w:t>
      </w:r>
    </w:p>
    <w:p w:rsidR="006F2F22" w:rsidRPr="008E276B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–</w:t>
      </w:r>
      <w:r w:rsidRPr="008E2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  <w:r w:rsidRPr="008E276B">
        <w:rPr>
          <w:rFonts w:ascii="Times New Roman" w:hAnsi="Times New Roman"/>
          <w:sz w:val="24"/>
          <w:szCs w:val="24"/>
        </w:rPr>
        <w:t xml:space="preserve"> по междисциплинарному курсу, </w:t>
      </w:r>
      <w:r w:rsidR="00EF5738">
        <w:rPr>
          <w:rFonts w:ascii="Times New Roman" w:hAnsi="Times New Roman"/>
          <w:sz w:val="24"/>
          <w:szCs w:val="24"/>
        </w:rPr>
        <w:t xml:space="preserve">дифференцированный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 xml:space="preserve">зачет по </w:t>
      </w:r>
      <w:r w:rsidR="00EF5738">
        <w:rPr>
          <w:rFonts w:ascii="Times New Roman" w:hAnsi="Times New Roman"/>
          <w:sz w:val="24"/>
          <w:szCs w:val="24"/>
        </w:rPr>
        <w:t>производственной</w:t>
      </w:r>
      <w:r w:rsidRPr="008E276B">
        <w:rPr>
          <w:rFonts w:ascii="Times New Roman" w:hAnsi="Times New Roman"/>
          <w:sz w:val="24"/>
          <w:szCs w:val="24"/>
        </w:rPr>
        <w:t xml:space="preserve"> практике. Итоговая аттестация - экзамен по профессиональному  модулю.</w:t>
      </w:r>
    </w:p>
    <w:p w:rsidR="006F2F22" w:rsidRPr="008E276B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F22" w:rsidRPr="008E276B" w:rsidRDefault="006F2F22" w:rsidP="006F2F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9A43B3" w:rsidRDefault="003737ED" w:rsidP="006F2F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9A43B3" w:rsidSect="009A43B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bold">
    <w:panose1 w:val="020B0702040204020203"/>
    <w:charset w:val="CC"/>
    <w:family w:val="swiss"/>
    <w:pitch w:val="variable"/>
    <w:sig w:usb0="00000001" w:usb1="4000A47B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27E"/>
    <w:multiLevelType w:val="hybridMultilevel"/>
    <w:tmpl w:val="A70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23B"/>
    <w:multiLevelType w:val="hybridMultilevel"/>
    <w:tmpl w:val="9E6C17F2"/>
    <w:lvl w:ilvl="0" w:tplc="2DE40120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2544"/>
    <w:multiLevelType w:val="hybridMultilevel"/>
    <w:tmpl w:val="B40E0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3738"/>
    <w:multiLevelType w:val="hybridMultilevel"/>
    <w:tmpl w:val="330A5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CC516AF"/>
    <w:multiLevelType w:val="hybridMultilevel"/>
    <w:tmpl w:val="F0EE75D8"/>
    <w:lvl w:ilvl="0" w:tplc="5C12B286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1F0B1B"/>
    <w:rsid w:val="00200AB9"/>
    <w:rsid w:val="00251D78"/>
    <w:rsid w:val="003737ED"/>
    <w:rsid w:val="0037637C"/>
    <w:rsid w:val="003832CA"/>
    <w:rsid w:val="00436A08"/>
    <w:rsid w:val="0057151C"/>
    <w:rsid w:val="00657695"/>
    <w:rsid w:val="006752FA"/>
    <w:rsid w:val="006F2F22"/>
    <w:rsid w:val="0072370C"/>
    <w:rsid w:val="00755FA2"/>
    <w:rsid w:val="00772C14"/>
    <w:rsid w:val="007A652C"/>
    <w:rsid w:val="00971BB5"/>
    <w:rsid w:val="009A43B3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EC690C"/>
    <w:rsid w:val="00EF5738"/>
    <w:rsid w:val="00F81DEB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E78DD"/>
  <w15:docId w15:val="{F21AD034-DF9B-45C3-8A0D-C437A52C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9736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72C14"/>
    <w:rPr>
      <w:sz w:val="22"/>
      <w:szCs w:val="22"/>
      <w:lang w:eastAsia="en-US"/>
    </w:rPr>
  </w:style>
  <w:style w:type="paragraph" w:customStyle="1" w:styleId="pboth">
    <w:name w:val="pboth"/>
    <w:basedOn w:val="a"/>
    <w:rsid w:val="00772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kiruha_telega@icloud.com</cp:lastModifiedBy>
  <cp:revision>4</cp:revision>
  <cp:lastPrinted>2014-12-09T14:43:00Z</cp:lastPrinted>
  <dcterms:created xsi:type="dcterms:W3CDTF">2020-11-08T10:58:00Z</dcterms:created>
  <dcterms:modified xsi:type="dcterms:W3CDTF">2020-11-08T13:22:00Z</dcterms:modified>
</cp:coreProperties>
</file>