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B659" w14:textId="1D275000" w:rsidR="00D0394E" w:rsidRPr="00D0394E" w:rsidRDefault="00D0394E" w:rsidP="00D0394E">
      <w:pPr>
        <w:pStyle w:val="a3"/>
        <w:jc w:val="center"/>
        <w:rPr>
          <w:rFonts w:ascii="Times New Roman" w:hAnsi="Times New Roman" w:cs="Times New Roman"/>
          <w:color w:val="007BB8"/>
          <w:sz w:val="28"/>
          <w:szCs w:val="28"/>
        </w:rPr>
      </w:pPr>
      <w:r>
        <w:rPr>
          <w:sz w:val="36"/>
          <w:szCs w:val="36"/>
        </w:rPr>
        <w:t>Тематика</w:t>
      </w:r>
      <w:r w:rsidRPr="00D0394E">
        <w:rPr>
          <w:sz w:val="36"/>
          <w:szCs w:val="36"/>
        </w:rPr>
        <w:t xml:space="preserve"> диссертационных исследований на основе тематик научно-исследовательских работ, предложенных стратегическими партнерами</w:t>
      </w:r>
    </w:p>
    <w:p w14:paraId="5603F47A" w14:textId="77777777" w:rsidR="00D0394E" w:rsidRPr="00D0394E" w:rsidRDefault="00D0394E" w:rsidP="00D0394E">
      <w:pPr>
        <w:pStyle w:val="a3"/>
        <w:jc w:val="both"/>
        <w:rPr>
          <w:rFonts w:ascii="Times New Roman" w:hAnsi="Times New Roman" w:cs="Times New Roman"/>
          <w:color w:val="007BB8"/>
          <w:sz w:val="28"/>
          <w:szCs w:val="28"/>
        </w:rPr>
      </w:pPr>
    </w:p>
    <w:p w14:paraId="241CE789" w14:textId="665B421B" w:rsidR="00A74238" w:rsidRPr="0011767A" w:rsidRDefault="00A74238" w:rsidP="00A742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Развитие теории и методов конвергенции бухгалтерского учета, анализа и аудита.</w:t>
      </w:r>
    </w:p>
    <w:p w14:paraId="4D62077C" w14:textId="2C000B13" w:rsidR="00A74238" w:rsidRDefault="00A74238" w:rsidP="00A742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Развитие теории стандартизации учёта</w:t>
      </w:r>
      <w:r w:rsidR="000B2265">
        <w:rPr>
          <w:rFonts w:ascii="Times New Roman" w:hAnsi="Times New Roman" w:cs="Times New Roman"/>
          <w:color w:val="007BB8"/>
          <w:sz w:val="28"/>
          <w:szCs w:val="28"/>
        </w:rPr>
        <w:t xml:space="preserve"> и анализа</w:t>
      </w:r>
      <w:r w:rsidRPr="0011767A">
        <w:rPr>
          <w:rFonts w:ascii="Times New Roman" w:hAnsi="Times New Roman" w:cs="Times New Roman"/>
          <w:color w:val="007BB8"/>
          <w:sz w:val="28"/>
          <w:szCs w:val="28"/>
        </w:rPr>
        <w:t xml:space="preserve"> в условиях единого информационного пространства</w:t>
      </w:r>
    </w:p>
    <w:p w14:paraId="4324E32A" w14:textId="77777777" w:rsidR="00A74238" w:rsidRPr="0011767A" w:rsidRDefault="00A74238" w:rsidP="00A742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Разработка системы моделей взаимодействия бухгалтерского и статистического учета для целей модернизации институциональной основы функционирования российской экономики.</w:t>
      </w:r>
    </w:p>
    <w:p w14:paraId="39FE9692" w14:textId="77777777" w:rsidR="00A74238" w:rsidRPr="0011767A" w:rsidRDefault="00A74238" w:rsidP="00A742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Развитие теоретических и методологических основ для цифровизации и роботизации учетно-аналитической системы экономического субъекта.</w:t>
      </w:r>
    </w:p>
    <w:p w14:paraId="06D87775" w14:textId="77777777" w:rsidR="0011767A" w:rsidRPr="0011767A" w:rsidRDefault="0011767A" w:rsidP="00117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Разработка новых подходов к развитию системы внутреннего контроля экономических субъектов.</w:t>
      </w:r>
    </w:p>
    <w:p w14:paraId="77C0A823" w14:textId="77777777" w:rsidR="00A74238" w:rsidRPr="0011767A" w:rsidRDefault="00A74238" w:rsidP="00A742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Особенности формирования новой парадигмы бухгалтерского учета и статистики.</w:t>
      </w:r>
    </w:p>
    <w:p w14:paraId="396B8332" w14:textId="77777777" w:rsidR="0011767A" w:rsidRPr="0011767A" w:rsidRDefault="0011767A" w:rsidP="00117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Обоснование направлений совершенствования внутреннего финансового контроля для успешной самореализации территориальных формирований.</w:t>
      </w:r>
    </w:p>
    <w:p w14:paraId="58B2B78D" w14:textId="77777777" w:rsidR="0011767A" w:rsidRDefault="0011767A" w:rsidP="00117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Аналитическое обоснование управления рисками при наличии обязательств.</w:t>
      </w:r>
    </w:p>
    <w:p w14:paraId="04ECA88E" w14:textId="7F4A5DD7" w:rsidR="000B2265" w:rsidRPr="000B2265" w:rsidRDefault="000B2265" w:rsidP="000B226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 xml:space="preserve">Аналитическое обоснование управления </w:t>
      </w:r>
      <w:r>
        <w:rPr>
          <w:rFonts w:ascii="Times New Roman" w:hAnsi="Times New Roman" w:cs="Times New Roman"/>
          <w:color w:val="007BB8"/>
          <w:sz w:val="28"/>
          <w:szCs w:val="28"/>
        </w:rPr>
        <w:t>изменениями компаний в условиях цифровизации</w:t>
      </w:r>
      <w:r w:rsidRPr="000B2265">
        <w:rPr>
          <w:rFonts w:ascii="Times New Roman" w:hAnsi="Times New Roman" w:cs="Times New Roman"/>
          <w:color w:val="007BB8"/>
          <w:sz w:val="28"/>
          <w:szCs w:val="28"/>
        </w:rPr>
        <w:t>.</w:t>
      </w:r>
    </w:p>
    <w:p w14:paraId="2E552B3A" w14:textId="18B59605" w:rsidR="000B2265" w:rsidRPr="000B2265" w:rsidRDefault="000B2265" w:rsidP="000B226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 xml:space="preserve">Аналитическое обоснование </w:t>
      </w:r>
      <w:r>
        <w:rPr>
          <w:rFonts w:ascii="Times New Roman" w:hAnsi="Times New Roman" w:cs="Times New Roman"/>
          <w:color w:val="007BB8"/>
          <w:sz w:val="28"/>
          <w:szCs w:val="28"/>
        </w:rPr>
        <w:t xml:space="preserve">эффективности инвестиций </w:t>
      </w:r>
      <w:r w:rsidRPr="000B2265">
        <w:rPr>
          <w:rFonts w:ascii="Times New Roman" w:hAnsi="Times New Roman" w:cs="Times New Roman"/>
          <w:color w:val="007BB8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7BB8"/>
          <w:sz w:val="28"/>
          <w:szCs w:val="28"/>
        </w:rPr>
        <w:t>бизнес</w:t>
      </w:r>
      <w:r w:rsidRPr="000B2265">
        <w:rPr>
          <w:rFonts w:ascii="Times New Roman" w:hAnsi="Times New Roman" w:cs="Times New Roman"/>
          <w:color w:val="007BB8"/>
          <w:sz w:val="28"/>
          <w:szCs w:val="28"/>
        </w:rPr>
        <w:t>.</w:t>
      </w:r>
    </w:p>
    <w:p w14:paraId="23F00921" w14:textId="77777777" w:rsidR="0011767A" w:rsidRPr="0011767A" w:rsidRDefault="0011767A" w:rsidP="00117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Разработка инструментария анализа стоимости интеллектуальной собственности.</w:t>
      </w:r>
    </w:p>
    <w:p w14:paraId="34F37F76" w14:textId="6EE13067" w:rsidR="0011767A" w:rsidRPr="0011767A" w:rsidRDefault="0011767A" w:rsidP="00117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 xml:space="preserve">Исследование основных тенденций развития систем бухгалтерского учета </w:t>
      </w:r>
      <w:r w:rsidR="000B2265">
        <w:rPr>
          <w:rFonts w:ascii="Times New Roman" w:hAnsi="Times New Roman" w:cs="Times New Roman"/>
          <w:color w:val="007BB8"/>
          <w:sz w:val="28"/>
          <w:szCs w:val="28"/>
        </w:rPr>
        <w:t xml:space="preserve">и анализа </w:t>
      </w:r>
      <w:r w:rsidRPr="0011767A">
        <w:rPr>
          <w:rFonts w:ascii="Times New Roman" w:hAnsi="Times New Roman" w:cs="Times New Roman"/>
          <w:color w:val="007BB8"/>
          <w:sz w:val="28"/>
          <w:szCs w:val="28"/>
        </w:rPr>
        <w:t>в новых реалиях.</w:t>
      </w:r>
    </w:p>
    <w:p w14:paraId="4C964DD6" w14:textId="77777777" w:rsidR="0011767A" w:rsidRPr="0011767A" w:rsidRDefault="0011767A" w:rsidP="00117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и прогноз функционирования сфер и секторов социально-экономической системы РФ.</w:t>
      </w:r>
    </w:p>
    <w:p w14:paraId="0E4AC541" w14:textId="77777777" w:rsidR="0011767A" w:rsidRPr="0011767A" w:rsidRDefault="0011767A" w:rsidP="0011767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BB8"/>
          <w:sz w:val="28"/>
          <w:szCs w:val="28"/>
        </w:rPr>
      </w:pPr>
      <w:r w:rsidRPr="0011767A">
        <w:rPr>
          <w:rFonts w:ascii="Times New Roman" w:hAnsi="Times New Roman" w:cs="Times New Roman"/>
          <w:color w:val="007BB8"/>
          <w:sz w:val="28"/>
          <w:szCs w:val="28"/>
        </w:rPr>
        <w:t>Статистическое исследование экономического роста территориальных формирований</w:t>
      </w:r>
    </w:p>
    <w:p w14:paraId="06B5C26A" w14:textId="77777777" w:rsidR="008A1CC9" w:rsidRPr="000B2265" w:rsidRDefault="00282BB6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Статистическое исследование процесса трансформации региональных экономических систем</w:t>
      </w:r>
    </w:p>
    <w:p w14:paraId="05F00D4A" w14:textId="77777777" w:rsidR="00282BB6" w:rsidRPr="000B2265" w:rsidRDefault="00282BB6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Статистическое исследование влияния человеческого капитала на состояние региональной экономики</w:t>
      </w:r>
    </w:p>
    <w:p w14:paraId="123B41AC" w14:textId="77777777" w:rsidR="00282BB6" w:rsidRPr="000B2265" w:rsidRDefault="00282BB6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Разработка методики измерения и статистического анализа цифровой экономики</w:t>
      </w:r>
    </w:p>
    <w:p w14:paraId="0653243A" w14:textId="77777777" w:rsidR="00282BB6" w:rsidRPr="000B2265" w:rsidRDefault="00282BB6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lastRenderedPageBreak/>
        <w:t xml:space="preserve">Статистический анализ </w:t>
      </w:r>
      <w:r w:rsidR="00871283" w:rsidRPr="000B2265">
        <w:rPr>
          <w:rFonts w:ascii="Times New Roman" w:hAnsi="Times New Roman" w:cs="Times New Roman"/>
          <w:color w:val="007BB8"/>
          <w:sz w:val="28"/>
          <w:szCs w:val="28"/>
        </w:rPr>
        <w:t>внешнеэкономических связей России</w:t>
      </w:r>
    </w:p>
    <w:p w14:paraId="3EA17626" w14:textId="77777777" w:rsidR="00871283" w:rsidRPr="000B2265" w:rsidRDefault="00871283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Развитие методологии статистического исследования российской промышленности в условиях неопределенности</w:t>
      </w:r>
    </w:p>
    <w:p w14:paraId="5D0D212F" w14:textId="77777777" w:rsidR="00815269" w:rsidRPr="000B2265" w:rsidRDefault="00815269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Статистическое моделирования и прогнозирования социально-экономических явлений и процессов</w:t>
      </w:r>
    </w:p>
    <w:p w14:paraId="6A13C1D2" w14:textId="77777777" w:rsidR="00815269" w:rsidRPr="000B2265" w:rsidRDefault="00815269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состояния и развития отдельных секторов экономики</w:t>
      </w:r>
    </w:p>
    <w:p w14:paraId="6EE0B96E" w14:textId="77777777" w:rsidR="00815269" w:rsidRPr="000B2265" w:rsidRDefault="00815269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и прогнозирование уровня развития сектора информационно-коммуникационных технологий в России</w:t>
      </w:r>
    </w:p>
    <w:p w14:paraId="3E36A613" w14:textId="77777777" w:rsidR="00815269" w:rsidRPr="000B2265" w:rsidRDefault="00815269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и прогнозирование показателей импортозамещения в России</w:t>
      </w:r>
    </w:p>
    <w:p w14:paraId="518DFD25" w14:textId="77777777" w:rsidR="000900F0" w:rsidRPr="000B2265" w:rsidRDefault="000900F0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и прогнозирование развития строительства</w:t>
      </w:r>
    </w:p>
    <w:p w14:paraId="4F3550E7" w14:textId="77777777" w:rsidR="000900F0" w:rsidRPr="000B2265" w:rsidRDefault="000900F0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и прогнозирование развития обрабатывающих производств в России.</w:t>
      </w:r>
    </w:p>
    <w:p w14:paraId="4B6D8D4D" w14:textId="77777777" w:rsidR="00815269" w:rsidRPr="000B2265" w:rsidRDefault="000900F0" w:rsidP="000B22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BB8"/>
          <w:sz w:val="28"/>
          <w:szCs w:val="28"/>
        </w:rPr>
      </w:pPr>
      <w:r w:rsidRPr="000B2265">
        <w:rPr>
          <w:rFonts w:ascii="Times New Roman" w:hAnsi="Times New Roman" w:cs="Times New Roman"/>
          <w:color w:val="007BB8"/>
          <w:sz w:val="28"/>
          <w:szCs w:val="28"/>
        </w:rPr>
        <w:t>Статистический анализ и прогнозирование развития сельского хозяйства в России</w:t>
      </w:r>
    </w:p>
    <w:p w14:paraId="44D2A594" w14:textId="4091C0C2" w:rsidR="00965090" w:rsidRPr="000B2265" w:rsidRDefault="00965090" w:rsidP="000B2265">
      <w:pPr>
        <w:pStyle w:val="a3"/>
        <w:jc w:val="both"/>
        <w:rPr>
          <w:rFonts w:ascii="Times New Roman" w:hAnsi="Times New Roman" w:cs="Times New Roman"/>
          <w:color w:val="007BB8"/>
          <w:sz w:val="28"/>
          <w:szCs w:val="28"/>
        </w:rPr>
      </w:pPr>
    </w:p>
    <w:sectPr w:rsidR="00965090" w:rsidRPr="000B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1130"/>
    <w:multiLevelType w:val="hybridMultilevel"/>
    <w:tmpl w:val="46660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94A29"/>
    <w:multiLevelType w:val="hybridMultilevel"/>
    <w:tmpl w:val="7062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9858">
    <w:abstractNumId w:val="0"/>
  </w:num>
  <w:num w:numId="2" w16cid:durableId="143270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B6"/>
    <w:rsid w:val="000513E8"/>
    <w:rsid w:val="000900F0"/>
    <w:rsid w:val="000B2265"/>
    <w:rsid w:val="000B5AB8"/>
    <w:rsid w:val="0011767A"/>
    <w:rsid w:val="00282BB6"/>
    <w:rsid w:val="00713008"/>
    <w:rsid w:val="00815269"/>
    <w:rsid w:val="00871283"/>
    <w:rsid w:val="008A1CC9"/>
    <w:rsid w:val="00965090"/>
    <w:rsid w:val="00A74238"/>
    <w:rsid w:val="00B26971"/>
    <w:rsid w:val="00BF1DA0"/>
    <w:rsid w:val="00C328BA"/>
    <w:rsid w:val="00C834C3"/>
    <w:rsid w:val="00D0394E"/>
    <w:rsid w:val="00F52A3C"/>
    <w:rsid w:val="00F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759F"/>
  <w15:chartTrackingRefBased/>
  <w15:docId w15:val="{3297788B-915E-4153-99A4-C5B5AA5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BA"/>
    <w:pPr>
      <w:ind w:left="720"/>
      <w:contextualSpacing/>
    </w:pPr>
  </w:style>
  <w:style w:type="character" w:customStyle="1" w:styleId="collapsed-item-text">
    <w:name w:val="collapsed-item-text"/>
    <w:basedOn w:val="a0"/>
    <w:rsid w:val="00BF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 Петров</cp:lastModifiedBy>
  <cp:revision>2</cp:revision>
  <cp:lastPrinted>2024-02-06T13:26:00Z</cp:lastPrinted>
  <dcterms:created xsi:type="dcterms:W3CDTF">2024-12-13T17:48:00Z</dcterms:created>
  <dcterms:modified xsi:type="dcterms:W3CDTF">2024-12-13T17:48:00Z</dcterms:modified>
</cp:coreProperties>
</file>