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14A9" w14:textId="3007F982" w:rsidR="00594CCC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04CB6">
        <w:rPr>
          <w:rFonts w:ascii="Times New Roman" w:hAnsi="Times New Roman" w:cs="Times New Roman"/>
          <w:b/>
          <w:sz w:val="24"/>
          <w:szCs w:val="24"/>
        </w:rPr>
        <w:t>8</w:t>
      </w:r>
    </w:p>
    <w:p w14:paraId="3054BCE4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9E742" w14:textId="1C5B09CB" w:rsidR="0053089C" w:rsidRDefault="0053089C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B26551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A73EE6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3DDF359E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0640B" w14:textId="131F49C6" w:rsidR="006A59B9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0E24">
        <w:rPr>
          <w:rFonts w:ascii="Times New Roman" w:hAnsi="Times New Roman" w:cs="Times New Roman"/>
          <w:b/>
          <w:sz w:val="24"/>
          <w:szCs w:val="24"/>
        </w:rPr>
        <w:t>2</w:t>
      </w:r>
      <w:r w:rsidR="00146F37">
        <w:rPr>
          <w:rFonts w:ascii="Times New Roman" w:hAnsi="Times New Roman" w:cs="Times New Roman"/>
          <w:b/>
          <w:sz w:val="24"/>
          <w:szCs w:val="24"/>
        </w:rPr>
        <w:t>3</w:t>
      </w:r>
      <w:r w:rsidR="00421CEE" w:rsidRPr="00B26551">
        <w:rPr>
          <w:rFonts w:ascii="Times New Roman" w:hAnsi="Times New Roman" w:cs="Times New Roman"/>
          <w:b/>
          <w:sz w:val="24"/>
          <w:szCs w:val="24"/>
        </w:rPr>
        <w:t>.</w:t>
      </w:r>
      <w:r w:rsidR="004C6C65">
        <w:rPr>
          <w:rFonts w:ascii="Times New Roman" w:hAnsi="Times New Roman" w:cs="Times New Roman"/>
          <w:b/>
          <w:sz w:val="24"/>
          <w:szCs w:val="24"/>
        </w:rPr>
        <w:t>0</w:t>
      </w:r>
      <w:r w:rsidR="00304CB6">
        <w:rPr>
          <w:rFonts w:ascii="Times New Roman" w:hAnsi="Times New Roman" w:cs="Times New Roman"/>
          <w:b/>
          <w:sz w:val="24"/>
          <w:szCs w:val="24"/>
        </w:rPr>
        <w:t>4</w:t>
      </w:r>
      <w:r w:rsidR="0038575A" w:rsidRPr="00B26551">
        <w:rPr>
          <w:rFonts w:ascii="Times New Roman" w:hAnsi="Times New Roman" w:cs="Times New Roman"/>
          <w:b/>
          <w:sz w:val="24"/>
          <w:szCs w:val="24"/>
        </w:rPr>
        <w:t>.201</w:t>
      </w:r>
      <w:r w:rsidR="004C6C65">
        <w:rPr>
          <w:rFonts w:ascii="Times New Roman" w:hAnsi="Times New Roman" w:cs="Times New Roman"/>
          <w:b/>
          <w:sz w:val="24"/>
          <w:szCs w:val="24"/>
        </w:rPr>
        <w:t>9</w:t>
      </w:r>
    </w:p>
    <w:p w14:paraId="14F25933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1ED6E" w14:textId="5DC580D4" w:rsidR="00F353C8" w:rsidRPr="00B26551" w:rsidRDefault="00F353C8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55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26551">
        <w:rPr>
          <w:rFonts w:ascii="Times New Roman" w:hAnsi="Times New Roman" w:cs="Times New Roman"/>
          <w:sz w:val="24"/>
          <w:szCs w:val="24"/>
        </w:rPr>
        <w:t xml:space="preserve"> проф. Нуреев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Юданов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Пивоварова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Соловых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="004C6C65">
        <w:rPr>
          <w:rFonts w:ascii="Times New Roman" w:hAnsi="Times New Roman" w:cs="Times New Roman"/>
          <w:sz w:val="24"/>
          <w:szCs w:val="24"/>
        </w:rPr>
        <w:t xml:space="preserve">проф. Толкачев </w:t>
      </w:r>
      <w:proofErr w:type="spellStart"/>
      <w:r w:rsidR="004C6C65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4C6C65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Ю.И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Лебедев К.Н.,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М.Л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, доц. Богомолов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B2655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Королева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, доц. Терская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Остроумов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Слободяник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Н.И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Швец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Ю.Ю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Щербаков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А.П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Д.Р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Ефимова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О.Н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Мальцев </w:t>
      </w:r>
      <w:proofErr w:type="spellStart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CAF33A" w14:textId="46C6546E" w:rsidR="00421CEE" w:rsidRPr="00B26551" w:rsidRDefault="00421CEE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Default="00C9372A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03912CCA" w14:textId="26AD2924" w:rsidR="00146F37" w:rsidRDefault="00146F37" w:rsidP="00850D6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рекомендации к публикации и размещению на портале университета учебного пособия «</w:t>
      </w:r>
      <w:r w:rsidRPr="00CB2374">
        <w:rPr>
          <w:rFonts w:ascii="Times New Roman" w:hAnsi="Times New Roman" w:cs="Times New Roman"/>
          <w:sz w:val="24"/>
          <w:szCs w:val="24"/>
        </w:rPr>
        <w:t>Экономическая теория: Учебно-методическое пособие для подготовки к государств</w:t>
      </w:r>
      <w:r>
        <w:rPr>
          <w:rFonts w:ascii="Times New Roman" w:hAnsi="Times New Roman" w:cs="Times New Roman"/>
          <w:sz w:val="24"/>
          <w:szCs w:val="24"/>
        </w:rPr>
        <w:t>енному экзамену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)».</w:t>
      </w:r>
    </w:p>
    <w:p w14:paraId="7AD87D7F" w14:textId="7D3698E5" w:rsidR="00146F37" w:rsidRPr="00850D64" w:rsidRDefault="00146F37" w:rsidP="00850D6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рекомендации к публикации учебного пособия: «Микроэкономика для бакалавров: логические схемы, тесты и задачи», </w:t>
      </w:r>
      <w:proofErr w:type="gramStart"/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подготовленное</w:t>
      </w:r>
      <w:proofErr w:type="gramEnd"/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коллективом авторов под ред. проф. </w:t>
      </w:r>
      <w:proofErr w:type="spellStart"/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</w:t>
      </w:r>
      <w:proofErr w:type="spellEnd"/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Толкачева, проф. </w:t>
      </w:r>
      <w:proofErr w:type="spellStart"/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</w:t>
      </w:r>
      <w:proofErr w:type="spellEnd"/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Юданова, доц. </w:t>
      </w:r>
      <w:proofErr w:type="spellStart"/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</w:t>
      </w:r>
      <w:proofErr w:type="spellEnd"/>
      <w:r w:rsidRPr="0028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Терской</w:t>
      </w:r>
      <w:r w:rsidR="00850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AFED4E" w14:textId="77777777" w:rsidR="00850D64" w:rsidRPr="0028078E" w:rsidRDefault="00850D64" w:rsidP="00850D6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0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рекомендации 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использовании в учебном процессе</w:t>
      </w:r>
      <w:r w:rsidRPr="00280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учебного пособия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0F67">
        <w:rPr>
          <w:rFonts w:ascii="Times New Roman" w:hAnsi="Times New Roman"/>
          <w:color w:val="000000"/>
          <w:sz w:val="24"/>
          <w:szCs w:val="24"/>
        </w:rPr>
        <w:t>«Инновационная политика: учеб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особие для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 xml:space="preserve"> и магистратуры» под ред. К. Н.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Назина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 xml:space="preserve">, Д. И.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Кокурина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 xml:space="preserve">, С. И.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A80F67">
        <w:rPr>
          <w:rFonts w:ascii="Times New Roman" w:hAnsi="Times New Roman"/>
          <w:color w:val="000000"/>
          <w:sz w:val="24"/>
          <w:szCs w:val="24"/>
        </w:rPr>
        <w:t>: Изда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2019. - 232 с. -</w:t>
      </w:r>
      <w:r w:rsidRPr="00A80F67">
        <w:rPr>
          <w:rFonts w:ascii="Times New Roman" w:hAnsi="Times New Roman"/>
          <w:color w:val="000000"/>
          <w:sz w:val="24"/>
          <w:szCs w:val="24"/>
        </w:rPr>
        <w:t xml:space="preserve"> (Серия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 Бакалавр и магистр. 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</w:p>
    <w:p w14:paraId="32947DEE" w14:textId="6D841FAE" w:rsidR="00850D64" w:rsidRPr="00BD109F" w:rsidRDefault="00850D64" w:rsidP="00850D6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0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Pr="004A71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рекомендации </w:t>
      </w:r>
      <w:proofErr w:type="gramStart"/>
      <w:r w:rsidRPr="004A718C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4A71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использовании в учебном процессе учебного пособия </w:t>
      </w:r>
      <w:r w:rsidRPr="004A718C">
        <w:rPr>
          <w:rFonts w:ascii="Times New Roman" w:hAnsi="Times New Roman"/>
          <w:sz w:val="24"/>
          <w:szCs w:val="24"/>
        </w:rPr>
        <w:t>«Экономическая теория». Практикум</w:t>
      </w:r>
      <w:proofErr w:type="gramStart"/>
      <w:r w:rsidRPr="004A71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718C">
        <w:rPr>
          <w:rFonts w:ascii="Times New Roman" w:hAnsi="Times New Roman"/>
          <w:sz w:val="24"/>
          <w:szCs w:val="24"/>
        </w:rPr>
        <w:t xml:space="preserve"> учебно-практическое пособие / </w:t>
      </w:r>
      <w:proofErr w:type="spellStart"/>
      <w:r w:rsidRPr="004A718C">
        <w:rPr>
          <w:rFonts w:ascii="Times New Roman" w:hAnsi="Times New Roman"/>
          <w:sz w:val="24"/>
          <w:szCs w:val="24"/>
        </w:rPr>
        <w:t>С.А</w:t>
      </w:r>
      <w:proofErr w:type="spellEnd"/>
      <w:r w:rsidRPr="004A718C">
        <w:rPr>
          <w:rFonts w:ascii="Times New Roman" w:hAnsi="Times New Roman"/>
          <w:sz w:val="24"/>
          <w:szCs w:val="24"/>
        </w:rPr>
        <w:t xml:space="preserve">. Толкачев, </w:t>
      </w:r>
      <w:proofErr w:type="spellStart"/>
      <w:r w:rsidRPr="004A718C">
        <w:rPr>
          <w:rFonts w:ascii="Times New Roman" w:hAnsi="Times New Roman"/>
          <w:sz w:val="24"/>
          <w:szCs w:val="24"/>
        </w:rPr>
        <w:t>М.Н</w:t>
      </w:r>
      <w:proofErr w:type="spellEnd"/>
      <w:r w:rsidRPr="004A718C">
        <w:rPr>
          <w:rFonts w:ascii="Times New Roman" w:hAnsi="Times New Roman"/>
          <w:sz w:val="24"/>
          <w:szCs w:val="24"/>
        </w:rPr>
        <w:t xml:space="preserve">. Рыбина, </w:t>
      </w:r>
      <w:proofErr w:type="spellStart"/>
      <w:r w:rsidRPr="004A718C">
        <w:rPr>
          <w:rFonts w:ascii="Times New Roman" w:hAnsi="Times New Roman"/>
          <w:sz w:val="24"/>
          <w:szCs w:val="24"/>
        </w:rPr>
        <w:t>А.Ю</w:t>
      </w:r>
      <w:proofErr w:type="spellEnd"/>
      <w:r w:rsidRPr="004A7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718C">
        <w:rPr>
          <w:rFonts w:ascii="Times New Roman" w:hAnsi="Times New Roman"/>
          <w:sz w:val="24"/>
          <w:szCs w:val="24"/>
        </w:rPr>
        <w:t>Глебанова</w:t>
      </w:r>
      <w:proofErr w:type="spellEnd"/>
      <w:r w:rsidRPr="004A718C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4A71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18C">
        <w:rPr>
          <w:rFonts w:ascii="Times New Roman" w:hAnsi="Times New Roman"/>
          <w:sz w:val="24"/>
          <w:szCs w:val="24"/>
        </w:rPr>
        <w:t>КНОРУС</w:t>
      </w:r>
      <w:proofErr w:type="spellEnd"/>
      <w:r w:rsidRPr="004A718C">
        <w:rPr>
          <w:rFonts w:ascii="Times New Roman" w:hAnsi="Times New Roman"/>
          <w:sz w:val="24"/>
          <w:szCs w:val="24"/>
        </w:rPr>
        <w:t>, 2019. — 224 с. — (</w:t>
      </w:r>
      <w:proofErr w:type="spellStart"/>
      <w:r w:rsidRPr="004A718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A718C">
        <w:rPr>
          <w:rFonts w:ascii="Times New Roman" w:hAnsi="Times New Roman"/>
          <w:sz w:val="24"/>
          <w:szCs w:val="24"/>
        </w:rPr>
        <w:t>)</w:t>
      </w:r>
      <w:r w:rsidRPr="004A718C">
        <w:rPr>
          <w:rFonts w:ascii="Times New Roman" w:hAnsi="Times New Roman"/>
          <w:color w:val="000000"/>
          <w:sz w:val="24"/>
          <w:szCs w:val="24"/>
        </w:rPr>
        <w:t>.</w:t>
      </w:r>
    </w:p>
    <w:p w14:paraId="2A2DF20D" w14:textId="026E0469" w:rsidR="00BD109F" w:rsidRPr="00BD109F" w:rsidRDefault="00BD109F" w:rsidP="00850D6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рекомендации к </w:t>
      </w:r>
      <w:r w:rsidRPr="00BD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изданию </w:t>
      </w:r>
      <w:r w:rsidRPr="00BD109F">
        <w:rPr>
          <w:rFonts w:ascii="Times New Roman" w:hAnsi="Times New Roman" w:cs="Times New Roman"/>
          <w:sz w:val="24"/>
          <w:szCs w:val="24"/>
        </w:rPr>
        <w:t xml:space="preserve">учебного пособия </w:t>
      </w:r>
      <w:r w:rsidRPr="00BD109F">
        <w:rPr>
          <w:rFonts w:ascii="Times New Roman" w:hAnsi="Times New Roman" w:cs="Times New Roman"/>
          <w:bCs/>
          <w:sz w:val="24"/>
          <w:szCs w:val="24"/>
        </w:rPr>
        <w:t>«Микроэкономика для бакалавров: логические схемы, тесты и задачи»</w:t>
      </w:r>
      <w:bookmarkStart w:id="0" w:name="_GoBack"/>
      <w:bookmarkEnd w:id="0"/>
      <w:r w:rsidRPr="00BD10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101EF8" w14:textId="77777777" w:rsidR="00146F37" w:rsidRPr="00CB2374" w:rsidRDefault="00146F37" w:rsidP="00146F3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88013" w14:textId="1DBEF385" w:rsidR="00146F37" w:rsidRDefault="00FA3688" w:rsidP="00146F37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DFE" w:rsidRPr="00B26551">
        <w:rPr>
          <w:rFonts w:ascii="Times New Roman" w:hAnsi="Times New Roman" w:cs="Times New Roman"/>
          <w:sz w:val="24"/>
          <w:szCs w:val="24"/>
        </w:rPr>
        <w:t>выступил</w:t>
      </w:r>
      <w:r w:rsidR="00146F37">
        <w:rPr>
          <w:rFonts w:ascii="Times New Roman" w:hAnsi="Times New Roman" w:cs="Times New Roman"/>
          <w:sz w:val="24"/>
          <w:szCs w:val="24"/>
        </w:rPr>
        <w:t>и а</w:t>
      </w:r>
      <w:r w:rsidR="00146F37" w:rsidRPr="00CB2374">
        <w:rPr>
          <w:rFonts w:ascii="Times New Roman" w:hAnsi="Times New Roman" w:cs="Times New Roman"/>
          <w:sz w:val="24"/>
          <w:szCs w:val="24"/>
        </w:rPr>
        <w:t xml:space="preserve">вторы учебного пособия: </w:t>
      </w:r>
      <w:r w:rsidR="00146F37" w:rsidRPr="00CB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 w:rsidR="00146F37" w:rsidRPr="00CB2374">
        <w:rPr>
          <w:rFonts w:ascii="Times New Roman" w:hAnsi="Times New Roman" w:cs="Times New Roman"/>
          <w:sz w:val="24"/>
          <w:szCs w:val="24"/>
        </w:rPr>
        <w:t xml:space="preserve">Богомолов </w:t>
      </w:r>
      <w:proofErr w:type="spellStart"/>
      <w:r w:rsidR="00146F37" w:rsidRPr="00CB2374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="00146F37" w:rsidRPr="00CB2374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="00146F37" w:rsidRPr="00CB2374">
        <w:rPr>
          <w:rFonts w:ascii="Times New Roman" w:hAnsi="Times New Roman" w:cs="Times New Roman"/>
          <w:sz w:val="24"/>
          <w:szCs w:val="24"/>
        </w:rPr>
        <w:t>Орусова</w:t>
      </w:r>
      <w:proofErr w:type="spellEnd"/>
      <w:r w:rsidR="00146F37" w:rsidRPr="00CB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37" w:rsidRPr="00CB2374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146F37" w:rsidRPr="00CB2374">
        <w:rPr>
          <w:rFonts w:ascii="Times New Roman" w:hAnsi="Times New Roman" w:cs="Times New Roman"/>
          <w:sz w:val="24"/>
          <w:szCs w:val="24"/>
        </w:rPr>
        <w:t xml:space="preserve">., доц. Пивоварова </w:t>
      </w:r>
      <w:proofErr w:type="spellStart"/>
      <w:r w:rsidR="00146F37" w:rsidRPr="00CB2374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146F37" w:rsidRPr="00CB2374">
        <w:rPr>
          <w:rFonts w:ascii="Times New Roman" w:hAnsi="Times New Roman" w:cs="Times New Roman"/>
          <w:sz w:val="24"/>
          <w:szCs w:val="24"/>
        </w:rPr>
        <w:t xml:space="preserve">., доц. Терская </w:t>
      </w:r>
      <w:proofErr w:type="spellStart"/>
      <w:r w:rsidR="00146F37" w:rsidRPr="00CB2374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="00146F37" w:rsidRPr="00CB2374">
        <w:rPr>
          <w:rFonts w:ascii="Times New Roman" w:hAnsi="Times New Roman" w:cs="Times New Roman"/>
          <w:sz w:val="24"/>
          <w:szCs w:val="24"/>
        </w:rPr>
        <w:t>.</w:t>
      </w:r>
      <w:r w:rsidR="00AB06A2">
        <w:t>.</w:t>
      </w:r>
    </w:p>
    <w:p w14:paraId="75A8D718" w14:textId="1DAD58C2" w:rsidR="00146F37" w:rsidRDefault="00AB06A2" w:rsidP="00146F3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Р</w:t>
      </w:r>
      <w:r w:rsidR="00146F37" w:rsidRPr="004C6C65">
        <w:t xml:space="preserve">ецензенты: </w:t>
      </w:r>
      <w:r w:rsidR="00146F37">
        <w:t>доц. К</w:t>
      </w:r>
      <w:r>
        <w:t xml:space="preserve">оролева </w:t>
      </w:r>
      <w:proofErr w:type="spellStart"/>
      <w:r>
        <w:t>И.В</w:t>
      </w:r>
      <w:proofErr w:type="spellEnd"/>
      <w:r>
        <w:t xml:space="preserve">., проф. Протас </w:t>
      </w:r>
      <w:proofErr w:type="spellStart"/>
      <w:r>
        <w:t>В.Ф</w:t>
      </w:r>
      <w:proofErr w:type="spellEnd"/>
      <w:r>
        <w:t>.</w:t>
      </w:r>
      <w:r w:rsidR="00146F37">
        <w:t xml:space="preserve"> дали положительные отзывы о пособии и рекомендовали его к размещению на учебном портале (публикации).</w:t>
      </w:r>
    </w:p>
    <w:p w14:paraId="6950A323" w14:textId="77777777" w:rsidR="00146F37" w:rsidRPr="004C6C65" w:rsidRDefault="00146F37" w:rsidP="00146F3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14:paraId="558F5373" w14:textId="77777777" w:rsidR="00146F37" w:rsidRPr="00B26551" w:rsidRDefault="00146F37" w:rsidP="00146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2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6814588" w14:textId="77777777" w:rsidR="00146F37" w:rsidRDefault="00146F37" w:rsidP="00146F3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4C6C65">
        <w:t xml:space="preserve">Рекомендовать учебное пособие </w:t>
      </w:r>
      <w:r>
        <w:t xml:space="preserve">Богомолова </w:t>
      </w:r>
      <w:proofErr w:type="spellStart"/>
      <w:r>
        <w:t>Е.В</w:t>
      </w:r>
      <w:proofErr w:type="spellEnd"/>
      <w:r>
        <w:t xml:space="preserve">., </w:t>
      </w:r>
      <w:proofErr w:type="spellStart"/>
      <w:r>
        <w:t>Орусовой</w:t>
      </w:r>
      <w:proofErr w:type="spellEnd"/>
      <w:r>
        <w:t xml:space="preserve"> </w:t>
      </w:r>
      <w:proofErr w:type="spellStart"/>
      <w:r>
        <w:t>О.В</w:t>
      </w:r>
      <w:proofErr w:type="spellEnd"/>
      <w:r>
        <w:t xml:space="preserve">., Пивоваровой </w:t>
      </w:r>
      <w:proofErr w:type="spellStart"/>
      <w:r>
        <w:t>М.А</w:t>
      </w:r>
      <w:proofErr w:type="spellEnd"/>
      <w:r>
        <w:t xml:space="preserve">., Терской </w:t>
      </w:r>
      <w:proofErr w:type="spellStart"/>
      <w:r>
        <w:t>Г.А</w:t>
      </w:r>
      <w:proofErr w:type="spellEnd"/>
      <w:r>
        <w:t xml:space="preserve">. </w:t>
      </w:r>
      <w:r w:rsidRPr="00CB2374">
        <w:t>«Экономическая теория: Учебно-методическое пособие для подготовки к государственному экзамену (</w:t>
      </w:r>
      <w:proofErr w:type="spellStart"/>
      <w:r w:rsidRPr="00CB2374">
        <w:t>бакалавриат</w:t>
      </w:r>
      <w:proofErr w:type="spellEnd"/>
      <w:r w:rsidRPr="00CB2374">
        <w:t>)»</w:t>
      </w:r>
      <w:r>
        <w:t xml:space="preserve"> к  размещению (публикации) на учебном портале Финансового университета.</w:t>
      </w:r>
    </w:p>
    <w:p w14:paraId="3DEE8D33" w14:textId="77777777" w:rsidR="00146F37" w:rsidRPr="00146F37" w:rsidRDefault="00146F37" w:rsidP="004C6C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</w:p>
    <w:p w14:paraId="5A0B4362" w14:textId="78DDB932" w:rsidR="00146F37" w:rsidRPr="00CA5BBE" w:rsidRDefault="007944F7" w:rsidP="00146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37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="00E41CB7" w:rsidRPr="00146F37">
        <w:rPr>
          <w:rFonts w:ascii="Times New Roman" w:hAnsi="Times New Roman" w:cs="Times New Roman"/>
          <w:sz w:val="24"/>
          <w:szCs w:val="24"/>
        </w:rPr>
        <w:t xml:space="preserve"> </w:t>
      </w:r>
      <w:r w:rsidR="00146F37">
        <w:rPr>
          <w:rFonts w:ascii="Times New Roman" w:hAnsi="Times New Roman" w:cs="Times New Roman"/>
          <w:sz w:val="24"/>
          <w:szCs w:val="24"/>
        </w:rPr>
        <w:t>р</w:t>
      </w:r>
      <w:r w:rsidR="00146F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едактор пособия, д</w:t>
      </w:r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оц. Терск</w:t>
      </w:r>
      <w:r w:rsidR="0014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proofErr w:type="spellStart"/>
      <w:r w:rsidR="00146F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Г.А</w:t>
      </w:r>
      <w:proofErr w:type="spellEnd"/>
      <w:r w:rsidR="0014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отметила, что учебное пособие составлено коллективом авторов в составе: </w:t>
      </w:r>
      <w:proofErr w:type="gram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Абелева О. А.,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Адамской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Алленых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Барбановой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Беккер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Е.Г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Богомолова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Будович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Ю.И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Буевич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Варвус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Екатериновской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Карамовой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Колодней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Королевой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В.Е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Лачковой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Лебедева К.Н., Марчук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Пивоваровой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Соловых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Терской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ред.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С.А.Толкачева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А.Ю.Юданова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</w:t>
      </w:r>
      <w:proofErr w:type="gram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Терской</w:t>
      </w:r>
      <w:proofErr w:type="spellEnd"/>
      <w:proofErr w:type="gram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образовательными стандартами обучения в </w:t>
      </w:r>
      <w:proofErr w:type="spell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учебном пособии систематизируется учебный материал на основе комплексного подхода к изучению дисциплины. Пособие отличается использованием логических схем, </w:t>
      </w:r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рисунков и таблиц. Это позволяет обобщить материал и способствует лучшему его усвоению. Для проверки знаний в книгу включены </w:t>
      </w:r>
      <w:proofErr w:type="gramStart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="00146F37"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значительной части заданий.</w:t>
      </w:r>
    </w:p>
    <w:p w14:paraId="7D24ED40" w14:textId="6D169A30" w:rsidR="00146F37" w:rsidRPr="00CA5BBE" w:rsidRDefault="00146F37" w:rsidP="0014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</w:t>
      </w:r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проф.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Альпидовская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М.Л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проф.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Николайчук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 </w:t>
      </w:r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положительными отзывами на учебное пособие. Они подчеркнули, что </w:t>
      </w:r>
      <w:r w:rsidRPr="00CA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написано на достаточно высоком методическом уровне, может быть весьма полезной для использования в учебном </w:t>
      </w:r>
      <w:proofErr w:type="gramStart"/>
      <w:r w:rsidRPr="00CA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CA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интерес для студентов, аспирантов, преподавателей экономических вузов.</w:t>
      </w:r>
    </w:p>
    <w:p w14:paraId="0CAEAA9D" w14:textId="77777777" w:rsidR="00146F37" w:rsidRPr="00CA5BBE" w:rsidRDefault="00146F37" w:rsidP="0014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отзывы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представили: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Викулина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Т.Д., доктор экономических наук, профессор Московского государственного Института международных отношений (Университета) МИД России;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Никулин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доктор экономических наук, профессор Национального исследовательского технологического университета «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НИТУ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3D3EDFA" w14:textId="77777777" w:rsidR="00146F37" w:rsidRPr="004C6C65" w:rsidRDefault="00146F37" w:rsidP="00146F3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14:paraId="145D585B" w14:textId="77777777" w:rsidR="00146F37" w:rsidRDefault="00146F37" w:rsidP="00146F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1347F0" w14:textId="77777777" w:rsidR="00146F37" w:rsidRPr="00CA5BBE" w:rsidRDefault="00146F37" w:rsidP="00146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учебное пособие «Микроэкономика для бакалавров: логические схемы, тесты и задачи», подготовленное коллективом авторов под ред. проф.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Толкачева, проф.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А.Ю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Юданова, доц. </w:t>
      </w:r>
      <w:proofErr w:type="spellStart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</w:t>
      </w:r>
      <w:proofErr w:type="spellEnd"/>
      <w:r w:rsidRPr="00CA5BB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Терской к утверждению на Совете Департамента экономической теории.</w:t>
      </w:r>
    </w:p>
    <w:p w14:paraId="04F6E242" w14:textId="758568C3" w:rsidR="00B77132" w:rsidRDefault="00B77132" w:rsidP="00146F3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158F0590" w14:textId="567E4D8B" w:rsidR="00850D64" w:rsidRPr="00850D64" w:rsidRDefault="00850D64" w:rsidP="00850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третьему </w:t>
      </w:r>
      <w:r w:rsidRPr="00850D64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цели учебного пособия </w:t>
      </w:r>
      <w:r w:rsidRPr="00A80F67">
        <w:rPr>
          <w:rFonts w:ascii="Times New Roman" w:hAnsi="Times New Roman"/>
          <w:color w:val="000000"/>
          <w:sz w:val="24"/>
          <w:szCs w:val="24"/>
        </w:rPr>
        <w:t>«Инновационная политика: учеб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особие для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 xml:space="preserve"> и магистратуры» под ред. К. Н.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Назина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 xml:space="preserve">, Д. И.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Кокурина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 xml:space="preserve">, С. И.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A80F67">
        <w:rPr>
          <w:rFonts w:ascii="Times New Roman" w:hAnsi="Times New Roman"/>
          <w:color w:val="000000"/>
          <w:sz w:val="24"/>
          <w:szCs w:val="24"/>
        </w:rPr>
        <w:t>: Изда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2019. - 232 с. -</w:t>
      </w:r>
      <w:r w:rsidRPr="00A80F67">
        <w:rPr>
          <w:rFonts w:ascii="Times New Roman" w:hAnsi="Times New Roman"/>
          <w:color w:val="000000"/>
          <w:sz w:val="24"/>
          <w:szCs w:val="24"/>
        </w:rPr>
        <w:t xml:space="preserve"> (Серия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 Бакалавр</w:t>
      </w:r>
      <w:r>
        <w:rPr>
          <w:rFonts w:ascii="Times New Roman" w:hAnsi="Times New Roman"/>
          <w:color w:val="000000"/>
          <w:sz w:val="24"/>
          <w:szCs w:val="24"/>
        </w:rPr>
        <w:t xml:space="preserve"> и магистр. Академический курс) </w:t>
      </w:r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участии в его создании преподавателей Департамента экономической теории: доц.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Алленых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(Глава 4,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переграфы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 и 4.5); доц.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Буевич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(глава 7); проф.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Карамовой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(главы 3 и 6).</w:t>
      </w:r>
    </w:p>
    <w:p w14:paraId="2AD5314B" w14:textId="77777777" w:rsidR="00850D64" w:rsidRPr="00A80F67" w:rsidRDefault="00850D64" w:rsidP="00850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Рецензенты: доц. Королева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доц. Богомолов </w:t>
      </w:r>
      <w:proofErr w:type="spellStart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850D6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дали положительное заключение о целесообразности использования материалов глав 3, 4, 6 и 7 в качестве дополнительной литературы при</w:t>
      </w: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изучении тем «Введение в экономическую теорию», «Фактор капитал» в соответствии с реализуемой в Финансовом университете рабочей программой дисциплины «Микроэкономика» для студентов</w:t>
      </w:r>
      <w:r w:rsidRPr="00A80F67">
        <w:rPr>
          <w:rFonts w:ascii="Times New Roman" w:hAnsi="Times New Roman"/>
          <w:color w:val="000000"/>
          <w:sz w:val="24"/>
          <w:szCs w:val="24"/>
        </w:rPr>
        <w:t>, обучающихся по направлению подготовки бакалавров очной и заочной форм обучения 38.03.01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 – «Экономика».</w:t>
      </w:r>
    </w:p>
    <w:p w14:paraId="21C30968" w14:textId="1678061B" w:rsidR="0085623D" w:rsidRDefault="0085623D" w:rsidP="004C6C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14:paraId="47EB8498" w14:textId="77777777" w:rsidR="00850D64" w:rsidRDefault="00850D64" w:rsidP="00850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FA757D" w14:textId="6779E77E" w:rsidR="00850D64" w:rsidRPr="00A80F67" w:rsidRDefault="00850D64" w:rsidP="00850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учебное пособие </w:t>
      </w:r>
      <w:r w:rsidRPr="00A80F67">
        <w:rPr>
          <w:rFonts w:ascii="Times New Roman" w:hAnsi="Times New Roman"/>
          <w:color w:val="000000"/>
          <w:sz w:val="24"/>
          <w:szCs w:val="24"/>
        </w:rPr>
        <w:t>«Инновационная политика: учеб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особие для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 xml:space="preserve"> и магистратуры» под ред. К. Н. </w:t>
      </w:r>
      <w:proofErr w:type="spellStart"/>
      <w:r w:rsidRPr="00A80F67">
        <w:rPr>
          <w:rFonts w:ascii="Times New Roman" w:hAnsi="Times New Roman"/>
          <w:color w:val="000000"/>
          <w:sz w:val="24"/>
          <w:szCs w:val="24"/>
        </w:rPr>
        <w:t>Назина</w:t>
      </w:r>
      <w:proofErr w:type="spellEnd"/>
      <w:r w:rsidRPr="00A80F67">
        <w:rPr>
          <w:rFonts w:ascii="Times New Roman" w:hAnsi="Times New Roman"/>
          <w:color w:val="000000"/>
          <w:sz w:val="24"/>
          <w:szCs w:val="24"/>
        </w:rPr>
        <w:t xml:space="preserve">, Д.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Кокурина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М.</w:t>
      </w:r>
      <w:r w:rsidRPr="00A80F67">
        <w:rPr>
          <w:rFonts w:ascii="Times New Roman" w:hAnsi="Times New Roman"/>
          <w:color w:val="000000"/>
          <w:sz w:val="24"/>
          <w:szCs w:val="24"/>
        </w:rPr>
        <w:t>: Изда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2019. - 232 с. -</w:t>
      </w:r>
      <w:r w:rsidRPr="00A80F67">
        <w:rPr>
          <w:rFonts w:ascii="Times New Roman" w:hAnsi="Times New Roman"/>
          <w:color w:val="000000"/>
          <w:sz w:val="24"/>
          <w:szCs w:val="24"/>
        </w:rPr>
        <w:t xml:space="preserve"> (Серия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80F67">
        <w:rPr>
          <w:rFonts w:ascii="Times New Roman" w:hAnsi="Times New Roman"/>
          <w:color w:val="000000"/>
          <w:sz w:val="24"/>
          <w:szCs w:val="24"/>
        </w:rPr>
        <w:t xml:space="preserve"> Бакалавр и магистр. </w:t>
      </w:r>
      <w:proofErr w:type="gramStart"/>
      <w:r w:rsidRPr="00A80F67">
        <w:rPr>
          <w:rFonts w:ascii="Times New Roman" w:hAnsi="Times New Roman"/>
          <w:color w:val="000000"/>
          <w:sz w:val="24"/>
          <w:szCs w:val="24"/>
        </w:rPr>
        <w:t>Академический курс) как дополнительн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A80F67">
        <w:rPr>
          <w:rFonts w:ascii="Times New Roman" w:hAnsi="Times New Roman"/>
          <w:color w:val="000000"/>
          <w:sz w:val="24"/>
          <w:szCs w:val="24"/>
        </w:rPr>
        <w:t xml:space="preserve"> литератур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80F67">
        <w:rPr>
          <w:rFonts w:ascii="Times New Roman" w:hAnsi="Times New Roman"/>
          <w:color w:val="000000"/>
          <w:sz w:val="24"/>
          <w:szCs w:val="24"/>
        </w:rPr>
        <w:t xml:space="preserve"> по дисциплине «Микроэкономика».</w:t>
      </w:r>
      <w:proofErr w:type="gramEnd"/>
    </w:p>
    <w:p w14:paraId="37BC2530" w14:textId="77777777" w:rsidR="00850D64" w:rsidRDefault="00850D64" w:rsidP="004C6C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14:paraId="1ADF09FB" w14:textId="09DA8A50" w:rsidR="00850D64" w:rsidRDefault="00850D64" w:rsidP="0085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850D64">
        <w:rPr>
          <w:rFonts w:ascii="Times New Roman" w:hAnsi="Times New Roman" w:cs="Times New Roman"/>
          <w:b/>
          <w:u w:val="single"/>
        </w:rPr>
        <w:t>четвертому</w:t>
      </w:r>
      <w:r w:rsidRPr="0085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t xml:space="preserve"> </w:t>
      </w:r>
      <w:r w:rsidRPr="00850D64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Толкачев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рассказал о цели, структуре и содержании учебного пособия.</w:t>
      </w:r>
    </w:p>
    <w:p w14:paraId="798E98E1" w14:textId="77777777" w:rsidR="00850D64" w:rsidRDefault="00850D64" w:rsidP="00850D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Рецензенты: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доц. Богомолов </w:t>
      </w:r>
      <w:proofErr w:type="spellStart"/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>Е.В</w:t>
      </w:r>
      <w:proofErr w:type="spellEnd"/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дали положительное заключение о целесообразности использования </w:t>
      </w:r>
      <w:r>
        <w:rPr>
          <w:rFonts w:ascii="Times New Roman" w:hAnsi="Times New Roman"/>
          <w:sz w:val="24"/>
          <w:szCs w:val="24"/>
        </w:rPr>
        <w:t xml:space="preserve">учебно-практического пособия </w:t>
      </w: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реализуем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Финансовом университете рабоч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 «Микроэкономика»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«Макроэкономика» </w:t>
      </w: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>для студентов</w:t>
      </w:r>
      <w:r w:rsidRPr="00A80F67">
        <w:rPr>
          <w:rFonts w:ascii="Times New Roman" w:hAnsi="Times New Roman"/>
          <w:color w:val="000000"/>
          <w:sz w:val="24"/>
          <w:szCs w:val="24"/>
        </w:rPr>
        <w:t>, обучающихся по направлению подготовки бакалавров очной и заочной форм обучения 38.03.01 – «Экономика».</w:t>
      </w:r>
    </w:p>
    <w:p w14:paraId="3445BD89" w14:textId="77777777" w:rsidR="00AB06A2" w:rsidRDefault="00AB06A2" w:rsidP="00850D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778F30" w14:textId="73BCFD13" w:rsidR="00AB06A2" w:rsidRDefault="00AB06A2" w:rsidP="00850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219B393" w14:textId="77777777" w:rsidR="00AB06A2" w:rsidRPr="00A80F67" w:rsidRDefault="00AB06A2" w:rsidP="00AB0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F6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учебное пособие </w:t>
      </w:r>
      <w:r w:rsidRPr="004A718C">
        <w:rPr>
          <w:rFonts w:ascii="Times New Roman" w:hAnsi="Times New Roman"/>
          <w:sz w:val="24"/>
          <w:szCs w:val="24"/>
        </w:rPr>
        <w:t>«Экон</w:t>
      </w:r>
      <w:r w:rsidRPr="004A718C">
        <w:rPr>
          <w:rFonts w:ascii="Times New Roman" w:hAnsi="Times New Roman"/>
          <w:sz w:val="24"/>
          <w:szCs w:val="24"/>
        </w:rPr>
        <w:t>о</w:t>
      </w:r>
      <w:r w:rsidRPr="004A718C">
        <w:rPr>
          <w:rFonts w:ascii="Times New Roman" w:hAnsi="Times New Roman"/>
          <w:sz w:val="24"/>
          <w:szCs w:val="24"/>
        </w:rPr>
        <w:t>мическая теория». Практикум</w:t>
      </w:r>
      <w:proofErr w:type="gramStart"/>
      <w:r w:rsidRPr="004A71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718C">
        <w:rPr>
          <w:rFonts w:ascii="Times New Roman" w:hAnsi="Times New Roman"/>
          <w:sz w:val="24"/>
          <w:szCs w:val="24"/>
        </w:rPr>
        <w:t xml:space="preserve"> учебно-практическое пособие / </w:t>
      </w:r>
      <w:proofErr w:type="spellStart"/>
      <w:r w:rsidRPr="004A718C">
        <w:rPr>
          <w:rFonts w:ascii="Times New Roman" w:hAnsi="Times New Roman"/>
          <w:sz w:val="24"/>
          <w:szCs w:val="24"/>
        </w:rPr>
        <w:t>С.А</w:t>
      </w:r>
      <w:proofErr w:type="spellEnd"/>
      <w:r w:rsidRPr="004A718C">
        <w:rPr>
          <w:rFonts w:ascii="Times New Roman" w:hAnsi="Times New Roman"/>
          <w:sz w:val="24"/>
          <w:szCs w:val="24"/>
        </w:rPr>
        <w:t xml:space="preserve">. Толкачев, </w:t>
      </w:r>
      <w:proofErr w:type="spellStart"/>
      <w:r w:rsidRPr="004A718C">
        <w:rPr>
          <w:rFonts w:ascii="Times New Roman" w:hAnsi="Times New Roman"/>
          <w:sz w:val="24"/>
          <w:szCs w:val="24"/>
        </w:rPr>
        <w:t>М.Н</w:t>
      </w:r>
      <w:proofErr w:type="spellEnd"/>
      <w:r w:rsidRPr="004A718C">
        <w:rPr>
          <w:rFonts w:ascii="Times New Roman" w:hAnsi="Times New Roman"/>
          <w:sz w:val="24"/>
          <w:szCs w:val="24"/>
        </w:rPr>
        <w:t xml:space="preserve">. Рыбина, </w:t>
      </w:r>
      <w:proofErr w:type="spellStart"/>
      <w:r w:rsidRPr="004A718C">
        <w:rPr>
          <w:rFonts w:ascii="Times New Roman" w:hAnsi="Times New Roman"/>
          <w:sz w:val="24"/>
          <w:szCs w:val="24"/>
        </w:rPr>
        <w:t>А.Ю</w:t>
      </w:r>
      <w:proofErr w:type="spellEnd"/>
      <w:r w:rsidRPr="004A7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718C">
        <w:rPr>
          <w:rFonts w:ascii="Times New Roman" w:hAnsi="Times New Roman"/>
          <w:sz w:val="24"/>
          <w:szCs w:val="24"/>
        </w:rPr>
        <w:t>Глебанова</w:t>
      </w:r>
      <w:proofErr w:type="spellEnd"/>
      <w:r w:rsidRPr="004A718C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4A71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18C">
        <w:rPr>
          <w:rFonts w:ascii="Times New Roman" w:hAnsi="Times New Roman"/>
          <w:sz w:val="24"/>
          <w:szCs w:val="24"/>
        </w:rPr>
        <w:lastRenderedPageBreak/>
        <w:t>КН</w:t>
      </w:r>
      <w:r w:rsidRPr="004A718C">
        <w:rPr>
          <w:rFonts w:ascii="Times New Roman" w:hAnsi="Times New Roman"/>
          <w:sz w:val="24"/>
          <w:szCs w:val="24"/>
        </w:rPr>
        <w:t>О</w:t>
      </w:r>
      <w:r w:rsidRPr="004A718C">
        <w:rPr>
          <w:rFonts w:ascii="Times New Roman" w:hAnsi="Times New Roman"/>
          <w:sz w:val="24"/>
          <w:szCs w:val="24"/>
        </w:rPr>
        <w:t>РУС</w:t>
      </w:r>
      <w:proofErr w:type="spellEnd"/>
      <w:r w:rsidRPr="004A718C">
        <w:rPr>
          <w:rFonts w:ascii="Times New Roman" w:hAnsi="Times New Roman"/>
          <w:sz w:val="24"/>
          <w:szCs w:val="24"/>
        </w:rPr>
        <w:t>, 2019. — 224 с. — (</w:t>
      </w:r>
      <w:proofErr w:type="spellStart"/>
      <w:r w:rsidRPr="004A718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A71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0F67">
        <w:rPr>
          <w:rFonts w:ascii="Times New Roman" w:hAnsi="Times New Roman"/>
          <w:color w:val="000000"/>
          <w:sz w:val="24"/>
          <w:szCs w:val="24"/>
        </w:rPr>
        <w:t>как дополнительн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A80F67">
        <w:rPr>
          <w:rFonts w:ascii="Times New Roman" w:hAnsi="Times New Roman"/>
          <w:color w:val="000000"/>
          <w:sz w:val="24"/>
          <w:szCs w:val="24"/>
        </w:rPr>
        <w:t xml:space="preserve"> литератур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80F67">
        <w:rPr>
          <w:rFonts w:ascii="Times New Roman" w:hAnsi="Times New Roman"/>
          <w:color w:val="000000"/>
          <w:sz w:val="24"/>
          <w:szCs w:val="24"/>
        </w:rPr>
        <w:t xml:space="preserve"> по дисциплин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A80F67">
        <w:rPr>
          <w:rFonts w:ascii="Times New Roman" w:hAnsi="Times New Roman"/>
          <w:color w:val="000000"/>
          <w:sz w:val="24"/>
          <w:szCs w:val="24"/>
        </w:rPr>
        <w:t xml:space="preserve"> «Микроэк</w:t>
      </w:r>
      <w:r w:rsidRPr="00A80F67">
        <w:rPr>
          <w:rFonts w:ascii="Times New Roman" w:hAnsi="Times New Roman"/>
          <w:color w:val="000000"/>
          <w:sz w:val="24"/>
          <w:szCs w:val="24"/>
        </w:rPr>
        <w:t>о</w:t>
      </w:r>
      <w:r w:rsidRPr="00A80F67">
        <w:rPr>
          <w:rFonts w:ascii="Times New Roman" w:hAnsi="Times New Roman"/>
          <w:color w:val="000000"/>
          <w:sz w:val="24"/>
          <w:szCs w:val="24"/>
        </w:rPr>
        <w:t>номика»</w:t>
      </w:r>
      <w:r>
        <w:rPr>
          <w:rFonts w:ascii="Times New Roman" w:hAnsi="Times New Roman"/>
          <w:color w:val="000000"/>
          <w:sz w:val="24"/>
          <w:szCs w:val="24"/>
        </w:rPr>
        <w:t xml:space="preserve"> и «Макроэкономика»</w:t>
      </w:r>
      <w:r w:rsidRPr="00A80F67">
        <w:rPr>
          <w:rFonts w:ascii="Times New Roman" w:hAnsi="Times New Roman"/>
          <w:color w:val="000000"/>
          <w:sz w:val="24"/>
          <w:szCs w:val="24"/>
        </w:rPr>
        <w:t>.</w:t>
      </w:r>
    </w:p>
    <w:p w14:paraId="6F49ED18" w14:textId="77777777" w:rsidR="00AB06A2" w:rsidRPr="00A80F67" w:rsidRDefault="00AB06A2" w:rsidP="00850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8A39B" w14:textId="6D6DEE4B" w:rsidR="00AB06A2" w:rsidRDefault="00AB06A2" w:rsidP="00AB06A2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AB06A2">
        <w:rPr>
          <w:b/>
          <w:u w:val="single"/>
        </w:rPr>
        <w:t>По пятому вопросу</w:t>
      </w:r>
      <w:r>
        <w:t xml:space="preserve"> доц. Терская </w:t>
      </w:r>
      <w:proofErr w:type="spellStart"/>
      <w:r>
        <w:t>Г.А</w:t>
      </w:r>
      <w:proofErr w:type="spellEnd"/>
      <w:r>
        <w:t xml:space="preserve">. доложила о готовности учебного пособия </w:t>
      </w:r>
      <w:r w:rsidRPr="00AB06A2">
        <w:rPr>
          <w:bCs/>
        </w:rPr>
        <w:t>«Микроэкономика для бакалавров: логические схемы, тесты и задачи»</w:t>
      </w:r>
      <w:r>
        <w:rPr>
          <w:bCs/>
        </w:rPr>
        <w:t xml:space="preserve"> для передачи в издательство.</w:t>
      </w:r>
    </w:p>
    <w:p w14:paraId="205AD2F5" w14:textId="77777777" w:rsidR="00AB06A2" w:rsidRDefault="00AB06A2" w:rsidP="00AB06A2">
      <w:pPr>
        <w:pStyle w:val="a7"/>
        <w:spacing w:before="0" w:beforeAutospacing="0" w:after="0" w:afterAutospacing="0"/>
        <w:ind w:firstLine="567"/>
        <w:jc w:val="both"/>
        <w:rPr>
          <w:bCs/>
        </w:rPr>
      </w:pPr>
    </w:p>
    <w:p w14:paraId="0612903D" w14:textId="77777777" w:rsidR="00AB06A2" w:rsidRDefault="00AB06A2" w:rsidP="00AB06A2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B26551">
        <w:rPr>
          <w:b/>
        </w:rPr>
        <w:t>РЕШИЛИ:</w:t>
      </w:r>
    </w:p>
    <w:p w14:paraId="4190F156" w14:textId="5FF2604F" w:rsidR="00AB06A2" w:rsidRPr="00AB06A2" w:rsidRDefault="00AB06A2" w:rsidP="00AB06A2">
      <w:pPr>
        <w:pStyle w:val="a7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Утвердить редакцию учебного пособия </w:t>
      </w:r>
      <w:r w:rsidRPr="00AB06A2">
        <w:rPr>
          <w:bCs/>
        </w:rPr>
        <w:t>«Микроэкономика для бакалавров: логические схемы, тесты и задачи»</w:t>
      </w:r>
      <w:r>
        <w:rPr>
          <w:bCs/>
        </w:rPr>
        <w:t>.</w:t>
      </w:r>
    </w:p>
    <w:p w14:paraId="15742AC2" w14:textId="7F4CBD02" w:rsidR="00AB06A2" w:rsidRPr="00850D64" w:rsidRDefault="00AB06A2" w:rsidP="00AB06A2">
      <w:pPr>
        <w:pStyle w:val="a7"/>
        <w:numPr>
          <w:ilvl w:val="0"/>
          <w:numId w:val="22"/>
        </w:numPr>
        <w:spacing w:before="0" w:beforeAutospacing="0" w:after="0" w:afterAutospacing="0"/>
        <w:jc w:val="both"/>
      </w:pPr>
      <w:r>
        <w:t>Рекомендовать</w:t>
      </w:r>
      <w:r>
        <w:t xml:space="preserve"> </w:t>
      </w:r>
      <w:r w:rsidR="002D1A93">
        <w:t>учебно</w:t>
      </w:r>
      <w:r w:rsidR="002D1A93">
        <w:t>е пособие</w:t>
      </w:r>
      <w:r w:rsidR="002D1A93">
        <w:t xml:space="preserve"> </w:t>
      </w:r>
      <w:r w:rsidR="002D1A93" w:rsidRPr="00AB06A2">
        <w:rPr>
          <w:bCs/>
        </w:rPr>
        <w:t>«Микроэкономика для бакалавров: логические схемы, тесты и задачи»</w:t>
      </w:r>
      <w:r w:rsidR="002D1A93">
        <w:rPr>
          <w:bCs/>
        </w:rPr>
        <w:t xml:space="preserve"> к публикации в издательстве «</w:t>
      </w:r>
      <w:proofErr w:type="spellStart"/>
      <w:r w:rsidR="002D1A93">
        <w:rPr>
          <w:bCs/>
        </w:rPr>
        <w:t>КноРус</w:t>
      </w:r>
      <w:proofErr w:type="spellEnd"/>
      <w:r w:rsidR="002D1A93">
        <w:rPr>
          <w:bCs/>
        </w:rPr>
        <w:t>».</w:t>
      </w:r>
    </w:p>
    <w:p w14:paraId="4CE29E29" w14:textId="77777777" w:rsidR="004C6C65" w:rsidRPr="00850D64" w:rsidRDefault="004C6C65" w:rsidP="00B77132">
      <w:pPr>
        <w:pStyle w:val="a7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14:paraId="71E54FAF" w14:textId="77777777" w:rsidR="00980FBE" w:rsidRPr="00B26551" w:rsidRDefault="00980FBE" w:rsidP="00B2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1874" w14:textId="40EBE671" w:rsidR="009F143F" w:rsidRPr="00B26551" w:rsidRDefault="0053089C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Pr="00B265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 w:rsidRPr="00B26551">
        <w:rPr>
          <w:rFonts w:ascii="Times New Roman" w:hAnsi="Times New Roman" w:cs="Times New Roman"/>
          <w:sz w:val="24"/>
          <w:szCs w:val="24"/>
        </w:rPr>
        <w:tab/>
      </w:r>
      <w:r w:rsidR="000F10AE" w:rsidRPr="00B26551">
        <w:rPr>
          <w:rFonts w:ascii="Times New Roman" w:hAnsi="Times New Roman" w:cs="Times New Roman"/>
          <w:sz w:val="24"/>
          <w:szCs w:val="24"/>
        </w:rPr>
        <w:tab/>
      </w:r>
      <w:r w:rsidRPr="00B26551">
        <w:rPr>
          <w:rFonts w:ascii="Times New Roman" w:hAnsi="Times New Roman" w:cs="Times New Roman"/>
          <w:sz w:val="24"/>
          <w:szCs w:val="24"/>
        </w:rPr>
        <w:t xml:space="preserve">к.э.н., доц. Королева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>.</w:t>
      </w:r>
      <w:r w:rsidR="003B5C73" w:rsidRPr="00B265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32D299" w14:textId="77777777" w:rsidR="000F10AE" w:rsidRPr="00B26551" w:rsidRDefault="000F10AE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1F8C" w14:textId="5143E548" w:rsidR="000F10AE" w:rsidRPr="00C76A3B" w:rsidRDefault="000F10AE" w:rsidP="00F80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B265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65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6551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0F10AE" w:rsidRPr="00C76A3B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A47767"/>
    <w:multiLevelType w:val="hybridMultilevel"/>
    <w:tmpl w:val="895AC008"/>
    <w:lvl w:ilvl="0" w:tplc="BA12CB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2081F"/>
    <w:multiLevelType w:val="hybridMultilevel"/>
    <w:tmpl w:val="EB84EB1E"/>
    <w:lvl w:ilvl="0" w:tplc="EF5AF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1F1B76"/>
    <w:multiLevelType w:val="hybridMultilevel"/>
    <w:tmpl w:val="95C89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243E7"/>
    <w:multiLevelType w:val="hybridMultilevel"/>
    <w:tmpl w:val="5606A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640341"/>
    <w:multiLevelType w:val="hybridMultilevel"/>
    <w:tmpl w:val="6E8EA20C"/>
    <w:lvl w:ilvl="0" w:tplc="3D84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0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  <w:num w:numId="16">
    <w:abstractNumId w:val="21"/>
  </w:num>
  <w:num w:numId="17">
    <w:abstractNumId w:val="14"/>
  </w:num>
  <w:num w:numId="18">
    <w:abstractNumId w:val="17"/>
  </w:num>
  <w:num w:numId="19">
    <w:abstractNumId w:val="16"/>
  </w:num>
  <w:num w:numId="20">
    <w:abstractNumId w:val="1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9"/>
    <w:rsid w:val="00007814"/>
    <w:rsid w:val="00013253"/>
    <w:rsid w:val="0002432A"/>
    <w:rsid w:val="0006149A"/>
    <w:rsid w:val="000732E6"/>
    <w:rsid w:val="000B1DA7"/>
    <w:rsid w:val="000C7957"/>
    <w:rsid w:val="000F00FA"/>
    <w:rsid w:val="000F10AE"/>
    <w:rsid w:val="001247F8"/>
    <w:rsid w:val="00140E8F"/>
    <w:rsid w:val="00146F37"/>
    <w:rsid w:val="00154B24"/>
    <w:rsid w:val="0017399D"/>
    <w:rsid w:val="001A68AB"/>
    <w:rsid w:val="00215E75"/>
    <w:rsid w:val="00294B7C"/>
    <w:rsid w:val="002968F0"/>
    <w:rsid w:val="002A7609"/>
    <w:rsid w:val="002D1A93"/>
    <w:rsid w:val="002D788A"/>
    <w:rsid w:val="00304CB6"/>
    <w:rsid w:val="00363CC4"/>
    <w:rsid w:val="00364EB7"/>
    <w:rsid w:val="0038575A"/>
    <w:rsid w:val="003B5C73"/>
    <w:rsid w:val="003F68F5"/>
    <w:rsid w:val="004167FD"/>
    <w:rsid w:val="00421CEE"/>
    <w:rsid w:val="00466519"/>
    <w:rsid w:val="00473953"/>
    <w:rsid w:val="004978EE"/>
    <w:rsid w:val="004C6C65"/>
    <w:rsid w:val="0053089C"/>
    <w:rsid w:val="00590BB9"/>
    <w:rsid w:val="00594CCC"/>
    <w:rsid w:val="005A57F6"/>
    <w:rsid w:val="005C4181"/>
    <w:rsid w:val="005E4E9A"/>
    <w:rsid w:val="005F5908"/>
    <w:rsid w:val="00666DFE"/>
    <w:rsid w:val="006A2278"/>
    <w:rsid w:val="006A59B9"/>
    <w:rsid w:val="0070276B"/>
    <w:rsid w:val="007131E3"/>
    <w:rsid w:val="00725300"/>
    <w:rsid w:val="00730578"/>
    <w:rsid w:val="00753117"/>
    <w:rsid w:val="007944F7"/>
    <w:rsid w:val="007963AC"/>
    <w:rsid w:val="007A035C"/>
    <w:rsid w:val="007C44B8"/>
    <w:rsid w:val="007D4E91"/>
    <w:rsid w:val="007F1A66"/>
    <w:rsid w:val="00822096"/>
    <w:rsid w:val="00825910"/>
    <w:rsid w:val="00850D64"/>
    <w:rsid w:val="0085623D"/>
    <w:rsid w:val="00881E62"/>
    <w:rsid w:val="008D04F3"/>
    <w:rsid w:val="00980FBE"/>
    <w:rsid w:val="0099327D"/>
    <w:rsid w:val="009C0C47"/>
    <w:rsid w:val="009F143F"/>
    <w:rsid w:val="00A7073A"/>
    <w:rsid w:val="00A71038"/>
    <w:rsid w:val="00A73EE6"/>
    <w:rsid w:val="00AB06A2"/>
    <w:rsid w:val="00AD5AC6"/>
    <w:rsid w:val="00AD6F98"/>
    <w:rsid w:val="00AE5892"/>
    <w:rsid w:val="00B26551"/>
    <w:rsid w:val="00B37768"/>
    <w:rsid w:val="00B77132"/>
    <w:rsid w:val="00BB329A"/>
    <w:rsid w:val="00BD109F"/>
    <w:rsid w:val="00BE37EB"/>
    <w:rsid w:val="00BF3158"/>
    <w:rsid w:val="00C03529"/>
    <w:rsid w:val="00C0700E"/>
    <w:rsid w:val="00C26496"/>
    <w:rsid w:val="00C76A3B"/>
    <w:rsid w:val="00C9372A"/>
    <w:rsid w:val="00C9753D"/>
    <w:rsid w:val="00CD779F"/>
    <w:rsid w:val="00D606C8"/>
    <w:rsid w:val="00D90E24"/>
    <w:rsid w:val="00DA12C4"/>
    <w:rsid w:val="00DC1702"/>
    <w:rsid w:val="00DD4549"/>
    <w:rsid w:val="00DF74BB"/>
    <w:rsid w:val="00E15B6C"/>
    <w:rsid w:val="00E41CB7"/>
    <w:rsid w:val="00E81CDA"/>
    <w:rsid w:val="00EA02DC"/>
    <w:rsid w:val="00EE2682"/>
    <w:rsid w:val="00F1153E"/>
    <w:rsid w:val="00F11784"/>
    <w:rsid w:val="00F25574"/>
    <w:rsid w:val="00F26F6D"/>
    <w:rsid w:val="00F353C8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Eugy</cp:lastModifiedBy>
  <cp:revision>6</cp:revision>
  <cp:lastPrinted>2017-06-03T08:22:00Z</cp:lastPrinted>
  <dcterms:created xsi:type="dcterms:W3CDTF">2019-05-15T17:34:00Z</dcterms:created>
  <dcterms:modified xsi:type="dcterms:W3CDTF">2019-06-10T09:07:00Z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