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0C61" w14:textId="77777777" w:rsidR="00155AE9" w:rsidRPr="00155AE9" w:rsidRDefault="00155AE9" w:rsidP="00155AE9">
      <w:pPr>
        <w:jc w:val="center"/>
      </w:pPr>
      <w:r w:rsidRPr="00155AE9">
        <w:t>Федеральное государственное образовательное бюджетное учреждение</w:t>
      </w:r>
    </w:p>
    <w:p w14:paraId="6775DE65" w14:textId="77777777" w:rsidR="00155AE9" w:rsidRPr="00155AE9" w:rsidRDefault="00155AE9" w:rsidP="00155AE9">
      <w:pPr>
        <w:jc w:val="center"/>
      </w:pPr>
      <w:r w:rsidRPr="00155AE9">
        <w:t>высшего профессионального образования</w:t>
      </w:r>
    </w:p>
    <w:p w14:paraId="2FE1BDF5" w14:textId="77777777" w:rsidR="00155AE9" w:rsidRPr="00155AE9" w:rsidRDefault="00155AE9" w:rsidP="00155AE9">
      <w:pPr>
        <w:jc w:val="center"/>
        <w:rPr>
          <w:b/>
        </w:rPr>
      </w:pPr>
      <w:r w:rsidRPr="00155AE9">
        <w:rPr>
          <w:b/>
        </w:rPr>
        <w:t>«Финансовый университет при Правительстве Российской Федерации»</w:t>
      </w:r>
    </w:p>
    <w:p w14:paraId="02411DC0" w14:textId="77777777" w:rsidR="00155AE9" w:rsidRPr="00155AE9" w:rsidRDefault="00155AE9" w:rsidP="00155AE9">
      <w:pPr>
        <w:jc w:val="center"/>
        <w:rPr>
          <w:b/>
        </w:rPr>
      </w:pPr>
      <w:r w:rsidRPr="00155AE9">
        <w:rPr>
          <w:b/>
        </w:rPr>
        <w:t>(Финансовый университет)</w:t>
      </w:r>
    </w:p>
    <w:p w14:paraId="003A4FE6" w14:textId="5CAC0AA4" w:rsidR="009C40DA" w:rsidRDefault="009C40DA" w:rsidP="00B26551">
      <w:pPr>
        <w:jc w:val="center"/>
        <w:rPr>
          <w:b/>
        </w:rPr>
      </w:pPr>
    </w:p>
    <w:p w14:paraId="4F2110B1" w14:textId="77777777" w:rsidR="009C40DA" w:rsidRDefault="009C40DA" w:rsidP="00B26551">
      <w:pPr>
        <w:jc w:val="center"/>
        <w:rPr>
          <w:b/>
        </w:rPr>
      </w:pPr>
    </w:p>
    <w:p w14:paraId="1F5714A9" w14:textId="60D71251" w:rsidR="00594CCC" w:rsidRPr="0008155F" w:rsidRDefault="007F1A66" w:rsidP="00B26551">
      <w:pPr>
        <w:jc w:val="center"/>
        <w:rPr>
          <w:b/>
        </w:rPr>
      </w:pPr>
      <w:r w:rsidRPr="00B26551">
        <w:rPr>
          <w:b/>
        </w:rPr>
        <w:t>ПРОТОКОЛ №</w:t>
      </w:r>
      <w:r w:rsidR="00155AE9">
        <w:rPr>
          <w:b/>
        </w:rPr>
        <w:t xml:space="preserve"> </w:t>
      </w:r>
      <w:r w:rsidR="00F36949">
        <w:rPr>
          <w:b/>
        </w:rPr>
        <w:t>8</w:t>
      </w:r>
    </w:p>
    <w:p w14:paraId="0C783281" w14:textId="77777777" w:rsidR="009C40DA" w:rsidRDefault="009C40DA" w:rsidP="00B26551">
      <w:pPr>
        <w:jc w:val="center"/>
        <w:rPr>
          <w:b/>
        </w:rPr>
      </w:pPr>
    </w:p>
    <w:p w14:paraId="0BB9E742" w14:textId="75F845DE" w:rsidR="0053089C" w:rsidRDefault="0053089C" w:rsidP="00B26551">
      <w:pPr>
        <w:jc w:val="center"/>
        <w:rPr>
          <w:b/>
        </w:rPr>
      </w:pPr>
      <w:r w:rsidRPr="00B26551">
        <w:rPr>
          <w:b/>
        </w:rPr>
        <w:t>з</w:t>
      </w:r>
      <w:r w:rsidR="007A035C" w:rsidRPr="00B26551">
        <w:rPr>
          <w:b/>
        </w:rPr>
        <w:t>аседани</w:t>
      </w:r>
      <w:r w:rsidR="00FA3688" w:rsidRPr="00B26551">
        <w:rPr>
          <w:b/>
        </w:rPr>
        <w:t>я</w:t>
      </w:r>
      <w:r w:rsidR="006A59B9" w:rsidRPr="00B26551">
        <w:rPr>
          <w:b/>
        </w:rPr>
        <w:t xml:space="preserve"> </w:t>
      </w:r>
      <w:r w:rsidRPr="00B26551">
        <w:rPr>
          <w:b/>
        </w:rPr>
        <w:t>секци</w:t>
      </w:r>
      <w:r w:rsidR="00FA3688" w:rsidRPr="00B26551">
        <w:rPr>
          <w:b/>
        </w:rPr>
        <w:t>и</w:t>
      </w:r>
      <w:r w:rsidR="007F1A66" w:rsidRPr="00B26551">
        <w:rPr>
          <w:b/>
        </w:rPr>
        <w:t xml:space="preserve"> </w:t>
      </w:r>
      <w:r w:rsidRPr="00B26551">
        <w:rPr>
          <w:b/>
        </w:rPr>
        <w:t>«М</w:t>
      </w:r>
      <w:r w:rsidR="00A73EE6" w:rsidRPr="00B26551">
        <w:rPr>
          <w:b/>
        </w:rPr>
        <w:t>и</w:t>
      </w:r>
      <w:r w:rsidRPr="00B26551">
        <w:rPr>
          <w:b/>
        </w:rPr>
        <w:t xml:space="preserve">кроэкономика» </w:t>
      </w:r>
    </w:p>
    <w:p w14:paraId="0BE9D8B5" w14:textId="77777777" w:rsidR="009C40DA" w:rsidRDefault="009C40DA" w:rsidP="00B26551">
      <w:pPr>
        <w:jc w:val="center"/>
        <w:rPr>
          <w:b/>
        </w:rPr>
      </w:pPr>
    </w:p>
    <w:p w14:paraId="6AC0640B" w14:textId="607E7449" w:rsidR="006A59B9" w:rsidRPr="00E318BB" w:rsidRDefault="007F1A66" w:rsidP="00B26551">
      <w:pPr>
        <w:jc w:val="center"/>
        <w:rPr>
          <w:b/>
        </w:rPr>
      </w:pPr>
      <w:r w:rsidRPr="00B26551">
        <w:rPr>
          <w:b/>
        </w:rPr>
        <w:t xml:space="preserve">от </w:t>
      </w:r>
      <w:r w:rsidR="00F36949">
        <w:rPr>
          <w:b/>
        </w:rPr>
        <w:t>12</w:t>
      </w:r>
      <w:r w:rsidR="00421CEE" w:rsidRPr="00B26551">
        <w:rPr>
          <w:b/>
        </w:rPr>
        <w:t>.</w:t>
      </w:r>
      <w:r w:rsidR="00D37945">
        <w:rPr>
          <w:b/>
        </w:rPr>
        <w:t>0</w:t>
      </w:r>
      <w:r w:rsidR="00F36949">
        <w:rPr>
          <w:b/>
        </w:rPr>
        <w:t>5</w:t>
      </w:r>
      <w:r w:rsidR="0038575A" w:rsidRPr="00B26551">
        <w:rPr>
          <w:b/>
        </w:rPr>
        <w:t>.20</w:t>
      </w:r>
      <w:r w:rsidR="00155AE9">
        <w:rPr>
          <w:b/>
        </w:rPr>
        <w:t>2</w:t>
      </w:r>
      <w:r w:rsidR="00B62214" w:rsidRPr="00E318BB">
        <w:rPr>
          <w:b/>
        </w:rPr>
        <w:t>2</w:t>
      </w:r>
    </w:p>
    <w:p w14:paraId="14F25933" w14:textId="77777777" w:rsidR="00B26551" w:rsidRPr="00B26551" w:rsidRDefault="00B26551" w:rsidP="00B26551">
      <w:pPr>
        <w:jc w:val="center"/>
        <w:rPr>
          <w:b/>
        </w:rPr>
      </w:pPr>
    </w:p>
    <w:p w14:paraId="78E08874" w14:textId="40B597EB" w:rsidR="00D37945" w:rsidRPr="00B62214" w:rsidRDefault="00660AF6" w:rsidP="00D37945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660AF6">
        <w:rPr>
          <w:b/>
        </w:rPr>
        <w:t>ПРИСУТСТВОВАЛИ:</w:t>
      </w:r>
      <w:r w:rsidRPr="00660AF6">
        <w:t xml:space="preserve"> </w:t>
      </w:r>
      <w:r w:rsidR="00E318BB">
        <w:t xml:space="preserve">проф. </w:t>
      </w:r>
      <w:proofErr w:type="spellStart"/>
      <w:r w:rsidR="00652DA9">
        <w:t>Альпидовская</w:t>
      </w:r>
      <w:proofErr w:type="spellEnd"/>
      <w:r w:rsidR="00652DA9">
        <w:t xml:space="preserve"> М.А.,</w:t>
      </w:r>
      <w:r w:rsidR="00E318BB">
        <w:t xml:space="preserve"> </w:t>
      </w:r>
      <w:r w:rsidR="001A3B14">
        <w:t xml:space="preserve">проф. </w:t>
      </w:r>
      <w:proofErr w:type="spellStart"/>
      <w:r w:rsidR="001A3B14">
        <w:t>Будович</w:t>
      </w:r>
      <w:proofErr w:type="spellEnd"/>
      <w:r w:rsidR="001A3B14">
        <w:t xml:space="preserve"> Ю.И., </w:t>
      </w:r>
      <w:r w:rsidR="00D37945" w:rsidRPr="007B03A5">
        <w:t xml:space="preserve">проф. </w:t>
      </w:r>
      <w:proofErr w:type="spellStart"/>
      <w:r w:rsidR="00D37945" w:rsidRPr="007B03A5">
        <w:t>Карамова</w:t>
      </w:r>
      <w:proofErr w:type="spellEnd"/>
      <w:r w:rsidR="00D37945" w:rsidRPr="007B03A5">
        <w:t xml:space="preserve"> О.В., проф. </w:t>
      </w:r>
      <w:proofErr w:type="spellStart"/>
      <w:r w:rsidR="00D37945" w:rsidRPr="007B03A5">
        <w:t>Колодняя</w:t>
      </w:r>
      <w:proofErr w:type="spellEnd"/>
      <w:r w:rsidR="00D37945" w:rsidRPr="007B03A5">
        <w:t xml:space="preserve"> Г.В., </w:t>
      </w:r>
      <w:r w:rsidR="00052194">
        <w:t xml:space="preserve">проф. Корольков В.Е., </w:t>
      </w:r>
      <w:r w:rsidR="001A3B14">
        <w:t xml:space="preserve">проф. Лебедев К.Н., </w:t>
      </w:r>
      <w:r w:rsidR="00D37945">
        <w:rPr>
          <w:shd w:val="clear" w:color="auto" w:fill="FFFFFF"/>
        </w:rPr>
        <w:t>проф. Брижак О.В.,</w:t>
      </w:r>
      <w:r w:rsidR="00D37945" w:rsidRPr="007B03A5">
        <w:rPr>
          <w:shd w:val="clear" w:color="auto" w:fill="FFFFFF"/>
        </w:rPr>
        <w:t xml:space="preserve"> </w:t>
      </w:r>
      <w:r w:rsidR="00052194">
        <w:rPr>
          <w:shd w:val="clear" w:color="auto" w:fill="FFFFFF"/>
        </w:rPr>
        <w:t xml:space="preserve">проф. Юданов А.Ю., </w:t>
      </w:r>
      <w:r w:rsidR="00D37945" w:rsidRPr="007B03A5">
        <w:t xml:space="preserve">доц. </w:t>
      </w:r>
      <w:proofErr w:type="spellStart"/>
      <w:r w:rsidR="00D37945" w:rsidRPr="007B03A5">
        <w:t>Алленых</w:t>
      </w:r>
      <w:proofErr w:type="spellEnd"/>
      <w:r w:rsidR="00D37945" w:rsidRPr="007B03A5">
        <w:t xml:space="preserve"> М.А, доц. Богомолов Е.В., доц. </w:t>
      </w:r>
      <w:proofErr w:type="spellStart"/>
      <w:r w:rsidR="00D37945" w:rsidRPr="007B03A5">
        <w:t>Буевич</w:t>
      </w:r>
      <w:proofErr w:type="spellEnd"/>
      <w:r w:rsidR="00D37945" w:rsidRPr="007B03A5">
        <w:t xml:space="preserve"> А.П., доц. Варвус С.А., доц. Королева </w:t>
      </w:r>
      <w:proofErr w:type="gramStart"/>
      <w:r w:rsidR="00D37945" w:rsidRPr="007B03A5">
        <w:t>И.В</w:t>
      </w:r>
      <w:proofErr w:type="gramEnd"/>
      <w:r w:rsidR="00D37945" w:rsidRPr="007B03A5">
        <w:t xml:space="preserve">, </w:t>
      </w:r>
      <w:r w:rsidR="001A3B14">
        <w:t xml:space="preserve">доц. </w:t>
      </w:r>
      <w:proofErr w:type="spellStart"/>
      <w:r w:rsidR="001A3B14">
        <w:t>Орусова</w:t>
      </w:r>
      <w:proofErr w:type="spellEnd"/>
      <w:r w:rsidR="001A3B14">
        <w:t xml:space="preserve"> О.В., доц. Протопопова Н.И., </w:t>
      </w:r>
      <w:r w:rsidR="00F207FF">
        <w:t xml:space="preserve">доц. Соколов Д.Д., </w:t>
      </w:r>
      <w:r w:rsidR="00D37945" w:rsidRPr="007B03A5">
        <w:t>доц. Терская Г.А.,</w:t>
      </w:r>
      <w:r w:rsidR="00B62214" w:rsidRPr="00B62214">
        <w:t xml:space="preserve"> </w:t>
      </w:r>
      <w:r w:rsidR="00D37945" w:rsidRPr="007B03A5">
        <w:rPr>
          <w:shd w:val="clear" w:color="auto" w:fill="FFFFFF"/>
        </w:rPr>
        <w:t xml:space="preserve">доц. Екатериновская М.А., </w:t>
      </w:r>
      <w:r w:rsidR="00F207FF">
        <w:rPr>
          <w:shd w:val="clear" w:color="auto" w:fill="FFFFFF"/>
        </w:rPr>
        <w:t xml:space="preserve">доц. Швец Ю.Ю., доц. Щербаков А.П., </w:t>
      </w:r>
      <w:r w:rsidR="00D37945" w:rsidRPr="007B03A5">
        <w:rPr>
          <w:shd w:val="clear" w:color="auto" w:fill="FFFFFF"/>
        </w:rPr>
        <w:t>асс. Ефимова О.Н.</w:t>
      </w:r>
    </w:p>
    <w:p w14:paraId="71CAF33A" w14:textId="3E92FBC6" w:rsidR="00421CEE" w:rsidRDefault="00421CEE" w:rsidP="00D37945">
      <w:pPr>
        <w:tabs>
          <w:tab w:val="left" w:pos="993"/>
        </w:tabs>
        <w:spacing w:after="160" w:line="259" w:lineRule="auto"/>
        <w:ind w:firstLine="709"/>
        <w:jc w:val="both"/>
      </w:pPr>
    </w:p>
    <w:p w14:paraId="2FFA3ECE" w14:textId="584D1C1C" w:rsidR="00D3709E" w:rsidRDefault="00D3709E" w:rsidP="00D3709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099DD8C3" w14:textId="5A279FE3" w:rsidR="00D3709E" w:rsidRPr="006E56F0" w:rsidRDefault="001A3B14" w:rsidP="00052194">
      <w:pPr>
        <w:shd w:val="clear" w:color="auto" w:fill="FFFFFF"/>
        <w:jc w:val="both"/>
        <w:rPr>
          <w:color w:val="000000"/>
        </w:rPr>
      </w:pPr>
      <w:r w:rsidRPr="006E56F0">
        <w:rPr>
          <w:color w:val="000000"/>
        </w:rPr>
        <w:t>1</w:t>
      </w:r>
      <w:r w:rsidR="00D3709E" w:rsidRPr="006E56F0">
        <w:rPr>
          <w:color w:val="000000"/>
        </w:rPr>
        <w:t>. Серия мастер-классов по методическому обеспечению семинарских занятий в интерактивной форме: «</w:t>
      </w:r>
      <w:r w:rsidR="00F207FF" w:rsidRPr="006E56F0">
        <w:rPr>
          <w:color w:val="000000"/>
        </w:rPr>
        <w:t>Квест</w:t>
      </w:r>
      <w:r w:rsidR="00870A19" w:rsidRPr="006E56F0">
        <w:rPr>
          <w:color w:val="000000"/>
        </w:rPr>
        <w:t xml:space="preserve"> «Традиции московского предпринимательства»</w:t>
      </w:r>
      <w:r w:rsidR="00D3709E" w:rsidRPr="006E56F0">
        <w:rPr>
          <w:color w:val="000000"/>
        </w:rPr>
        <w:t>»</w:t>
      </w:r>
      <w:r w:rsidR="00567EA1" w:rsidRPr="006E56F0">
        <w:rPr>
          <w:color w:val="000000"/>
        </w:rPr>
        <w:t>.</w:t>
      </w:r>
    </w:p>
    <w:p w14:paraId="7085C04D" w14:textId="0AF7F91B" w:rsidR="00D3709E" w:rsidRPr="006E56F0" w:rsidRDefault="00025E8F" w:rsidP="00052194">
      <w:pPr>
        <w:jc w:val="both"/>
      </w:pPr>
      <w:r w:rsidRPr="006E56F0">
        <w:rPr>
          <w:color w:val="000000"/>
        </w:rPr>
        <w:t>2</w:t>
      </w:r>
      <w:r w:rsidR="00D3709E" w:rsidRPr="006E56F0">
        <w:rPr>
          <w:color w:val="000000"/>
        </w:rPr>
        <w:t xml:space="preserve">. </w:t>
      </w:r>
      <w:r w:rsidR="00901A8F">
        <w:rPr>
          <w:color w:val="000000"/>
        </w:rPr>
        <w:t>О рекомендации</w:t>
      </w:r>
      <w:r w:rsidR="00F207FF" w:rsidRPr="006E56F0">
        <w:rPr>
          <w:color w:val="000000"/>
        </w:rPr>
        <w:t xml:space="preserve"> </w:t>
      </w:r>
      <w:r w:rsidR="00901A8F">
        <w:rPr>
          <w:color w:val="000000"/>
        </w:rPr>
        <w:t xml:space="preserve">к публикации </w:t>
      </w:r>
      <w:r w:rsidR="00F207FF" w:rsidRPr="006E56F0">
        <w:rPr>
          <w:color w:val="000000"/>
        </w:rPr>
        <w:t>учебно-методическ</w:t>
      </w:r>
      <w:r w:rsidR="00870A19" w:rsidRPr="006E56F0">
        <w:rPr>
          <w:color w:val="000000"/>
        </w:rPr>
        <w:t>ого</w:t>
      </w:r>
      <w:r w:rsidR="00F207FF" w:rsidRPr="006E56F0">
        <w:rPr>
          <w:color w:val="000000"/>
        </w:rPr>
        <w:t xml:space="preserve"> </w:t>
      </w:r>
      <w:r w:rsidR="00870A19" w:rsidRPr="006E56F0">
        <w:rPr>
          <w:color w:val="000000"/>
        </w:rPr>
        <w:t xml:space="preserve">пособия </w:t>
      </w:r>
      <w:proofErr w:type="spellStart"/>
      <w:r w:rsidR="00870A19" w:rsidRPr="006E56F0">
        <w:rPr>
          <w:color w:val="000000"/>
        </w:rPr>
        <w:t>Алленых</w:t>
      </w:r>
      <w:proofErr w:type="spellEnd"/>
      <w:r w:rsidR="00870A19" w:rsidRPr="006E56F0">
        <w:rPr>
          <w:color w:val="000000"/>
        </w:rPr>
        <w:t xml:space="preserve"> М.А. </w:t>
      </w:r>
      <w:r w:rsidR="00F84F0D" w:rsidRPr="006E56F0">
        <w:rPr>
          <w:color w:val="000000"/>
        </w:rPr>
        <w:t>«Микроэкономика на английском языке для бакалавриата по направлениям подготовки 38.03.01.«ЭКОНОМИКА» и 38.03.02 «МЕНЕДЖМЕНТ»»</w:t>
      </w:r>
      <w:r w:rsidR="00F84F0D" w:rsidRPr="006E56F0">
        <w:t>.</w:t>
      </w:r>
    </w:p>
    <w:p w14:paraId="6707484A" w14:textId="77777777" w:rsidR="00052194" w:rsidRDefault="00870A19" w:rsidP="00052194">
      <w:pPr>
        <w:shd w:val="clear" w:color="auto" w:fill="FFFFFF"/>
        <w:jc w:val="both"/>
        <w:rPr>
          <w:bCs/>
        </w:rPr>
      </w:pPr>
      <w:r w:rsidRPr="006E56F0">
        <w:rPr>
          <w:color w:val="000000"/>
        </w:rPr>
        <w:t xml:space="preserve">3. </w:t>
      </w:r>
      <w:r w:rsidR="00901A8F">
        <w:rPr>
          <w:color w:val="000000"/>
        </w:rPr>
        <w:t xml:space="preserve">О рекомендации к публикации </w:t>
      </w:r>
      <w:r w:rsidRPr="006E56F0">
        <w:rPr>
          <w:color w:val="000000"/>
        </w:rPr>
        <w:t>научной монографии</w:t>
      </w:r>
      <w:r w:rsidR="006E56F0" w:rsidRPr="006E56F0">
        <w:rPr>
          <w:b/>
          <w:sz w:val="28"/>
          <w:szCs w:val="28"/>
        </w:rPr>
        <w:t xml:space="preserve"> </w:t>
      </w:r>
      <w:r w:rsidR="006E56F0" w:rsidRPr="006E56F0">
        <w:rPr>
          <w:color w:val="000000" w:themeColor="text1"/>
        </w:rPr>
        <w:t xml:space="preserve">«Человеческий капитал в модели устойчивого экономического роста России» авторского коллектива в составе: </w:t>
      </w:r>
      <w:proofErr w:type="spellStart"/>
      <w:r w:rsidR="006E56F0" w:rsidRPr="006E56F0">
        <w:rPr>
          <w:bCs/>
        </w:rPr>
        <w:t>Карамова</w:t>
      </w:r>
      <w:proofErr w:type="spellEnd"/>
      <w:r w:rsidR="006E56F0" w:rsidRPr="006E56F0">
        <w:rPr>
          <w:bCs/>
        </w:rPr>
        <w:t xml:space="preserve"> О. В., Терская Г. А., Соловых Н. Н., </w:t>
      </w:r>
      <w:proofErr w:type="spellStart"/>
      <w:r w:rsidR="006E56F0" w:rsidRPr="006E56F0">
        <w:rPr>
          <w:bCs/>
        </w:rPr>
        <w:t>Цхададзе</w:t>
      </w:r>
      <w:proofErr w:type="spellEnd"/>
      <w:r w:rsidR="006E56F0" w:rsidRPr="006E56F0">
        <w:rPr>
          <w:bCs/>
        </w:rPr>
        <w:t xml:space="preserve"> Н. В., Орлова Д. Р., </w:t>
      </w:r>
      <w:proofErr w:type="spellStart"/>
      <w:r w:rsidR="006E56F0" w:rsidRPr="006E56F0">
        <w:rPr>
          <w:bCs/>
        </w:rPr>
        <w:t>Варвус</w:t>
      </w:r>
      <w:proofErr w:type="spellEnd"/>
      <w:r w:rsidR="006E56F0" w:rsidRPr="006E56F0">
        <w:rPr>
          <w:bCs/>
        </w:rPr>
        <w:t xml:space="preserve"> С. А., Екатериновская М. А., </w:t>
      </w:r>
      <w:proofErr w:type="spellStart"/>
      <w:r w:rsidR="006E56F0" w:rsidRPr="006E56F0">
        <w:rPr>
          <w:bCs/>
        </w:rPr>
        <w:t>Орусова</w:t>
      </w:r>
      <w:proofErr w:type="spellEnd"/>
      <w:r w:rsidR="006E56F0" w:rsidRPr="006E56F0">
        <w:rPr>
          <w:bCs/>
        </w:rPr>
        <w:t xml:space="preserve"> О. В., Арефьев П. В., Охрименко С. А., Черней В. А</w:t>
      </w:r>
      <w:r w:rsidR="006E56F0">
        <w:rPr>
          <w:bCs/>
        </w:rPr>
        <w:t>.</w:t>
      </w:r>
    </w:p>
    <w:p w14:paraId="0B62C2B7" w14:textId="1974AA2B" w:rsidR="00052194" w:rsidRPr="00052194" w:rsidRDefault="00052194" w:rsidP="00052194">
      <w:pPr>
        <w:shd w:val="clear" w:color="auto" w:fill="FFFFFF"/>
        <w:jc w:val="both"/>
        <w:rPr>
          <w:bCs/>
          <w:lang w:val="en-US"/>
        </w:rPr>
      </w:pPr>
      <w:r w:rsidRPr="00052194">
        <w:rPr>
          <w:bCs/>
        </w:rPr>
        <w:t xml:space="preserve">4. </w:t>
      </w:r>
      <w:r w:rsidRPr="004C7E83">
        <w:rPr>
          <w:bCs/>
        </w:rPr>
        <w:t xml:space="preserve">О рекомендации к публикации на ИОП </w:t>
      </w:r>
      <w:r w:rsidRPr="004C7E83">
        <w:rPr>
          <w:color w:val="000000"/>
        </w:rPr>
        <w:t>учебного пособия Юданова А.Ю.</w:t>
      </w:r>
      <w:r w:rsidRPr="004C7E83">
        <w:rPr>
          <w:b/>
        </w:rPr>
        <w:t xml:space="preserve"> </w:t>
      </w:r>
      <w:r w:rsidRPr="004C7E83">
        <w:rPr>
          <w:color w:val="000000" w:themeColor="text1"/>
        </w:rPr>
        <w:t>«</w:t>
      </w:r>
      <w:r w:rsidRPr="004C7E83">
        <w:t>Успешная подготовка диссертации. Гид для аспирантов»</w:t>
      </w:r>
      <w:r>
        <w:rPr>
          <w:lang w:val="en-US"/>
        </w:rPr>
        <w:t>.</w:t>
      </w:r>
    </w:p>
    <w:p w14:paraId="7125D1EA" w14:textId="77777777" w:rsidR="00D3709E" w:rsidRPr="00052194" w:rsidRDefault="00D3709E" w:rsidP="00052194">
      <w:pPr>
        <w:shd w:val="clear" w:color="auto" w:fill="FFFFFF"/>
        <w:jc w:val="both"/>
        <w:rPr>
          <w:b/>
          <w:color w:val="000000"/>
        </w:rPr>
      </w:pPr>
    </w:p>
    <w:p w14:paraId="4C746CC3" w14:textId="74A625C4" w:rsidR="00E635B0" w:rsidRPr="00A33238" w:rsidRDefault="00D3709E" w:rsidP="00DE299E">
      <w:pPr>
        <w:tabs>
          <w:tab w:val="left" w:pos="993"/>
        </w:tabs>
        <w:ind w:firstLine="709"/>
        <w:jc w:val="both"/>
        <w:rPr>
          <w:bCs/>
        </w:rPr>
      </w:pPr>
      <w:r w:rsidRPr="00567EA1">
        <w:rPr>
          <w:b/>
        </w:rPr>
        <w:t xml:space="preserve">По первому вопросу </w:t>
      </w:r>
      <w:r w:rsidR="00CF2F81">
        <w:rPr>
          <w:bCs/>
        </w:rPr>
        <w:t xml:space="preserve">проф. </w:t>
      </w:r>
      <w:proofErr w:type="spellStart"/>
      <w:r w:rsidR="00F207FF">
        <w:rPr>
          <w:bCs/>
        </w:rPr>
        <w:t>Колодняя</w:t>
      </w:r>
      <w:proofErr w:type="spellEnd"/>
      <w:r w:rsidR="00F207FF">
        <w:rPr>
          <w:bCs/>
        </w:rPr>
        <w:t xml:space="preserve"> Г.В.</w:t>
      </w:r>
      <w:r w:rsidR="00E635B0">
        <w:rPr>
          <w:bCs/>
        </w:rPr>
        <w:t xml:space="preserve"> представила методику </w:t>
      </w:r>
      <w:r w:rsidR="00CF2F81">
        <w:rPr>
          <w:bCs/>
        </w:rPr>
        <w:t xml:space="preserve">проведения </w:t>
      </w:r>
      <w:r w:rsidR="00F207FF">
        <w:rPr>
          <w:bCs/>
        </w:rPr>
        <w:t>квест-экск</w:t>
      </w:r>
      <w:r w:rsidR="00C960F0">
        <w:rPr>
          <w:bCs/>
        </w:rPr>
        <w:t xml:space="preserve">урсии </w:t>
      </w:r>
      <w:r w:rsidR="00870A19">
        <w:rPr>
          <w:rFonts w:ascii="Times" w:hAnsi="Times"/>
          <w:color w:val="000000"/>
        </w:rPr>
        <w:t>«Традиции московского предпринимательства</w:t>
      </w:r>
      <w:r w:rsidR="00870A19">
        <w:rPr>
          <w:bCs/>
        </w:rPr>
        <w:t xml:space="preserve">» </w:t>
      </w:r>
      <w:r w:rsidR="00C960F0">
        <w:rPr>
          <w:bCs/>
        </w:rPr>
        <w:t xml:space="preserve">в процессе </w:t>
      </w:r>
      <w:r w:rsidR="00CF2F81">
        <w:rPr>
          <w:rFonts w:ascii="Times" w:hAnsi="Times"/>
          <w:color w:val="000000"/>
        </w:rPr>
        <w:t xml:space="preserve">преподавания </w:t>
      </w:r>
      <w:r w:rsidR="00025E8F">
        <w:rPr>
          <w:rFonts w:ascii="Times" w:hAnsi="Times"/>
          <w:color w:val="000000"/>
        </w:rPr>
        <w:t>темы «</w:t>
      </w:r>
      <w:r w:rsidR="00870A19">
        <w:rPr>
          <w:rFonts w:ascii="Times" w:hAnsi="Times"/>
          <w:color w:val="000000"/>
        </w:rPr>
        <w:t>Основные</w:t>
      </w:r>
      <w:r w:rsidR="00C960F0">
        <w:rPr>
          <w:rFonts w:ascii="Times" w:hAnsi="Times"/>
          <w:color w:val="000000"/>
        </w:rPr>
        <w:t xml:space="preserve"> хозяйствующие субъекты рыночной экономики</w:t>
      </w:r>
      <w:r w:rsidR="00025E8F">
        <w:rPr>
          <w:rFonts w:ascii="Times" w:hAnsi="Times"/>
          <w:color w:val="000000"/>
        </w:rPr>
        <w:t>»</w:t>
      </w:r>
      <w:r w:rsidR="00C960F0">
        <w:rPr>
          <w:rFonts w:ascii="Times" w:hAnsi="Times"/>
          <w:color w:val="000000"/>
        </w:rPr>
        <w:t>.</w:t>
      </w:r>
    </w:p>
    <w:p w14:paraId="79817FB4" w14:textId="1A4DF4FC" w:rsidR="00E635B0" w:rsidRDefault="00E635B0" w:rsidP="00DE299E">
      <w:pPr>
        <w:pStyle w:val="a7"/>
        <w:spacing w:before="0" w:beforeAutospacing="0" w:after="0" w:afterAutospacing="0"/>
        <w:ind w:firstLine="708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Выступили: </w:t>
      </w:r>
      <w:r w:rsidR="00870A19">
        <w:rPr>
          <w:rFonts w:ascii="Times" w:hAnsi="Times"/>
          <w:color w:val="000000"/>
        </w:rPr>
        <w:t xml:space="preserve">проф. Брижак О.В. </w:t>
      </w:r>
      <w:r w:rsidR="00CF2F81">
        <w:rPr>
          <w:rFonts w:ascii="Times" w:hAnsi="Times"/>
          <w:color w:val="000000"/>
        </w:rPr>
        <w:t>с вопросом о форме оценки участия студентов в данном виде работ</w:t>
      </w:r>
      <w:r w:rsidR="00F84F0D">
        <w:rPr>
          <w:rFonts w:ascii="Times" w:hAnsi="Times"/>
          <w:color w:val="000000"/>
        </w:rPr>
        <w:t>.</w:t>
      </w:r>
    </w:p>
    <w:p w14:paraId="3BBC279C" w14:textId="77777777" w:rsidR="00DE299E" w:rsidRDefault="00DE299E" w:rsidP="00DE299E">
      <w:pPr>
        <w:pStyle w:val="a7"/>
        <w:spacing w:before="0" w:beforeAutospacing="0" w:after="0" w:afterAutospacing="0"/>
        <w:ind w:firstLine="708"/>
        <w:rPr>
          <w:rFonts w:ascii="Times" w:hAnsi="Times"/>
          <w:color w:val="000000"/>
        </w:rPr>
      </w:pPr>
    </w:p>
    <w:p w14:paraId="0EE2FEE3" w14:textId="77777777" w:rsidR="00E635B0" w:rsidRPr="0091424A" w:rsidRDefault="00E635B0" w:rsidP="00DE299E">
      <w:pPr>
        <w:shd w:val="clear" w:color="auto" w:fill="FFFFFF"/>
        <w:ind w:firstLine="709"/>
        <w:jc w:val="both"/>
        <w:rPr>
          <w:b/>
        </w:rPr>
      </w:pPr>
      <w:r w:rsidRPr="0091424A">
        <w:rPr>
          <w:b/>
        </w:rPr>
        <w:t xml:space="preserve">РЕШИЛИ: </w:t>
      </w:r>
    </w:p>
    <w:p w14:paraId="400159E8" w14:textId="740E90FB" w:rsidR="00E635B0" w:rsidRDefault="00E635B0" w:rsidP="00DE299E">
      <w:pPr>
        <w:pStyle w:val="a7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Использовать </w:t>
      </w:r>
      <w:r w:rsidR="00025E8F">
        <w:rPr>
          <w:bCs/>
        </w:rPr>
        <w:t xml:space="preserve">предложенную проф. </w:t>
      </w:r>
      <w:r w:rsidR="00F84F0D">
        <w:rPr>
          <w:bCs/>
        </w:rPr>
        <w:t>Колодней Г.В.</w:t>
      </w:r>
      <w:r w:rsidR="00025E8F">
        <w:rPr>
          <w:bCs/>
        </w:rPr>
        <w:t xml:space="preserve"> </w:t>
      </w:r>
      <w:r w:rsidR="00CF2F81">
        <w:rPr>
          <w:bCs/>
        </w:rPr>
        <w:t xml:space="preserve">методику проведения </w:t>
      </w:r>
      <w:r w:rsidR="00F84F0D">
        <w:rPr>
          <w:bCs/>
        </w:rPr>
        <w:t xml:space="preserve">квеста </w:t>
      </w:r>
      <w:r w:rsidR="00025E8F">
        <w:rPr>
          <w:bCs/>
        </w:rPr>
        <w:t>по мере временных возможностей с целью большей вовлеченности студентов в учебный процесс.</w:t>
      </w:r>
    </w:p>
    <w:p w14:paraId="10C2C00A" w14:textId="3C487120" w:rsidR="00DE299E" w:rsidRDefault="00DE299E" w:rsidP="00E943F9">
      <w:pPr>
        <w:ind w:firstLine="708"/>
        <w:jc w:val="both"/>
        <w:rPr>
          <w:b/>
        </w:rPr>
      </w:pPr>
    </w:p>
    <w:p w14:paraId="4228B037" w14:textId="77777777" w:rsidR="00DE299E" w:rsidRDefault="00DE299E" w:rsidP="00E943F9">
      <w:pPr>
        <w:ind w:firstLine="708"/>
        <w:jc w:val="both"/>
        <w:rPr>
          <w:b/>
        </w:rPr>
      </w:pPr>
    </w:p>
    <w:p w14:paraId="2B349AE7" w14:textId="1EB494F2" w:rsidR="00E943F9" w:rsidRDefault="00A33238" w:rsidP="00E943F9">
      <w:pPr>
        <w:ind w:firstLine="708"/>
        <w:jc w:val="both"/>
      </w:pPr>
      <w:r w:rsidRPr="0091424A">
        <w:rPr>
          <w:b/>
        </w:rPr>
        <w:t>По второму вопросу</w:t>
      </w:r>
      <w:r>
        <w:rPr>
          <w:b/>
        </w:rPr>
        <w:t xml:space="preserve"> </w:t>
      </w:r>
      <w:r>
        <w:rPr>
          <w:bCs/>
        </w:rPr>
        <w:t xml:space="preserve">доц. </w:t>
      </w:r>
      <w:proofErr w:type="spellStart"/>
      <w:r w:rsidR="00C960F0">
        <w:rPr>
          <w:bCs/>
        </w:rPr>
        <w:t>Алленых</w:t>
      </w:r>
      <w:proofErr w:type="spellEnd"/>
      <w:r w:rsidR="00C960F0">
        <w:rPr>
          <w:bCs/>
        </w:rPr>
        <w:t xml:space="preserve"> М.А</w:t>
      </w:r>
      <w:r>
        <w:rPr>
          <w:bCs/>
        </w:rPr>
        <w:t xml:space="preserve">. доложила о </w:t>
      </w:r>
      <w:r w:rsidR="00C960F0">
        <w:rPr>
          <w:bCs/>
        </w:rPr>
        <w:t>подготовке учебно</w:t>
      </w:r>
      <w:r w:rsidR="00656425">
        <w:rPr>
          <w:bCs/>
        </w:rPr>
        <w:t>-методического</w:t>
      </w:r>
      <w:r w:rsidR="00C960F0">
        <w:rPr>
          <w:bCs/>
        </w:rPr>
        <w:t xml:space="preserve"> пособия </w:t>
      </w:r>
      <w:r w:rsidR="00E943F9" w:rsidRPr="00F84F0D">
        <w:rPr>
          <w:color w:val="000000"/>
        </w:rPr>
        <w:t>«Микроэкономика на английском языке для бакалавриата по направлениям подготовки 38.03.01.«ЭКОНОМИКА» и 38.03.02 «МЕНЕДЖМЕНТ»»</w:t>
      </w:r>
      <w:r w:rsidR="00E943F9">
        <w:t>.</w:t>
      </w:r>
    </w:p>
    <w:p w14:paraId="756D2665" w14:textId="2818C99B" w:rsidR="00E943F9" w:rsidRDefault="00E943F9" w:rsidP="00E943F9">
      <w:pPr>
        <w:ind w:firstLine="708"/>
        <w:jc w:val="both"/>
      </w:pPr>
      <w:r>
        <w:t xml:space="preserve">Рецензент проф. </w:t>
      </w:r>
      <w:proofErr w:type="spellStart"/>
      <w:r>
        <w:t>Будович</w:t>
      </w:r>
      <w:proofErr w:type="spellEnd"/>
      <w:r>
        <w:t xml:space="preserve"> Ю.И. указала на основные упущения в работе. Также были представлены письменные положительные рецензии доц. </w:t>
      </w:r>
      <w:proofErr w:type="spellStart"/>
      <w:r>
        <w:t>Орусовой</w:t>
      </w:r>
      <w:proofErr w:type="spellEnd"/>
      <w:r>
        <w:t xml:space="preserve"> О.В. и внешних рецензентов – профессора ФГБОУ ВО «</w:t>
      </w:r>
      <w:r w:rsidR="00044B5C">
        <w:t>Тверской</w:t>
      </w:r>
      <w:r>
        <w:t xml:space="preserve"> государственный университет» Карасевой </w:t>
      </w:r>
      <w:r w:rsidR="00044B5C">
        <w:t xml:space="preserve">Л.А. и доцента той же организации – Смирновой </w:t>
      </w:r>
      <w:proofErr w:type="gramStart"/>
      <w:r w:rsidR="00044B5C">
        <w:t>О.В..</w:t>
      </w:r>
      <w:proofErr w:type="gramEnd"/>
    </w:p>
    <w:p w14:paraId="59FB00B8" w14:textId="4FE1FCD5" w:rsidR="004706D1" w:rsidRPr="00F84F0D" w:rsidRDefault="004706D1" w:rsidP="00DE299E">
      <w:pPr>
        <w:ind w:firstLine="709"/>
        <w:jc w:val="both"/>
      </w:pPr>
      <w:r>
        <w:lastRenderedPageBreak/>
        <w:t>Рецензии положительные, с рекомендацией использования данного пособия в учебном процессе.</w:t>
      </w:r>
    </w:p>
    <w:p w14:paraId="41F12007" w14:textId="7DBA215B" w:rsidR="00656425" w:rsidRDefault="00A33238" w:rsidP="00DE299E">
      <w:pPr>
        <w:pStyle w:val="a7"/>
        <w:spacing w:before="0" w:beforeAutospacing="0" w:after="0" w:afterAutospacing="0"/>
        <w:ind w:firstLine="709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Выступили доц. </w:t>
      </w:r>
      <w:proofErr w:type="spellStart"/>
      <w:r>
        <w:rPr>
          <w:rFonts w:ascii="Times" w:hAnsi="Times"/>
          <w:color w:val="000000"/>
        </w:rPr>
        <w:t>Буевич</w:t>
      </w:r>
      <w:proofErr w:type="spellEnd"/>
      <w:r>
        <w:rPr>
          <w:rFonts w:ascii="Times" w:hAnsi="Times"/>
          <w:color w:val="000000"/>
        </w:rPr>
        <w:t xml:space="preserve"> А.П.</w:t>
      </w:r>
      <w:r w:rsidR="00E943F9">
        <w:rPr>
          <w:rFonts w:ascii="Times" w:hAnsi="Times"/>
          <w:color w:val="000000"/>
        </w:rPr>
        <w:t xml:space="preserve">, которая поддержала </w:t>
      </w:r>
      <w:r w:rsidR="004706D1">
        <w:rPr>
          <w:rFonts w:ascii="Times" w:hAnsi="Times"/>
          <w:color w:val="000000"/>
        </w:rPr>
        <w:t xml:space="preserve">выводы </w:t>
      </w:r>
      <w:r w:rsidR="00E943F9">
        <w:rPr>
          <w:rFonts w:ascii="Times" w:hAnsi="Times"/>
          <w:color w:val="000000"/>
        </w:rPr>
        <w:t>рецензент</w:t>
      </w:r>
      <w:r w:rsidR="004706D1">
        <w:rPr>
          <w:rFonts w:ascii="Times" w:hAnsi="Times"/>
          <w:color w:val="000000"/>
        </w:rPr>
        <w:t>ов</w:t>
      </w:r>
      <w:r w:rsidR="00E943F9">
        <w:rPr>
          <w:rFonts w:ascii="Times" w:hAnsi="Times"/>
          <w:color w:val="000000"/>
        </w:rPr>
        <w:t>.</w:t>
      </w:r>
    </w:p>
    <w:p w14:paraId="689EA8E0" w14:textId="77777777" w:rsidR="00DE299E" w:rsidRDefault="00DE299E" w:rsidP="00DE299E">
      <w:pPr>
        <w:pStyle w:val="a7"/>
        <w:spacing w:before="0" w:beforeAutospacing="0" w:after="0" w:afterAutospacing="0"/>
        <w:ind w:firstLine="709"/>
        <w:rPr>
          <w:rFonts w:ascii="Times" w:hAnsi="Times"/>
          <w:color w:val="000000"/>
        </w:rPr>
      </w:pPr>
    </w:p>
    <w:p w14:paraId="2991B709" w14:textId="015629A7" w:rsidR="00656425" w:rsidRDefault="00A33238" w:rsidP="00DE299E">
      <w:pPr>
        <w:shd w:val="clear" w:color="auto" w:fill="FFFFFF"/>
        <w:ind w:firstLine="709"/>
        <w:jc w:val="both"/>
        <w:rPr>
          <w:b/>
        </w:rPr>
      </w:pPr>
      <w:r w:rsidRPr="0091424A">
        <w:rPr>
          <w:b/>
        </w:rPr>
        <w:t xml:space="preserve">РЕШИЛИ: </w:t>
      </w:r>
    </w:p>
    <w:p w14:paraId="6522D11F" w14:textId="2BAD4F45" w:rsidR="004706D1" w:rsidRDefault="004706D1" w:rsidP="004706D1">
      <w:pPr>
        <w:widowControl w:val="0"/>
        <w:tabs>
          <w:tab w:val="left" w:pos="3822"/>
        </w:tabs>
        <w:autoSpaceDE w:val="0"/>
        <w:autoSpaceDN w:val="0"/>
        <w:adjustRightInd w:val="0"/>
        <w:ind w:firstLine="360"/>
        <w:jc w:val="both"/>
      </w:pPr>
      <w:r w:rsidRPr="008951FC">
        <w:t xml:space="preserve">Рекомендовать </w:t>
      </w:r>
      <w:r w:rsidRPr="006E56F0">
        <w:rPr>
          <w:color w:val="000000"/>
        </w:rPr>
        <w:t>учебно-методическ</w:t>
      </w:r>
      <w:r>
        <w:rPr>
          <w:color w:val="000000"/>
        </w:rPr>
        <w:t>ое</w:t>
      </w:r>
      <w:r w:rsidRPr="006E56F0">
        <w:rPr>
          <w:color w:val="000000"/>
        </w:rPr>
        <w:t xml:space="preserve"> пособи</w:t>
      </w:r>
      <w:r>
        <w:rPr>
          <w:color w:val="000000"/>
        </w:rPr>
        <w:t>е</w:t>
      </w:r>
      <w:r w:rsidRPr="006E56F0">
        <w:rPr>
          <w:color w:val="000000"/>
        </w:rPr>
        <w:t xml:space="preserve"> </w:t>
      </w:r>
      <w:proofErr w:type="spellStart"/>
      <w:r w:rsidRPr="006E56F0">
        <w:rPr>
          <w:color w:val="000000"/>
        </w:rPr>
        <w:t>Алленых</w:t>
      </w:r>
      <w:proofErr w:type="spellEnd"/>
      <w:r w:rsidRPr="006E56F0">
        <w:rPr>
          <w:color w:val="000000"/>
        </w:rPr>
        <w:t xml:space="preserve"> М.А. «Микроэкономика на английском языке для бакалавриата по направлениям подготовки 38.03.01.«ЭКОНОМИКА» и 38.03.02 «МЕНЕДЖМЕНТ»»</w:t>
      </w:r>
      <w:r>
        <w:rPr>
          <w:color w:val="000000"/>
        </w:rPr>
        <w:t xml:space="preserve"> </w:t>
      </w:r>
      <w:r w:rsidRPr="008951FC">
        <w:t xml:space="preserve">к </w:t>
      </w:r>
      <w:r>
        <w:t xml:space="preserve">использованию в учебном процессе и к </w:t>
      </w:r>
      <w:r w:rsidRPr="008951FC">
        <w:t>утверждению на Совете Департамента экономической теории для публикации.</w:t>
      </w:r>
    </w:p>
    <w:p w14:paraId="32C6E661" w14:textId="77777777" w:rsidR="00052194" w:rsidRPr="008951FC" w:rsidRDefault="00052194" w:rsidP="004706D1">
      <w:pPr>
        <w:widowControl w:val="0"/>
        <w:tabs>
          <w:tab w:val="left" w:pos="3822"/>
        </w:tabs>
        <w:autoSpaceDE w:val="0"/>
        <w:autoSpaceDN w:val="0"/>
        <w:adjustRightInd w:val="0"/>
        <w:ind w:firstLine="360"/>
        <w:jc w:val="both"/>
      </w:pPr>
    </w:p>
    <w:p w14:paraId="01D50B65" w14:textId="77777777" w:rsidR="004706D1" w:rsidRPr="0091424A" w:rsidRDefault="004706D1" w:rsidP="00A33238">
      <w:pPr>
        <w:shd w:val="clear" w:color="auto" w:fill="FFFFFF"/>
        <w:ind w:firstLine="709"/>
        <w:jc w:val="both"/>
        <w:rPr>
          <w:b/>
        </w:rPr>
      </w:pPr>
    </w:p>
    <w:p w14:paraId="393397E8" w14:textId="29C18D4A" w:rsidR="00004D91" w:rsidRPr="00DE299E" w:rsidRDefault="0071411F" w:rsidP="00DE299E">
      <w:pPr>
        <w:pStyle w:val="a7"/>
        <w:spacing w:before="0" w:beforeAutospacing="0" w:after="0" w:afterAutospacing="0"/>
        <w:ind w:firstLine="708"/>
        <w:jc w:val="both"/>
      </w:pPr>
      <w:r w:rsidRPr="0071411F">
        <w:rPr>
          <w:b/>
        </w:rPr>
        <w:t>По третьему вопросу</w:t>
      </w:r>
      <w:r>
        <w:rPr>
          <w:bCs/>
        </w:rPr>
        <w:t xml:space="preserve"> </w:t>
      </w:r>
      <w:r w:rsidR="002D64D0" w:rsidRPr="002D64D0">
        <w:rPr>
          <w:bCs/>
        </w:rPr>
        <w:t xml:space="preserve"> </w:t>
      </w:r>
      <w:r w:rsidR="002D64D0">
        <w:rPr>
          <w:bCs/>
        </w:rPr>
        <w:t xml:space="preserve">доц. </w:t>
      </w:r>
      <w:r w:rsidR="00044B5C">
        <w:rPr>
          <w:bCs/>
        </w:rPr>
        <w:t>Терская Г.А. раскрыла цели и основное содержание научной монографии авторского коллектива</w:t>
      </w:r>
      <w:r w:rsidR="006E56F0">
        <w:rPr>
          <w:bCs/>
        </w:rPr>
        <w:t xml:space="preserve"> </w:t>
      </w:r>
      <w:r w:rsidR="006E56F0" w:rsidRPr="006E56F0">
        <w:rPr>
          <w:color w:val="000000" w:themeColor="text1"/>
        </w:rPr>
        <w:t>«Человеческий капитал в модели устойчивого экономического роста России»</w:t>
      </w:r>
      <w:r w:rsidR="00004D91">
        <w:rPr>
          <w:rFonts w:ascii="Arial" w:hAnsi="Arial" w:cs="Arial"/>
          <w:sz w:val="20"/>
          <w:szCs w:val="20"/>
        </w:rPr>
        <w:t>.</w:t>
      </w:r>
      <w:r w:rsidR="00901A8F">
        <w:rPr>
          <w:rFonts w:ascii="Arial" w:hAnsi="Arial" w:cs="Arial"/>
          <w:sz w:val="20"/>
          <w:szCs w:val="20"/>
        </w:rPr>
        <w:t xml:space="preserve"> </w:t>
      </w:r>
      <w:r w:rsidR="00901A8F" w:rsidRPr="00901A8F">
        <w:t>Было отмечено, что в монографии рассматриваются современные аспекты развития человеческого потенциала в контексте обеспечения устойчивого роста экономики России, основное внимание уделяется социальным проблемам, борьбе с бедностью. Рассматриваются социально-экономические последствия пандемии и возможности прогнозирования и моделирования государственных мер системного регулирования экономики. Монографии может быть использована при преподавании дисциплин: «Микроэкономика», «Макроэкономика», «Экономика развития».</w:t>
      </w:r>
    </w:p>
    <w:p w14:paraId="02C9CDA8" w14:textId="45B07527" w:rsidR="00C22ED8" w:rsidRPr="00004D91" w:rsidRDefault="00044B5C" w:rsidP="00004D91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bCs/>
        </w:rPr>
        <w:t>Рецензенты</w:t>
      </w:r>
      <w:r w:rsidR="00C22ED8">
        <w:rPr>
          <w:bCs/>
        </w:rPr>
        <w:t xml:space="preserve"> внутренние: </w:t>
      </w:r>
      <w:r>
        <w:rPr>
          <w:bCs/>
        </w:rPr>
        <w:t>проф.</w:t>
      </w:r>
      <w:r w:rsidR="00C22ED8">
        <w:rPr>
          <w:bCs/>
        </w:rPr>
        <w:t xml:space="preserve">, </w:t>
      </w:r>
      <w:r w:rsidR="00052194">
        <w:rPr>
          <w:bCs/>
        </w:rPr>
        <w:t>к</w:t>
      </w:r>
      <w:r w:rsidR="00C22ED8">
        <w:rPr>
          <w:bCs/>
        </w:rPr>
        <w:t>.э.н.</w:t>
      </w:r>
      <w:r>
        <w:rPr>
          <w:bCs/>
        </w:rPr>
        <w:t xml:space="preserve"> Корол</w:t>
      </w:r>
      <w:r w:rsidR="0070271A">
        <w:rPr>
          <w:bCs/>
        </w:rPr>
        <w:t>ьков</w:t>
      </w:r>
      <w:r>
        <w:rPr>
          <w:bCs/>
        </w:rPr>
        <w:t xml:space="preserve"> </w:t>
      </w:r>
      <w:r w:rsidR="00901A8F">
        <w:rPr>
          <w:bCs/>
        </w:rPr>
        <w:t>В.Е.</w:t>
      </w:r>
      <w:r>
        <w:rPr>
          <w:bCs/>
        </w:rPr>
        <w:t xml:space="preserve">, </w:t>
      </w:r>
      <w:r w:rsidR="00C22ED8">
        <w:rPr>
          <w:bCs/>
        </w:rPr>
        <w:t xml:space="preserve">проф., д.э.н. </w:t>
      </w:r>
      <w:proofErr w:type="spellStart"/>
      <w:r w:rsidR="00C22ED8">
        <w:rPr>
          <w:bCs/>
        </w:rPr>
        <w:t>Николайчук</w:t>
      </w:r>
      <w:proofErr w:type="spellEnd"/>
      <w:r w:rsidR="00C22ED8">
        <w:rPr>
          <w:bCs/>
        </w:rPr>
        <w:t xml:space="preserve"> О.А., рецензенты внешние: д.э.н., </w:t>
      </w:r>
      <w:r>
        <w:rPr>
          <w:bCs/>
        </w:rPr>
        <w:t>профессор</w:t>
      </w:r>
      <w:r w:rsidR="00C22ED8">
        <w:rPr>
          <w:bCs/>
        </w:rPr>
        <w:t xml:space="preserve"> </w:t>
      </w:r>
      <w:r>
        <w:rPr>
          <w:bCs/>
        </w:rPr>
        <w:t xml:space="preserve">Московского государственного </w:t>
      </w:r>
      <w:r w:rsidR="00C22ED8">
        <w:rPr>
          <w:bCs/>
        </w:rPr>
        <w:t>университета</w:t>
      </w:r>
      <w:r>
        <w:rPr>
          <w:bCs/>
        </w:rPr>
        <w:t xml:space="preserve"> им. М.В. Ломоносова </w:t>
      </w:r>
      <w:proofErr w:type="spellStart"/>
      <w:r>
        <w:rPr>
          <w:bCs/>
        </w:rPr>
        <w:t>Мысляева</w:t>
      </w:r>
      <w:proofErr w:type="spellEnd"/>
      <w:r w:rsidR="00C22ED8">
        <w:rPr>
          <w:bCs/>
        </w:rPr>
        <w:t xml:space="preserve"> И.</w:t>
      </w:r>
      <w:r w:rsidR="00C22ED8" w:rsidRPr="00C22ED8">
        <w:rPr>
          <w:bCs/>
        </w:rPr>
        <w:t xml:space="preserve"> </w:t>
      </w:r>
      <w:r w:rsidR="00C22ED8">
        <w:rPr>
          <w:bCs/>
        </w:rPr>
        <w:t xml:space="preserve">Н., д.э.н., </w:t>
      </w:r>
      <w:r w:rsidR="00C22ED8" w:rsidRPr="00C22ED8">
        <w:rPr>
          <w:color w:val="000000"/>
        </w:rPr>
        <w:t>ведущий научный сотрудник Института</w:t>
      </w:r>
    </w:p>
    <w:p w14:paraId="2BAFC627" w14:textId="79C8A91E" w:rsidR="00044B5C" w:rsidRDefault="00C22ED8" w:rsidP="00C22ED8">
      <w:pPr>
        <w:jc w:val="both"/>
        <w:rPr>
          <w:bCs/>
        </w:rPr>
      </w:pPr>
      <w:r w:rsidRPr="00C22ED8">
        <w:rPr>
          <w:color w:val="000000"/>
        </w:rPr>
        <w:t xml:space="preserve">экономики Российской Академии наук </w:t>
      </w:r>
      <w:r w:rsidRPr="00C22ED8">
        <w:rPr>
          <w:bCs/>
        </w:rPr>
        <w:t>Лебедев Н. А.</w:t>
      </w:r>
      <w:r>
        <w:rPr>
          <w:bCs/>
        </w:rPr>
        <w:t xml:space="preserve"> представили положительные рецензии</w:t>
      </w:r>
      <w:r w:rsidR="006E56F0">
        <w:rPr>
          <w:bCs/>
        </w:rPr>
        <w:t xml:space="preserve"> на монографию.</w:t>
      </w:r>
    </w:p>
    <w:p w14:paraId="220CEC58" w14:textId="77777777" w:rsidR="006E56F0" w:rsidRPr="00C22ED8" w:rsidRDefault="006E56F0" w:rsidP="00C22ED8">
      <w:pPr>
        <w:jc w:val="both"/>
        <w:rPr>
          <w:color w:val="000000"/>
        </w:rPr>
      </w:pPr>
    </w:p>
    <w:p w14:paraId="6A9FF247" w14:textId="529C3A17" w:rsidR="00E635B0" w:rsidRDefault="00E635B0" w:rsidP="00E635B0">
      <w:pPr>
        <w:shd w:val="clear" w:color="auto" w:fill="FFFFFF"/>
        <w:ind w:firstLine="709"/>
        <w:jc w:val="both"/>
        <w:rPr>
          <w:b/>
        </w:rPr>
      </w:pPr>
      <w:r w:rsidRPr="0091424A">
        <w:rPr>
          <w:b/>
        </w:rPr>
        <w:t xml:space="preserve">РЕШИЛИ: </w:t>
      </w:r>
    </w:p>
    <w:p w14:paraId="5EB00363" w14:textId="1380E8B0" w:rsidR="00004D91" w:rsidRDefault="00004D91" w:rsidP="00004D91">
      <w:pPr>
        <w:ind w:firstLine="708"/>
        <w:jc w:val="both"/>
      </w:pPr>
      <w:r w:rsidRPr="008951FC">
        <w:t xml:space="preserve">Рекомендовать </w:t>
      </w:r>
      <w:r w:rsidRPr="006E56F0">
        <w:rPr>
          <w:color w:val="000000"/>
        </w:rPr>
        <w:t>научной монографии</w:t>
      </w:r>
      <w:r w:rsidRPr="006E56F0">
        <w:rPr>
          <w:b/>
          <w:sz w:val="28"/>
          <w:szCs w:val="28"/>
        </w:rPr>
        <w:t xml:space="preserve"> </w:t>
      </w:r>
      <w:r w:rsidRPr="006E56F0">
        <w:rPr>
          <w:color w:val="000000" w:themeColor="text1"/>
        </w:rPr>
        <w:t xml:space="preserve">«Человеческий капитал в модели устойчивого экономического роста России» авторского коллектива в составе: </w:t>
      </w:r>
      <w:proofErr w:type="spellStart"/>
      <w:r w:rsidRPr="006E56F0">
        <w:rPr>
          <w:bCs/>
        </w:rPr>
        <w:t>Карамова</w:t>
      </w:r>
      <w:proofErr w:type="spellEnd"/>
      <w:r w:rsidRPr="006E56F0">
        <w:rPr>
          <w:bCs/>
        </w:rPr>
        <w:t xml:space="preserve"> О. В., Терская Г. А., Соловых Н. Н., </w:t>
      </w:r>
      <w:proofErr w:type="spellStart"/>
      <w:r w:rsidRPr="006E56F0">
        <w:rPr>
          <w:bCs/>
        </w:rPr>
        <w:t>Цхададзе</w:t>
      </w:r>
      <w:proofErr w:type="spellEnd"/>
      <w:r w:rsidRPr="006E56F0">
        <w:rPr>
          <w:bCs/>
        </w:rPr>
        <w:t xml:space="preserve"> Н. В., Орлова Д. Р., </w:t>
      </w:r>
      <w:proofErr w:type="spellStart"/>
      <w:r w:rsidRPr="006E56F0">
        <w:rPr>
          <w:bCs/>
        </w:rPr>
        <w:t>Варвус</w:t>
      </w:r>
      <w:proofErr w:type="spellEnd"/>
      <w:r w:rsidRPr="006E56F0">
        <w:rPr>
          <w:bCs/>
        </w:rPr>
        <w:t xml:space="preserve"> С. А., Екатериновская М. А., </w:t>
      </w:r>
      <w:proofErr w:type="spellStart"/>
      <w:r w:rsidRPr="006E56F0">
        <w:rPr>
          <w:bCs/>
        </w:rPr>
        <w:t>Орусова</w:t>
      </w:r>
      <w:proofErr w:type="spellEnd"/>
      <w:r w:rsidRPr="006E56F0">
        <w:rPr>
          <w:bCs/>
        </w:rPr>
        <w:t xml:space="preserve"> О. В., Арефьев П. В., Охрименко С. А., Черней В. А</w:t>
      </w:r>
      <w:r>
        <w:rPr>
          <w:bCs/>
        </w:rPr>
        <w:t xml:space="preserve"> </w:t>
      </w:r>
      <w:r w:rsidRPr="008951FC">
        <w:t>к утверждению на Совете Департамента экономической теории для публикации.</w:t>
      </w:r>
    </w:p>
    <w:p w14:paraId="536B6C6C" w14:textId="5B2B45D2" w:rsidR="00052194" w:rsidRDefault="00052194" w:rsidP="00004D91">
      <w:pPr>
        <w:ind w:firstLine="708"/>
        <w:jc w:val="both"/>
      </w:pPr>
    </w:p>
    <w:p w14:paraId="26227A48" w14:textId="13B9F2B4" w:rsidR="00052194" w:rsidRDefault="00052194" w:rsidP="00004D91">
      <w:pPr>
        <w:ind w:firstLine="708"/>
        <w:jc w:val="both"/>
      </w:pPr>
    </w:p>
    <w:p w14:paraId="0C3D78F4" w14:textId="0F03E8C8" w:rsidR="00052194" w:rsidRPr="00901A8F" w:rsidRDefault="00052194" w:rsidP="00052194">
      <w:pPr>
        <w:pStyle w:val="a7"/>
        <w:spacing w:before="0" w:beforeAutospacing="0" w:after="0" w:afterAutospacing="0"/>
        <w:ind w:firstLine="708"/>
        <w:jc w:val="both"/>
      </w:pPr>
      <w:r w:rsidRPr="0071411F">
        <w:rPr>
          <w:b/>
        </w:rPr>
        <w:t xml:space="preserve">По </w:t>
      </w:r>
      <w:r>
        <w:rPr>
          <w:b/>
        </w:rPr>
        <w:t>четвертому</w:t>
      </w:r>
      <w:r w:rsidRPr="0071411F">
        <w:rPr>
          <w:b/>
        </w:rPr>
        <w:t xml:space="preserve"> вопросу</w:t>
      </w:r>
      <w:r>
        <w:rPr>
          <w:bCs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роф</w:t>
      </w:r>
      <w:r w:rsidRPr="00D37945">
        <w:rPr>
          <w:color w:val="000000"/>
        </w:rPr>
        <w:t xml:space="preserve">. </w:t>
      </w:r>
      <w:r>
        <w:rPr>
          <w:color w:val="000000"/>
        </w:rPr>
        <w:t xml:space="preserve">А.Ю. Юданов доложил </w:t>
      </w:r>
      <w:r w:rsidRPr="00D37945">
        <w:rPr>
          <w:color w:val="000000"/>
        </w:rPr>
        <w:t xml:space="preserve">о </w:t>
      </w:r>
      <w:r>
        <w:rPr>
          <w:color w:val="000000"/>
        </w:rPr>
        <w:t xml:space="preserve">целях и основном содержании учебного пособия. </w:t>
      </w:r>
    </w:p>
    <w:p w14:paraId="2D55CF3B" w14:textId="2405F3FC" w:rsidR="00052194" w:rsidRDefault="00052194" w:rsidP="00052194">
      <w:pPr>
        <w:pStyle w:val="a7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Рецензенты: проф., к.э.н. Корольков В.Е., проф., д.э.н. </w:t>
      </w:r>
      <w:proofErr w:type="spellStart"/>
      <w:r>
        <w:rPr>
          <w:bCs/>
        </w:rPr>
        <w:t>Карамова</w:t>
      </w:r>
      <w:proofErr w:type="spellEnd"/>
      <w:r>
        <w:rPr>
          <w:bCs/>
        </w:rPr>
        <w:t xml:space="preserve"> О.В. представили положительные рецензии на пособие.</w:t>
      </w:r>
    </w:p>
    <w:p w14:paraId="136DCE49" w14:textId="768F81C9" w:rsidR="00052194" w:rsidRDefault="00052194" w:rsidP="00052194">
      <w:pPr>
        <w:pStyle w:val="a7"/>
        <w:spacing w:before="0" w:beforeAutospacing="0" w:after="0" w:afterAutospacing="0"/>
        <w:ind w:firstLine="708"/>
        <w:jc w:val="both"/>
        <w:rPr>
          <w:bCs/>
        </w:rPr>
      </w:pPr>
    </w:p>
    <w:p w14:paraId="796C3126" w14:textId="61889002" w:rsidR="00052194" w:rsidRPr="008951FC" w:rsidRDefault="00052194" w:rsidP="00DE299E">
      <w:pPr>
        <w:shd w:val="clear" w:color="auto" w:fill="FFFFFF"/>
        <w:ind w:firstLine="709"/>
        <w:jc w:val="both"/>
        <w:rPr>
          <w:b/>
        </w:rPr>
      </w:pPr>
      <w:r w:rsidRPr="008951FC">
        <w:rPr>
          <w:b/>
        </w:rPr>
        <w:t xml:space="preserve">РЕШИЛИ: </w:t>
      </w:r>
    </w:p>
    <w:p w14:paraId="7A72EFDB" w14:textId="5D770E54" w:rsidR="00052194" w:rsidRPr="00DE299E" w:rsidRDefault="00052194" w:rsidP="00DE299E">
      <w:pPr>
        <w:ind w:firstLine="708"/>
        <w:jc w:val="both"/>
      </w:pPr>
      <w:r w:rsidRPr="008951FC">
        <w:t>Рекомендовать</w:t>
      </w:r>
      <w:r>
        <w:t xml:space="preserve"> </w:t>
      </w:r>
      <w:r w:rsidRPr="004C7E83">
        <w:rPr>
          <w:color w:val="000000"/>
        </w:rPr>
        <w:t>учебно</w:t>
      </w:r>
      <w:r>
        <w:rPr>
          <w:color w:val="000000"/>
        </w:rPr>
        <w:t>е</w:t>
      </w:r>
      <w:r w:rsidRPr="004C7E83">
        <w:rPr>
          <w:color w:val="000000"/>
        </w:rPr>
        <w:t xml:space="preserve"> пособи</w:t>
      </w:r>
      <w:r>
        <w:rPr>
          <w:color w:val="000000"/>
        </w:rPr>
        <w:t>е</w:t>
      </w:r>
      <w:r w:rsidRPr="004C7E83">
        <w:rPr>
          <w:color w:val="000000"/>
        </w:rPr>
        <w:t xml:space="preserve"> Юданова А.Ю.</w:t>
      </w:r>
      <w:r w:rsidRPr="004C7E83">
        <w:rPr>
          <w:b/>
        </w:rPr>
        <w:t xml:space="preserve"> </w:t>
      </w:r>
      <w:r w:rsidRPr="004C7E83">
        <w:rPr>
          <w:color w:val="000000" w:themeColor="text1"/>
        </w:rPr>
        <w:t>«</w:t>
      </w:r>
      <w:r w:rsidRPr="004C7E83">
        <w:t>Успешная подготовка диссертации. Гид для аспирантов»</w:t>
      </w:r>
      <w:r>
        <w:t xml:space="preserve"> </w:t>
      </w:r>
      <w:r w:rsidRPr="008951FC">
        <w:t>к утверждению на Совете Департамента экономической теории для публикации</w:t>
      </w:r>
      <w:r>
        <w:t xml:space="preserve"> на ИОП</w:t>
      </w:r>
      <w:r w:rsidRPr="008951FC">
        <w:t>.</w:t>
      </w:r>
    </w:p>
    <w:p w14:paraId="5FA08EFF" w14:textId="4FFBD2D0" w:rsidR="00052194" w:rsidRPr="008951FC" w:rsidRDefault="00052194" w:rsidP="00004D91">
      <w:pPr>
        <w:ind w:firstLine="708"/>
        <w:jc w:val="both"/>
      </w:pPr>
      <w:r w:rsidRPr="002D64D0">
        <w:rPr>
          <w:bCs/>
        </w:rPr>
        <w:t xml:space="preserve"> </w:t>
      </w:r>
    </w:p>
    <w:p w14:paraId="7432566D" w14:textId="482A4683" w:rsidR="00E05E00" w:rsidRDefault="00E05E00" w:rsidP="00E635B0">
      <w:pPr>
        <w:shd w:val="clear" w:color="auto" w:fill="FFFFFF"/>
        <w:ind w:firstLine="709"/>
        <w:jc w:val="both"/>
        <w:rPr>
          <w:color w:val="000000"/>
        </w:rPr>
      </w:pPr>
    </w:p>
    <w:p w14:paraId="18DFEC21" w14:textId="20345663" w:rsidR="00004D91" w:rsidRPr="00901A8F" w:rsidRDefault="00235F7C" w:rsidP="00E635B0">
      <w:pPr>
        <w:shd w:val="clear" w:color="auto" w:fill="FFFFFF"/>
        <w:ind w:firstLine="709"/>
        <w:jc w:val="both"/>
      </w:pPr>
      <w:r>
        <w:rPr>
          <w:color w:val="000000"/>
        </w:rPr>
        <w:t xml:space="preserve">                                                </w:t>
      </w:r>
      <w:r>
        <w:t xml:space="preserve"> </w:t>
      </w:r>
      <w:r>
        <w:tab/>
      </w:r>
      <w:r>
        <w:tab/>
        <w:t xml:space="preserve">  </w:t>
      </w: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proofErr w:type="spellStart"/>
      <w:r w:rsidR="0087202F" w:rsidRPr="008951FC">
        <w:t>Буевич</w:t>
      </w:r>
      <w:proofErr w:type="spellEnd"/>
      <w:r w:rsidR="0087202F" w:rsidRPr="008951FC">
        <w:t xml:space="preserve">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31793964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«Микроэк</w:t>
      </w:r>
      <w:r w:rsidR="000F10AE" w:rsidRPr="0074392F">
        <w:rPr>
          <w:b/>
        </w:rPr>
        <w:t>ономика»</w:t>
      </w:r>
      <w:r w:rsidR="000F10AE" w:rsidRPr="0074392F">
        <w:t xml:space="preserve">                  </w:t>
      </w:r>
      <w:r>
        <w:t xml:space="preserve">  </w:t>
      </w:r>
      <w:r w:rsidR="000F10AE" w:rsidRPr="0074392F">
        <w:t>к.э.н., доц. Бо</w:t>
      </w:r>
      <w:r w:rsidR="000F10AE" w:rsidRPr="00B26551">
        <w:t xml:space="preserve">гомолов Е.В.   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CE0F0E"/>
    <w:multiLevelType w:val="hybridMultilevel"/>
    <w:tmpl w:val="49F48C02"/>
    <w:lvl w:ilvl="0" w:tplc="B9EAB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71801"/>
    <w:multiLevelType w:val="hybridMultilevel"/>
    <w:tmpl w:val="10E6B1CC"/>
    <w:lvl w:ilvl="0" w:tplc="7BC6D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037DC9"/>
    <w:multiLevelType w:val="multilevel"/>
    <w:tmpl w:val="98BE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59933290">
    <w:abstractNumId w:val="3"/>
  </w:num>
  <w:num w:numId="2" w16cid:durableId="1276252027">
    <w:abstractNumId w:val="4"/>
  </w:num>
  <w:num w:numId="3" w16cid:durableId="186793998">
    <w:abstractNumId w:val="16"/>
  </w:num>
  <w:num w:numId="4" w16cid:durableId="1190100192">
    <w:abstractNumId w:val="10"/>
  </w:num>
  <w:num w:numId="5" w16cid:durableId="692223956">
    <w:abstractNumId w:val="11"/>
  </w:num>
  <w:num w:numId="6" w16cid:durableId="100879818">
    <w:abstractNumId w:val="7"/>
  </w:num>
  <w:num w:numId="7" w16cid:durableId="998456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042142">
    <w:abstractNumId w:val="0"/>
  </w:num>
  <w:num w:numId="9" w16cid:durableId="1986619776">
    <w:abstractNumId w:val="14"/>
  </w:num>
  <w:num w:numId="10" w16cid:durableId="1953707113">
    <w:abstractNumId w:val="17"/>
  </w:num>
  <w:num w:numId="11" w16cid:durableId="1472165783">
    <w:abstractNumId w:val="12"/>
  </w:num>
  <w:num w:numId="12" w16cid:durableId="278537180">
    <w:abstractNumId w:val="1"/>
  </w:num>
  <w:num w:numId="13" w16cid:durableId="772238665">
    <w:abstractNumId w:val="9"/>
  </w:num>
  <w:num w:numId="14" w16cid:durableId="1012224092">
    <w:abstractNumId w:val="6"/>
  </w:num>
  <w:num w:numId="15" w16cid:durableId="189998347">
    <w:abstractNumId w:val="2"/>
  </w:num>
  <w:num w:numId="16" w16cid:durableId="1656029507">
    <w:abstractNumId w:val="19"/>
  </w:num>
  <w:num w:numId="17" w16cid:durableId="1931814392">
    <w:abstractNumId w:val="15"/>
  </w:num>
  <w:num w:numId="18" w16cid:durableId="1651980061">
    <w:abstractNumId w:val="18"/>
  </w:num>
  <w:num w:numId="19" w16cid:durableId="472865864">
    <w:abstractNumId w:val="13"/>
  </w:num>
  <w:num w:numId="20" w16cid:durableId="1441952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B9"/>
    <w:rsid w:val="00004D91"/>
    <w:rsid w:val="00007814"/>
    <w:rsid w:val="00013253"/>
    <w:rsid w:val="0002432A"/>
    <w:rsid w:val="00025E8F"/>
    <w:rsid w:val="000431C2"/>
    <w:rsid w:val="00044341"/>
    <w:rsid w:val="00044B5C"/>
    <w:rsid w:val="00052194"/>
    <w:rsid w:val="0006149A"/>
    <w:rsid w:val="000732E6"/>
    <w:rsid w:val="00077B46"/>
    <w:rsid w:val="0008155F"/>
    <w:rsid w:val="000B1DA7"/>
    <w:rsid w:val="000C7957"/>
    <w:rsid w:val="000F00FA"/>
    <w:rsid w:val="000F10AE"/>
    <w:rsid w:val="001247F8"/>
    <w:rsid w:val="00140E8F"/>
    <w:rsid w:val="00154B24"/>
    <w:rsid w:val="00155AE9"/>
    <w:rsid w:val="0017399D"/>
    <w:rsid w:val="0018233A"/>
    <w:rsid w:val="001A3B14"/>
    <w:rsid w:val="001A68AB"/>
    <w:rsid w:val="00215E75"/>
    <w:rsid w:val="00234AB9"/>
    <w:rsid w:val="00235F7C"/>
    <w:rsid w:val="0028078E"/>
    <w:rsid w:val="00294B7C"/>
    <w:rsid w:val="002968F0"/>
    <w:rsid w:val="002A7609"/>
    <w:rsid w:val="002D64D0"/>
    <w:rsid w:val="002D788A"/>
    <w:rsid w:val="00363CC4"/>
    <w:rsid w:val="00364EB7"/>
    <w:rsid w:val="00367B30"/>
    <w:rsid w:val="0038575A"/>
    <w:rsid w:val="003B5C73"/>
    <w:rsid w:val="003F68F5"/>
    <w:rsid w:val="004167FD"/>
    <w:rsid w:val="00421CEE"/>
    <w:rsid w:val="00466519"/>
    <w:rsid w:val="004706D1"/>
    <w:rsid w:val="00473953"/>
    <w:rsid w:val="004978EE"/>
    <w:rsid w:val="004C6C65"/>
    <w:rsid w:val="0053089C"/>
    <w:rsid w:val="00567EA1"/>
    <w:rsid w:val="00590BB9"/>
    <w:rsid w:val="00594CCC"/>
    <w:rsid w:val="005A57F6"/>
    <w:rsid w:val="005C4181"/>
    <w:rsid w:val="005E4E9A"/>
    <w:rsid w:val="005E50DB"/>
    <w:rsid w:val="00652DA9"/>
    <w:rsid w:val="00656425"/>
    <w:rsid w:val="00660AF6"/>
    <w:rsid w:val="00666DFE"/>
    <w:rsid w:val="006A59B9"/>
    <w:rsid w:val="006E56F0"/>
    <w:rsid w:val="006E588A"/>
    <w:rsid w:val="0070271A"/>
    <w:rsid w:val="0070276B"/>
    <w:rsid w:val="007131E3"/>
    <w:rsid w:val="0071411F"/>
    <w:rsid w:val="00725300"/>
    <w:rsid w:val="00730578"/>
    <w:rsid w:val="0074392F"/>
    <w:rsid w:val="00753117"/>
    <w:rsid w:val="00791E8F"/>
    <w:rsid w:val="007944F7"/>
    <w:rsid w:val="007963AC"/>
    <w:rsid w:val="007A035C"/>
    <w:rsid w:val="007C44B8"/>
    <w:rsid w:val="007F1A66"/>
    <w:rsid w:val="00822096"/>
    <w:rsid w:val="00825910"/>
    <w:rsid w:val="0085623D"/>
    <w:rsid w:val="00870A19"/>
    <w:rsid w:val="0087202F"/>
    <w:rsid w:val="00876B2A"/>
    <w:rsid w:val="00881E62"/>
    <w:rsid w:val="008951FC"/>
    <w:rsid w:val="008D04F3"/>
    <w:rsid w:val="0090159A"/>
    <w:rsid w:val="00901A8F"/>
    <w:rsid w:val="009056AC"/>
    <w:rsid w:val="00980FBE"/>
    <w:rsid w:val="0099327D"/>
    <w:rsid w:val="009C0C47"/>
    <w:rsid w:val="009C1656"/>
    <w:rsid w:val="009C40DA"/>
    <w:rsid w:val="009F143F"/>
    <w:rsid w:val="00A26674"/>
    <w:rsid w:val="00A33238"/>
    <w:rsid w:val="00A7073A"/>
    <w:rsid w:val="00A73EE6"/>
    <w:rsid w:val="00AD6F98"/>
    <w:rsid w:val="00AE5892"/>
    <w:rsid w:val="00B26551"/>
    <w:rsid w:val="00B37768"/>
    <w:rsid w:val="00B43945"/>
    <w:rsid w:val="00B62214"/>
    <w:rsid w:val="00BB329A"/>
    <w:rsid w:val="00BF3158"/>
    <w:rsid w:val="00C0700E"/>
    <w:rsid w:val="00C22ED8"/>
    <w:rsid w:val="00C26496"/>
    <w:rsid w:val="00C37190"/>
    <w:rsid w:val="00C76A3B"/>
    <w:rsid w:val="00C9372A"/>
    <w:rsid w:val="00C960F0"/>
    <w:rsid w:val="00C9753D"/>
    <w:rsid w:val="00CA5BBE"/>
    <w:rsid w:val="00CB2374"/>
    <w:rsid w:val="00CD779F"/>
    <w:rsid w:val="00CF2F81"/>
    <w:rsid w:val="00D3709E"/>
    <w:rsid w:val="00D37945"/>
    <w:rsid w:val="00D606C8"/>
    <w:rsid w:val="00D627F6"/>
    <w:rsid w:val="00DA12C4"/>
    <w:rsid w:val="00DC1702"/>
    <w:rsid w:val="00DD4549"/>
    <w:rsid w:val="00DE299E"/>
    <w:rsid w:val="00DF74BB"/>
    <w:rsid w:val="00E03C4B"/>
    <w:rsid w:val="00E05E00"/>
    <w:rsid w:val="00E15B6C"/>
    <w:rsid w:val="00E318BB"/>
    <w:rsid w:val="00E635B0"/>
    <w:rsid w:val="00E75ADF"/>
    <w:rsid w:val="00E81CDA"/>
    <w:rsid w:val="00E943F9"/>
    <w:rsid w:val="00EA02DC"/>
    <w:rsid w:val="00EE07A5"/>
    <w:rsid w:val="00F1153E"/>
    <w:rsid w:val="00F207FF"/>
    <w:rsid w:val="00F22085"/>
    <w:rsid w:val="00F25574"/>
    <w:rsid w:val="00F26F6D"/>
    <w:rsid w:val="00F353C8"/>
    <w:rsid w:val="00F36949"/>
    <w:rsid w:val="00F45312"/>
    <w:rsid w:val="00F71849"/>
    <w:rsid w:val="00F7234E"/>
    <w:rsid w:val="00F760B2"/>
    <w:rsid w:val="00F80DB8"/>
    <w:rsid w:val="00F84F0D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0D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0D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8</cp:revision>
  <cp:lastPrinted>2019-04-23T19:53:00Z</cp:lastPrinted>
  <dcterms:created xsi:type="dcterms:W3CDTF">2022-05-22T19:21:00Z</dcterms:created>
  <dcterms:modified xsi:type="dcterms:W3CDTF">2022-05-31T17:01:00Z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