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90" w:rsidRPr="003E254E" w:rsidRDefault="005E2290" w:rsidP="004A1FFD">
      <w:pPr>
        <w:jc w:val="center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5E2290" w:rsidRPr="003E254E" w:rsidRDefault="005E2290" w:rsidP="004A1FFD">
      <w:pPr>
        <w:spacing w:after="120"/>
        <w:jc w:val="center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учреждение высшего образования</w:t>
      </w:r>
    </w:p>
    <w:p w:rsidR="005E2290" w:rsidRPr="003E254E" w:rsidRDefault="005E2290" w:rsidP="004A1FFD">
      <w:pPr>
        <w:jc w:val="center"/>
        <w:rPr>
          <w:b/>
          <w:caps/>
          <w:sz w:val="28"/>
          <w:szCs w:val="28"/>
        </w:rPr>
      </w:pPr>
      <w:r w:rsidRPr="003E254E">
        <w:rPr>
          <w:b/>
          <w:caps/>
          <w:sz w:val="28"/>
          <w:szCs w:val="28"/>
        </w:rPr>
        <w:t>«ФинансовЫЙ УНИВЕРСИТЕТ при Правительстве</w:t>
      </w:r>
    </w:p>
    <w:p w:rsidR="005E2290" w:rsidRPr="003E254E" w:rsidRDefault="005E2290" w:rsidP="004A1FFD">
      <w:pPr>
        <w:jc w:val="center"/>
        <w:rPr>
          <w:b/>
          <w:caps/>
          <w:sz w:val="28"/>
          <w:szCs w:val="28"/>
        </w:rPr>
      </w:pPr>
      <w:r w:rsidRPr="003E254E">
        <w:rPr>
          <w:b/>
          <w:caps/>
          <w:sz w:val="28"/>
          <w:szCs w:val="28"/>
        </w:rPr>
        <w:t>Российской Федерации»</w:t>
      </w:r>
    </w:p>
    <w:p w:rsidR="005E2290" w:rsidRPr="003E254E" w:rsidRDefault="005E2290" w:rsidP="004A1FFD">
      <w:pPr>
        <w:spacing w:before="120" w:after="120" w:line="360" w:lineRule="auto"/>
        <w:jc w:val="center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(Финансовый университет)</w:t>
      </w:r>
    </w:p>
    <w:p w:rsidR="005E2290" w:rsidRPr="003E254E" w:rsidRDefault="005E2290" w:rsidP="004A1FFD">
      <w:pPr>
        <w:jc w:val="center"/>
        <w:rPr>
          <w:sz w:val="32"/>
          <w:szCs w:val="32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001"/>
      </w:tblGrid>
      <w:tr w:rsidR="005E2290" w:rsidRPr="003E254E" w:rsidTr="00E7222A">
        <w:tc>
          <w:tcPr>
            <w:tcW w:w="4217" w:type="dxa"/>
          </w:tcPr>
          <w:p w:rsidR="005E2290" w:rsidRPr="00E7222A" w:rsidRDefault="005E2290" w:rsidP="00E7222A">
            <w:pPr>
              <w:pStyle w:val="a5"/>
              <w:spacing w:line="360" w:lineRule="auto"/>
              <w:jc w:val="left"/>
              <w:rPr>
                <w:sz w:val="28"/>
                <w:szCs w:val="28"/>
                <w:u w:val="none"/>
              </w:rPr>
            </w:pPr>
            <w:r w:rsidRPr="00E7222A">
              <w:rPr>
                <w:sz w:val="28"/>
                <w:szCs w:val="28"/>
                <w:u w:val="none"/>
              </w:rPr>
              <w:t>УТВЕРЖДАЮ</w:t>
            </w:r>
          </w:p>
          <w:p w:rsidR="005E2290" w:rsidRPr="00E7222A" w:rsidRDefault="005E2290" w:rsidP="00E7222A">
            <w:pPr>
              <w:spacing w:line="360" w:lineRule="auto"/>
              <w:rPr>
                <w:sz w:val="28"/>
                <w:szCs w:val="28"/>
              </w:rPr>
            </w:pPr>
            <w:r w:rsidRPr="00E7222A">
              <w:rPr>
                <w:sz w:val="28"/>
                <w:szCs w:val="28"/>
              </w:rPr>
              <w:t>Ректор</w:t>
            </w:r>
          </w:p>
          <w:p w:rsidR="005E2290" w:rsidRPr="00E7222A" w:rsidRDefault="005E2290" w:rsidP="00E7222A">
            <w:pPr>
              <w:spacing w:line="360" w:lineRule="auto"/>
              <w:rPr>
                <w:sz w:val="28"/>
                <w:szCs w:val="28"/>
              </w:rPr>
            </w:pPr>
            <w:r w:rsidRPr="00E7222A">
              <w:rPr>
                <w:sz w:val="28"/>
                <w:szCs w:val="28"/>
              </w:rPr>
              <w:t xml:space="preserve">____________М.А. </w:t>
            </w:r>
            <w:proofErr w:type="spellStart"/>
            <w:r w:rsidRPr="00E7222A">
              <w:rPr>
                <w:sz w:val="28"/>
                <w:szCs w:val="28"/>
              </w:rPr>
              <w:t>Эскиндаров</w:t>
            </w:r>
            <w:proofErr w:type="spellEnd"/>
          </w:p>
          <w:p w:rsidR="005E2290" w:rsidRPr="00E7222A" w:rsidRDefault="006D664E" w:rsidP="00E722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</w:t>
            </w:r>
            <w:bookmarkStart w:id="0" w:name="_GoBack"/>
            <w:bookmarkEnd w:id="0"/>
            <w:r w:rsidR="005E2290" w:rsidRPr="00E7222A">
              <w:rPr>
                <w:sz w:val="28"/>
                <w:szCs w:val="28"/>
              </w:rPr>
              <w:t>2017г.</w:t>
            </w:r>
          </w:p>
          <w:p w:rsidR="005E2290" w:rsidRPr="00E7222A" w:rsidRDefault="005E2290" w:rsidP="00E7222A">
            <w:pPr>
              <w:spacing w:line="360" w:lineRule="auto"/>
              <w:jc w:val="right"/>
              <w:rPr>
                <w:sz w:val="32"/>
                <w:szCs w:val="32"/>
              </w:rPr>
            </w:pPr>
          </w:p>
        </w:tc>
      </w:tr>
    </w:tbl>
    <w:p w:rsidR="005E2290" w:rsidRPr="003E254E" w:rsidRDefault="005E2290" w:rsidP="004A1FFD">
      <w:pPr>
        <w:jc w:val="center"/>
        <w:rPr>
          <w:sz w:val="32"/>
          <w:szCs w:val="32"/>
        </w:rPr>
      </w:pPr>
    </w:p>
    <w:p w:rsidR="005E2290" w:rsidRPr="003E254E" w:rsidRDefault="005E2290" w:rsidP="004A1FFD">
      <w:pPr>
        <w:pStyle w:val="a5"/>
        <w:jc w:val="both"/>
        <w:rPr>
          <w:b w:val="0"/>
          <w:sz w:val="28"/>
          <w:szCs w:val="28"/>
          <w:u w:val="none"/>
        </w:rPr>
      </w:pPr>
    </w:p>
    <w:p w:rsidR="005E2290" w:rsidRPr="003E254E" w:rsidRDefault="005E2290" w:rsidP="00AD1E1F">
      <w:pPr>
        <w:jc w:val="center"/>
        <w:rPr>
          <w:b/>
          <w:sz w:val="36"/>
          <w:szCs w:val="36"/>
        </w:rPr>
      </w:pPr>
    </w:p>
    <w:p w:rsidR="005E2290" w:rsidRDefault="005E2290" w:rsidP="004A1FFD">
      <w:pPr>
        <w:spacing w:line="360" w:lineRule="auto"/>
        <w:jc w:val="center"/>
        <w:rPr>
          <w:b/>
          <w:sz w:val="36"/>
          <w:szCs w:val="36"/>
        </w:rPr>
      </w:pPr>
      <w:r w:rsidRPr="003E254E">
        <w:rPr>
          <w:b/>
          <w:sz w:val="36"/>
          <w:szCs w:val="36"/>
        </w:rPr>
        <w:t>ПРОГРАММА ГОСУДАРСТВЕННОГО ЭКЗАМЕНА</w:t>
      </w:r>
    </w:p>
    <w:p w:rsidR="005E2290" w:rsidRPr="003E254E" w:rsidRDefault="005E2290" w:rsidP="004A1FFD">
      <w:pPr>
        <w:spacing w:line="360" w:lineRule="auto"/>
        <w:jc w:val="center"/>
        <w:rPr>
          <w:b/>
          <w:sz w:val="36"/>
          <w:szCs w:val="36"/>
        </w:rPr>
      </w:pPr>
    </w:p>
    <w:p w:rsidR="005E2290" w:rsidRPr="003E254E" w:rsidRDefault="005E2290" w:rsidP="00AD1E1F">
      <w:pPr>
        <w:jc w:val="center"/>
        <w:rPr>
          <w:sz w:val="28"/>
          <w:szCs w:val="28"/>
        </w:rPr>
      </w:pPr>
      <w:r w:rsidRPr="003E254E">
        <w:rPr>
          <w:sz w:val="28"/>
          <w:szCs w:val="28"/>
        </w:rPr>
        <w:t xml:space="preserve">для студентов, обучающихся по направлению подготовки 38.04.02 - «Менеджмент», магистерская программа </w:t>
      </w:r>
    </w:p>
    <w:p w:rsidR="005E2290" w:rsidRPr="003E254E" w:rsidRDefault="005E2290" w:rsidP="00AD1E1F">
      <w:pPr>
        <w:jc w:val="center"/>
        <w:rPr>
          <w:sz w:val="28"/>
          <w:szCs w:val="28"/>
        </w:rPr>
      </w:pPr>
      <w:r w:rsidRPr="003E254E">
        <w:rPr>
          <w:sz w:val="28"/>
          <w:szCs w:val="28"/>
        </w:rPr>
        <w:t>«Инвестиционный менеджмент в инновационной экономике»</w:t>
      </w:r>
    </w:p>
    <w:p w:rsidR="005E2290" w:rsidRPr="003E254E" w:rsidRDefault="005E2290" w:rsidP="004A1FFD">
      <w:pPr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jc w:val="center"/>
        <w:rPr>
          <w:sz w:val="28"/>
          <w:szCs w:val="28"/>
        </w:rPr>
      </w:pPr>
    </w:p>
    <w:p w:rsidR="005E2290" w:rsidRPr="003E254E" w:rsidRDefault="005E2290" w:rsidP="004A1FFD">
      <w:pPr>
        <w:jc w:val="center"/>
        <w:rPr>
          <w:sz w:val="28"/>
          <w:szCs w:val="28"/>
        </w:rPr>
      </w:pPr>
    </w:p>
    <w:p w:rsidR="005E2290" w:rsidRDefault="005E2290" w:rsidP="004A1FFD">
      <w:pPr>
        <w:jc w:val="center"/>
        <w:rPr>
          <w:sz w:val="28"/>
          <w:szCs w:val="28"/>
        </w:rPr>
      </w:pPr>
    </w:p>
    <w:p w:rsidR="005E2290" w:rsidRDefault="005E2290" w:rsidP="004A1FFD">
      <w:pPr>
        <w:jc w:val="center"/>
        <w:rPr>
          <w:sz w:val="28"/>
          <w:szCs w:val="28"/>
        </w:rPr>
      </w:pPr>
    </w:p>
    <w:p w:rsidR="005E2290" w:rsidRPr="003E254E" w:rsidRDefault="005E2290" w:rsidP="004A1FFD">
      <w:pPr>
        <w:jc w:val="center"/>
        <w:rPr>
          <w:sz w:val="28"/>
          <w:szCs w:val="28"/>
        </w:rPr>
      </w:pPr>
    </w:p>
    <w:p w:rsidR="005E2290" w:rsidRPr="003E254E" w:rsidRDefault="005E2290" w:rsidP="00AD1E1F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3E254E">
        <w:rPr>
          <w:i/>
          <w:sz w:val="28"/>
          <w:szCs w:val="28"/>
        </w:rPr>
        <w:t>Рекомендовано Ученым советом Финансово-экономического факультета,</w:t>
      </w:r>
    </w:p>
    <w:p w:rsidR="005E2290" w:rsidRPr="003E254E" w:rsidRDefault="005E2290" w:rsidP="00AD1E1F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3E254E">
        <w:rPr>
          <w:i/>
          <w:sz w:val="28"/>
          <w:szCs w:val="28"/>
        </w:rPr>
        <w:t>протокол №</w:t>
      </w:r>
      <w:r>
        <w:rPr>
          <w:i/>
          <w:sz w:val="28"/>
          <w:szCs w:val="28"/>
        </w:rPr>
        <w:t xml:space="preserve"> 20</w:t>
      </w:r>
      <w:r w:rsidRPr="003E254E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21.11.</w:t>
      </w:r>
      <w:smartTag w:uri="urn:schemas-microsoft-com:office:smarttags" w:element="metricconverter">
        <w:smartTagPr>
          <w:attr w:name="ProductID" w:val="2017 г"/>
        </w:smartTagPr>
        <w:r w:rsidRPr="003E254E">
          <w:rPr>
            <w:i/>
            <w:sz w:val="28"/>
            <w:szCs w:val="28"/>
          </w:rPr>
          <w:t>2017 г</w:t>
        </w:r>
      </w:smartTag>
      <w:r w:rsidRPr="003E254E">
        <w:rPr>
          <w:i/>
          <w:sz w:val="28"/>
          <w:szCs w:val="28"/>
        </w:rPr>
        <w:t>.</w:t>
      </w:r>
    </w:p>
    <w:p w:rsidR="005E2290" w:rsidRPr="003E254E" w:rsidRDefault="005E2290" w:rsidP="00AD1E1F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</w:p>
    <w:p w:rsidR="005E2290" w:rsidRPr="003E254E" w:rsidRDefault="005E2290" w:rsidP="00AD1E1F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3E254E">
        <w:rPr>
          <w:i/>
          <w:sz w:val="28"/>
          <w:szCs w:val="28"/>
        </w:rPr>
        <w:t xml:space="preserve">Одобрено </w:t>
      </w:r>
      <w:r>
        <w:rPr>
          <w:i/>
          <w:sz w:val="28"/>
          <w:szCs w:val="28"/>
        </w:rPr>
        <w:t>Учебно-научным департаментом</w:t>
      </w:r>
      <w:r w:rsidRPr="003E254E">
        <w:rPr>
          <w:i/>
          <w:sz w:val="28"/>
          <w:szCs w:val="28"/>
        </w:rPr>
        <w:t xml:space="preserve"> корпоративных финансов </w:t>
      </w:r>
    </w:p>
    <w:p w:rsidR="005E2290" w:rsidRPr="003E254E" w:rsidRDefault="005E2290" w:rsidP="00AD1E1F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3E254E">
        <w:rPr>
          <w:i/>
          <w:sz w:val="28"/>
          <w:szCs w:val="28"/>
        </w:rPr>
        <w:t>и корпоративного управления</w:t>
      </w:r>
    </w:p>
    <w:p w:rsidR="005E2290" w:rsidRPr="003E254E" w:rsidRDefault="005E2290" w:rsidP="00AD1E1F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3E254E">
        <w:rPr>
          <w:i/>
          <w:sz w:val="28"/>
          <w:szCs w:val="28"/>
        </w:rPr>
        <w:t xml:space="preserve">протокол № </w:t>
      </w:r>
      <w:r>
        <w:rPr>
          <w:i/>
          <w:sz w:val="28"/>
          <w:szCs w:val="28"/>
        </w:rPr>
        <w:t xml:space="preserve">3 </w:t>
      </w:r>
      <w:r w:rsidRPr="003E254E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17.10.</w:t>
      </w:r>
      <w:smartTag w:uri="urn:schemas-microsoft-com:office:smarttags" w:element="metricconverter">
        <w:smartTagPr>
          <w:attr w:name="ProductID" w:val="2017 г"/>
        </w:smartTagPr>
        <w:r w:rsidRPr="003E254E">
          <w:rPr>
            <w:i/>
            <w:sz w:val="28"/>
            <w:szCs w:val="28"/>
          </w:rPr>
          <w:t>2017 г</w:t>
        </w:r>
      </w:smartTag>
      <w:r w:rsidRPr="003E254E">
        <w:rPr>
          <w:i/>
          <w:sz w:val="28"/>
          <w:szCs w:val="28"/>
        </w:rPr>
        <w:t>.</w:t>
      </w:r>
    </w:p>
    <w:p w:rsidR="005E2290" w:rsidRPr="003E254E" w:rsidRDefault="005E2290" w:rsidP="00AD1E1F">
      <w:pPr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i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i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i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Москва  2017</w:t>
      </w:r>
    </w:p>
    <w:p w:rsidR="005E2290" w:rsidRPr="003E254E" w:rsidRDefault="005E2290" w:rsidP="005E0181">
      <w:pPr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lastRenderedPageBreak/>
        <w:t>УДК  005.5(073)</w:t>
      </w:r>
    </w:p>
    <w:p w:rsidR="005E2290" w:rsidRPr="003E254E" w:rsidRDefault="005E2290" w:rsidP="005E0181">
      <w:pPr>
        <w:pStyle w:val="5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ББК  65.291.2я73</w:t>
      </w: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6D47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26" w:right="-34" w:hanging="26"/>
        <w:jc w:val="both"/>
        <w:rPr>
          <w:bCs/>
          <w:spacing w:val="4"/>
        </w:rPr>
      </w:pPr>
      <w:r w:rsidRPr="003E254E">
        <w:rPr>
          <w:color w:val="000000"/>
          <w:sz w:val="28"/>
          <w:szCs w:val="28"/>
          <w:lang w:eastAsia="en-US"/>
        </w:rPr>
        <w:t xml:space="preserve"> </w:t>
      </w:r>
      <w:r w:rsidRPr="003E254E">
        <w:rPr>
          <w:b/>
          <w:bCs/>
          <w:spacing w:val="4"/>
        </w:rPr>
        <w:t>Рецензент:</w:t>
      </w:r>
      <w:r w:rsidRPr="003E254E">
        <w:rPr>
          <w:bCs/>
          <w:spacing w:val="4"/>
        </w:rPr>
        <w:t xml:space="preserve"> </w:t>
      </w:r>
      <w:r w:rsidRPr="003E254E">
        <w:rPr>
          <w:b/>
          <w:bCs/>
          <w:spacing w:val="4"/>
        </w:rPr>
        <w:t xml:space="preserve">Черникова Л.И., </w:t>
      </w:r>
      <w:r w:rsidRPr="003E254E">
        <w:rPr>
          <w:bCs/>
          <w:spacing w:val="4"/>
        </w:rPr>
        <w:t>заместитель</w:t>
      </w:r>
      <w:r w:rsidRPr="003E254E">
        <w:rPr>
          <w:b/>
          <w:bCs/>
          <w:spacing w:val="4"/>
        </w:rPr>
        <w:t xml:space="preserve"> </w:t>
      </w:r>
      <w:r w:rsidRPr="003E254E">
        <w:rPr>
          <w:bCs/>
          <w:spacing w:val="4"/>
        </w:rPr>
        <w:t xml:space="preserve">руководителя департамента корпоративных финансов и корпоративного управления, д.э.н., профессор </w:t>
      </w:r>
    </w:p>
    <w:p w:rsidR="005E2290" w:rsidRPr="003E254E" w:rsidRDefault="005E2290" w:rsidP="000A2170">
      <w:pPr>
        <w:jc w:val="both"/>
        <w:rPr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jc w:val="both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jc w:val="both"/>
        <w:rPr>
          <w:color w:val="000000"/>
          <w:sz w:val="28"/>
          <w:szCs w:val="28"/>
          <w:lang w:eastAsia="en-US"/>
        </w:rPr>
      </w:pPr>
      <w:r w:rsidRPr="003E254E">
        <w:rPr>
          <w:b/>
          <w:color w:val="000000"/>
          <w:sz w:val="28"/>
          <w:szCs w:val="28"/>
          <w:lang w:eastAsia="en-US"/>
        </w:rPr>
        <w:t xml:space="preserve">Тютюкина Е.Б. </w:t>
      </w:r>
      <w:r w:rsidRPr="003E254E">
        <w:rPr>
          <w:color w:val="000000"/>
          <w:sz w:val="28"/>
          <w:szCs w:val="28"/>
          <w:lang w:eastAsia="en-US"/>
        </w:rPr>
        <w:t>Программа государственного экзамена по направлению 38.04.02</w:t>
      </w:r>
      <w:r w:rsidRPr="003E254E">
        <w:rPr>
          <w:b/>
          <w:sz w:val="28"/>
          <w:szCs w:val="28"/>
        </w:rPr>
        <w:t xml:space="preserve"> </w:t>
      </w:r>
      <w:r w:rsidRPr="003E254E">
        <w:rPr>
          <w:sz w:val="28"/>
          <w:szCs w:val="28"/>
        </w:rPr>
        <w:t>«Менеджмент», магистерская программа «Инвестиционный менеджмент в инновационной экономике»</w:t>
      </w:r>
      <w:r w:rsidRPr="003E254E">
        <w:rPr>
          <w:color w:val="000000"/>
          <w:sz w:val="28"/>
          <w:szCs w:val="28"/>
          <w:lang w:eastAsia="en-US"/>
        </w:rPr>
        <w:t>.</w:t>
      </w:r>
    </w:p>
    <w:p w:rsidR="005E2290" w:rsidRPr="003E254E" w:rsidRDefault="005E2290" w:rsidP="000A21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E254E">
        <w:rPr>
          <w:color w:val="000000"/>
          <w:lang w:eastAsia="en-US"/>
        </w:rPr>
        <w:t xml:space="preserve">Программа государственного экзамена содержит требования к результатам освоения ООП ВО по направлению «Менеджмент», содержание разделов программы, учебно-методическое и информационное обеспечение, а также уровень требований и критерии оценки. </w:t>
      </w:r>
    </w:p>
    <w:p w:rsidR="005E2290" w:rsidRPr="003E254E" w:rsidRDefault="005E2290" w:rsidP="006D4712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E254E">
        <w:rPr>
          <w:color w:val="000000"/>
          <w:lang w:eastAsia="en-US"/>
        </w:rPr>
        <w:t xml:space="preserve">Программа предназначена для студентов, завершающих обучение по основной образовательной программе подготовки магистров по направлению </w:t>
      </w:r>
      <w:r w:rsidRPr="003E254E">
        <w:t>38.04.02</w:t>
      </w:r>
      <w:r w:rsidRPr="003E254E">
        <w:rPr>
          <w:b/>
        </w:rPr>
        <w:t xml:space="preserve"> </w:t>
      </w:r>
      <w:r w:rsidRPr="003E254E">
        <w:rPr>
          <w:color w:val="000000"/>
          <w:lang w:eastAsia="en-US"/>
        </w:rPr>
        <w:t xml:space="preserve">«Менеджмент». </w:t>
      </w:r>
    </w:p>
    <w:p w:rsidR="005E2290" w:rsidRPr="003E254E" w:rsidRDefault="005E2290" w:rsidP="00823DB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3E254E">
        <w:rPr>
          <w:b/>
          <w:bCs/>
          <w:i/>
          <w:iCs/>
          <w:color w:val="000000"/>
          <w:sz w:val="28"/>
          <w:szCs w:val="28"/>
          <w:lang w:eastAsia="en-US"/>
        </w:rPr>
        <w:t>Учебное издание</w:t>
      </w: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3E254E">
        <w:rPr>
          <w:b/>
          <w:bCs/>
          <w:iCs/>
          <w:color w:val="000000"/>
          <w:sz w:val="28"/>
          <w:szCs w:val="28"/>
          <w:lang w:eastAsia="en-US"/>
        </w:rPr>
        <w:t>Тютюкина Елена Борисовна</w:t>
      </w: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0A21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3E254E">
        <w:rPr>
          <w:rFonts w:eastAsia="TimesNewRomanPS-BoldMT"/>
          <w:b/>
          <w:bCs/>
          <w:color w:val="000000"/>
          <w:sz w:val="28"/>
          <w:szCs w:val="28"/>
          <w:lang w:eastAsia="en-US"/>
        </w:rPr>
        <w:t>ПРОГРАММА ГОСУДАРСТВЕННОГО ЭКЗАМЕНА</w:t>
      </w:r>
    </w:p>
    <w:p w:rsidR="005E2290" w:rsidRPr="003E254E" w:rsidRDefault="005E2290" w:rsidP="00823D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5E2290" w:rsidRPr="003E254E" w:rsidRDefault="005E2290" w:rsidP="00823D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5E2290" w:rsidRPr="003E254E" w:rsidRDefault="005E2290" w:rsidP="00AD1E1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3E254E">
        <w:rPr>
          <w:color w:val="000000"/>
          <w:lang w:eastAsia="en-US"/>
        </w:rPr>
        <w:t>компьютерный набор, верстка</w:t>
      </w:r>
    </w:p>
    <w:p w:rsidR="005E2290" w:rsidRPr="003E254E" w:rsidRDefault="005E2290" w:rsidP="00AD1E1F">
      <w:pPr>
        <w:autoSpaceDE w:val="0"/>
        <w:autoSpaceDN w:val="0"/>
        <w:adjustRightInd w:val="0"/>
        <w:jc w:val="center"/>
        <w:rPr>
          <w:i/>
          <w:iCs/>
          <w:color w:val="000000"/>
          <w:lang w:val="en-US" w:eastAsia="en-US"/>
        </w:rPr>
      </w:pPr>
      <w:r w:rsidRPr="003E254E">
        <w:rPr>
          <w:color w:val="000000"/>
          <w:lang w:eastAsia="en-US"/>
        </w:rPr>
        <w:t>Формат</w:t>
      </w:r>
      <w:r w:rsidRPr="003E254E">
        <w:rPr>
          <w:color w:val="000000"/>
          <w:lang w:val="en-US" w:eastAsia="en-US"/>
        </w:rPr>
        <w:t xml:space="preserve"> 60x90/16. </w:t>
      </w:r>
      <w:r w:rsidRPr="003E254E">
        <w:rPr>
          <w:color w:val="000000"/>
          <w:lang w:eastAsia="en-US"/>
        </w:rPr>
        <w:t>Гарнитура</w:t>
      </w:r>
      <w:r w:rsidRPr="003E254E">
        <w:rPr>
          <w:color w:val="000000"/>
          <w:lang w:val="en-US" w:eastAsia="en-US"/>
        </w:rPr>
        <w:t xml:space="preserve"> </w:t>
      </w:r>
      <w:r w:rsidRPr="003E254E">
        <w:rPr>
          <w:i/>
          <w:iCs/>
          <w:color w:val="000000"/>
          <w:lang w:val="en-US" w:eastAsia="en-US"/>
        </w:rPr>
        <w:t>Times New Roman</w:t>
      </w:r>
    </w:p>
    <w:p w:rsidR="005E2290" w:rsidRPr="003E254E" w:rsidRDefault="005E2290" w:rsidP="00AD1E1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proofErr w:type="spellStart"/>
      <w:r w:rsidRPr="003E254E">
        <w:rPr>
          <w:color w:val="000000"/>
          <w:lang w:eastAsia="en-US"/>
        </w:rPr>
        <w:t>Усл</w:t>
      </w:r>
      <w:proofErr w:type="spellEnd"/>
      <w:r w:rsidRPr="003E254E">
        <w:rPr>
          <w:color w:val="000000"/>
          <w:lang w:eastAsia="en-US"/>
        </w:rPr>
        <w:t>. п.л.2.93 Изд. № – 2017. Тираж - экз.</w:t>
      </w:r>
    </w:p>
    <w:p w:rsidR="005E2290" w:rsidRPr="003E254E" w:rsidRDefault="005E2290" w:rsidP="00AD1E1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3E254E">
        <w:rPr>
          <w:color w:val="000000"/>
          <w:lang w:eastAsia="en-US"/>
        </w:rPr>
        <w:t>Заказ № ______</w:t>
      </w:r>
    </w:p>
    <w:p w:rsidR="005E2290" w:rsidRPr="003E254E" w:rsidRDefault="005E2290" w:rsidP="00823DBC">
      <w:pPr>
        <w:spacing w:line="360" w:lineRule="auto"/>
        <w:jc w:val="both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823DBC">
      <w:pPr>
        <w:spacing w:line="360" w:lineRule="auto"/>
        <w:jc w:val="both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823DBC">
      <w:pPr>
        <w:spacing w:line="360" w:lineRule="auto"/>
        <w:jc w:val="both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823DBC">
      <w:pPr>
        <w:spacing w:line="360" w:lineRule="auto"/>
        <w:jc w:val="both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823DBC">
      <w:pPr>
        <w:spacing w:line="360" w:lineRule="auto"/>
        <w:jc w:val="both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:rsidR="005E2290" w:rsidRPr="003E254E" w:rsidRDefault="005E2290" w:rsidP="00AD1E1F">
      <w:pPr>
        <w:jc w:val="right"/>
        <w:rPr>
          <w:rFonts w:eastAsia="TimesNewRomanPS-BoldMT"/>
          <w:bCs/>
          <w:color w:val="000000"/>
          <w:sz w:val="28"/>
          <w:szCs w:val="28"/>
          <w:lang w:eastAsia="en-US"/>
        </w:rPr>
      </w:pPr>
      <w:r w:rsidRPr="003E254E">
        <w:rPr>
          <w:rFonts w:eastAsia="TimesNewRomanPS-BoldMT"/>
          <w:bCs/>
          <w:color w:val="000000"/>
          <w:sz w:val="28"/>
          <w:szCs w:val="28"/>
          <w:lang w:eastAsia="en-US"/>
        </w:rPr>
        <w:t>© Тютюкина Е.Б., 2017</w:t>
      </w:r>
    </w:p>
    <w:p w:rsidR="005E2290" w:rsidRPr="003E254E" w:rsidRDefault="005E2290" w:rsidP="00AD1E1F">
      <w:pPr>
        <w:jc w:val="right"/>
        <w:rPr>
          <w:sz w:val="28"/>
          <w:szCs w:val="28"/>
        </w:rPr>
      </w:pPr>
      <w:r w:rsidRPr="003E254E">
        <w:rPr>
          <w:rFonts w:eastAsia="TimesNewRomanPS-BoldMT"/>
          <w:bCs/>
          <w:color w:val="000000"/>
          <w:sz w:val="28"/>
          <w:szCs w:val="28"/>
          <w:lang w:eastAsia="en-US"/>
        </w:rPr>
        <w:t>© Финансовый университет, 2017</w:t>
      </w:r>
    </w:p>
    <w:p w:rsidR="005E2290" w:rsidRPr="003E254E" w:rsidRDefault="005E2290" w:rsidP="000A2170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0157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3E254E">
        <w:rPr>
          <w:b/>
          <w:bCs/>
          <w:sz w:val="28"/>
          <w:szCs w:val="28"/>
          <w:lang w:eastAsia="en-US"/>
        </w:rPr>
        <w:lastRenderedPageBreak/>
        <w:t>ОГЛАВЛЕНИЕ</w:t>
      </w:r>
    </w:p>
    <w:p w:rsidR="005E2290" w:rsidRPr="003E254E" w:rsidRDefault="005E2290" w:rsidP="003C2DD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  <w:lang w:eastAsia="en-US"/>
        </w:rPr>
        <w:t>Введение…………………………………………..……………………………........4</w:t>
      </w:r>
      <w:r w:rsidRPr="003E254E">
        <w:rPr>
          <w:b/>
          <w:sz w:val="28"/>
          <w:szCs w:val="28"/>
        </w:rPr>
        <w:t xml:space="preserve"> </w:t>
      </w:r>
      <w:r w:rsidRPr="003E254E">
        <w:rPr>
          <w:sz w:val="28"/>
          <w:szCs w:val="28"/>
        </w:rPr>
        <w:t>1.Перечень вопросов, выносимых на государственный экзамен. Перечень</w:t>
      </w:r>
    </w:p>
    <w:p w:rsidR="005E2290" w:rsidRPr="003E254E" w:rsidRDefault="005E2290" w:rsidP="003C2DD5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</w:rPr>
        <w:t>рекомендуемой литературы для подготовки к государственному экзамену……4</w:t>
      </w:r>
    </w:p>
    <w:p w:rsidR="005E2290" w:rsidRPr="003E254E" w:rsidRDefault="005E2290" w:rsidP="003C2DD5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2. Примеры комплексных профессионально-ориентированных заданий………15</w:t>
      </w:r>
    </w:p>
    <w:p w:rsidR="005E2290" w:rsidRPr="003E254E" w:rsidRDefault="005E2290" w:rsidP="003C2DD5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3.Рекомендации обучающимся по подготовке к государственному экзамену...19</w:t>
      </w:r>
    </w:p>
    <w:p w:rsidR="005E2290" w:rsidRPr="003E254E" w:rsidRDefault="005E2290" w:rsidP="003C2DD5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4.  Критерии  оценки результатов сдачи государственных экзаменов…………19</w:t>
      </w:r>
    </w:p>
    <w:p w:rsidR="005E2290" w:rsidRPr="003E254E" w:rsidRDefault="005E2290" w:rsidP="003C2DD5">
      <w:pPr>
        <w:spacing w:line="360" w:lineRule="auto"/>
        <w:jc w:val="both"/>
        <w:rPr>
          <w:sz w:val="28"/>
          <w:szCs w:val="28"/>
        </w:rPr>
      </w:pPr>
    </w:p>
    <w:p w:rsidR="005E2290" w:rsidRPr="003E254E" w:rsidRDefault="005E2290" w:rsidP="003C2DD5">
      <w:pPr>
        <w:spacing w:line="276" w:lineRule="auto"/>
        <w:jc w:val="both"/>
        <w:rPr>
          <w:sz w:val="28"/>
          <w:szCs w:val="28"/>
        </w:rPr>
      </w:pPr>
    </w:p>
    <w:p w:rsidR="005E2290" w:rsidRPr="003E254E" w:rsidRDefault="005E2290" w:rsidP="003C2DD5">
      <w:pPr>
        <w:spacing w:line="360" w:lineRule="auto"/>
        <w:jc w:val="both"/>
        <w:rPr>
          <w:sz w:val="28"/>
          <w:szCs w:val="28"/>
        </w:rPr>
      </w:pPr>
    </w:p>
    <w:p w:rsidR="005E2290" w:rsidRPr="003E254E" w:rsidRDefault="005E2290" w:rsidP="007231C8">
      <w:pPr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</w:p>
    <w:p w:rsidR="005E2290" w:rsidRPr="003E254E" w:rsidRDefault="005E2290" w:rsidP="004A1FFD">
      <w:pPr>
        <w:spacing w:line="360" w:lineRule="auto"/>
        <w:jc w:val="center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lastRenderedPageBreak/>
        <w:t>Введение</w:t>
      </w:r>
    </w:p>
    <w:p w:rsidR="005E2290" w:rsidRPr="003E254E" w:rsidRDefault="005E2290" w:rsidP="009B74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>Программа государственного экзамена по направлению подготовки 38.04.02 Менеджмент (степень – магистр) разработана в соответствии с образовательным стандартом высшего образования ФГОБУ «Финансовый университет при правительстве Российской Федерации».</w:t>
      </w:r>
    </w:p>
    <w:p w:rsidR="005E2290" w:rsidRPr="003E254E" w:rsidRDefault="005E2290" w:rsidP="00DB7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 xml:space="preserve">Государственный экзамен входит в состав государственной итоговой аттестации выпускников магистерской программы «Инвестиционный менеджмент в инновационной экономике» и представляет собой испытание на соответствие требованиям ОС ВО </w:t>
      </w:r>
      <w:proofErr w:type="spellStart"/>
      <w:r w:rsidRPr="003E254E">
        <w:rPr>
          <w:sz w:val="28"/>
          <w:szCs w:val="28"/>
          <w:lang w:eastAsia="en-US"/>
        </w:rPr>
        <w:t>Финуниверситета</w:t>
      </w:r>
      <w:proofErr w:type="spellEnd"/>
      <w:r w:rsidRPr="003E254E">
        <w:rPr>
          <w:sz w:val="28"/>
          <w:szCs w:val="28"/>
          <w:lang w:eastAsia="en-US"/>
        </w:rPr>
        <w:t xml:space="preserve"> по направлению подготовки 38.04.02 Менеджмент. Подготовка и успешная сдача государственного экзамена, наряду с защитой выпускной квалификационной работы, завершает процесс освоения магистром основной образовательной программы подготовки магистров менеджмента.</w:t>
      </w:r>
    </w:p>
    <w:p w:rsidR="005E2290" w:rsidRPr="003E254E" w:rsidRDefault="005E2290" w:rsidP="00DB7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5E2290" w:rsidRPr="003E254E" w:rsidRDefault="005E2290" w:rsidP="00765F08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E254E">
        <w:rPr>
          <w:rFonts w:ascii="Times New Roman" w:hAnsi="Times New Roman"/>
          <w:b/>
          <w:bCs/>
          <w:sz w:val="28"/>
          <w:szCs w:val="28"/>
        </w:rPr>
        <w:t>Перечень вопросов, выносимых на государственный экзамен. Перечень рекомендуемой литературы для подготовки к государственному экзамену.</w:t>
      </w:r>
    </w:p>
    <w:p w:rsidR="005E2290" w:rsidRPr="003E254E" w:rsidRDefault="005E2290" w:rsidP="003278F0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1.1 Вопросы на основе содержания общепрофессиональных и профессиональных дисциплин направления подготовки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Основные этапы развития знания об управлении организацией. Основные школы и направления.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Альтернативные модели поведения фирмы: максимизация прибыли, максимизация продаж, максимизация роста, управленческое поведение.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Риск и неопределенность. Источники делового риска. Расчет различных параметров риска. Измерение степени риска. Распределение вероятностей.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Организация. Выделение сущностных признаков и современные подходы к ее изучению: ключевая идея, базовые понятия, инструменты. Новые типы организаций: виртуальные, многомерные, фрактальные и пр.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 Стратегический процесс: последовательность и инструменты </w:t>
      </w:r>
      <w:r w:rsidRPr="00331E60">
        <w:rPr>
          <w:sz w:val="28"/>
          <w:szCs w:val="28"/>
        </w:rPr>
        <w:lastRenderedPageBreak/>
        <w:t>стратегического менеджера. Корректировка стратегии.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Корпоративная культура: технологии управления и формирования.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Сравнительный анализ жизненного цикла организации, проекта, товара, технологии. Основные этапы жизненного цикла по </w:t>
      </w:r>
      <w:proofErr w:type="spellStart"/>
      <w:r w:rsidRPr="00331E60">
        <w:rPr>
          <w:sz w:val="28"/>
          <w:szCs w:val="28"/>
        </w:rPr>
        <w:t>Адизесу</w:t>
      </w:r>
      <w:proofErr w:type="spellEnd"/>
      <w:r w:rsidRPr="00331E60">
        <w:rPr>
          <w:sz w:val="28"/>
          <w:szCs w:val="28"/>
        </w:rPr>
        <w:t xml:space="preserve">: признаки и управленческие риски. Этапы жизненного цикла по Л. </w:t>
      </w:r>
      <w:proofErr w:type="spellStart"/>
      <w:r w:rsidRPr="00331E60">
        <w:rPr>
          <w:sz w:val="28"/>
          <w:szCs w:val="28"/>
        </w:rPr>
        <w:t>Грейнеру</w:t>
      </w:r>
      <w:proofErr w:type="spellEnd"/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Критерии эффективности управления организацией: основные подходы и методологии. Эволюция финансового подхода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Оценка эффективности организации: эволюция комплексного подхода. Эффективность организации: </w:t>
      </w:r>
      <w:r w:rsidRPr="00331E60">
        <w:rPr>
          <w:sz w:val="28"/>
          <w:szCs w:val="28"/>
          <w:lang w:val="en-US"/>
        </w:rPr>
        <w:t>BSC</w:t>
      </w:r>
      <w:r w:rsidRPr="00331E60">
        <w:rPr>
          <w:sz w:val="28"/>
          <w:szCs w:val="28"/>
        </w:rPr>
        <w:t xml:space="preserve">-подход и подход </w:t>
      </w:r>
      <w:proofErr w:type="spellStart"/>
      <w:r w:rsidRPr="00331E60">
        <w:rPr>
          <w:sz w:val="28"/>
          <w:szCs w:val="28"/>
        </w:rPr>
        <w:t>Рамперсада</w:t>
      </w:r>
      <w:proofErr w:type="spellEnd"/>
      <w:r w:rsidRPr="00331E60">
        <w:rPr>
          <w:sz w:val="28"/>
          <w:szCs w:val="28"/>
        </w:rPr>
        <w:t xml:space="preserve"> (персональные стратегические карты).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Управление изменениями. Основные подходы: технологии и средства развития организации. Сопротивление изменениям: методы оценки, нейтрализации, устранения.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Управление технологическими и интеллектуальными ресурсами организации: подходы и технологии. 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Экономика знаний и требования к управлению нематериальными активами.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 Понятие и принципы построения самообучающихся организаций. Социально-психологические особенности формирования культуры самообучающейся организации.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Методы исследования удовлетворенности сотрудников в организации. Инструменты управления включенным поведением разных типов сотрудников организации.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Инновации в организации. Влияние нововведений в организации на поведение сотрудников. 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Аналитические концепции стратегического анализа и поддержки принятия управленческих решений. Типология инструментов стратегического анализа.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Анализ методов и источников приобретения устойчивых конкурентных преимуществ.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lastRenderedPageBreak/>
        <w:t>Анализ отраслевой структуры: прогнозирование прибыльности отрасли, позиционирования компании и стратегии изменения отраслевой структуры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bCs/>
          <w:sz w:val="28"/>
          <w:szCs w:val="28"/>
        </w:rPr>
        <w:t xml:space="preserve">Методы анализа ключевых факторов успеха. </w:t>
      </w:r>
      <w:r w:rsidRPr="00331E60">
        <w:rPr>
          <w:sz w:val="28"/>
          <w:szCs w:val="28"/>
        </w:rPr>
        <w:t xml:space="preserve">Стратегический анализ ресурсов, способностей и компетенций по Р. Гранту. 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bCs/>
          <w:sz w:val="28"/>
          <w:szCs w:val="28"/>
        </w:rPr>
        <w:t xml:space="preserve">Анализ конкурентов и сегментации рынка. Анализ стратегических групп. </w:t>
      </w:r>
      <w:r w:rsidRPr="00331E60">
        <w:rPr>
          <w:sz w:val="28"/>
          <w:szCs w:val="28"/>
        </w:rPr>
        <w:t xml:space="preserve">Концепции стратегического позиционирования компании М. Портера, Д. </w:t>
      </w:r>
      <w:proofErr w:type="spellStart"/>
      <w:r w:rsidRPr="00331E60">
        <w:rPr>
          <w:sz w:val="28"/>
          <w:szCs w:val="28"/>
        </w:rPr>
        <w:t>Аакера</w:t>
      </w:r>
      <w:proofErr w:type="spellEnd"/>
      <w:r w:rsidRPr="00331E60">
        <w:rPr>
          <w:sz w:val="28"/>
          <w:szCs w:val="28"/>
        </w:rPr>
        <w:t xml:space="preserve">, Г. </w:t>
      </w:r>
      <w:proofErr w:type="spellStart"/>
      <w:r w:rsidRPr="00331E60">
        <w:rPr>
          <w:sz w:val="28"/>
          <w:szCs w:val="28"/>
        </w:rPr>
        <w:t>Минцберга</w:t>
      </w:r>
      <w:proofErr w:type="spellEnd"/>
      <w:r w:rsidRPr="00331E60">
        <w:rPr>
          <w:sz w:val="28"/>
          <w:szCs w:val="28"/>
        </w:rPr>
        <w:t xml:space="preserve">. 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Исследование изменений внешней среды и стратегической перспективы методами сценарного анализа. Стратегическая оценка и анализ прогнозных сценариев для будущего компании, согласование со стратегиями, приоритетами и целями.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bCs/>
          <w:sz w:val="28"/>
          <w:szCs w:val="28"/>
        </w:rPr>
        <w:t xml:space="preserve">Конкуренция и типы рынка. </w:t>
      </w:r>
      <w:r w:rsidRPr="00331E60">
        <w:rPr>
          <w:sz w:val="28"/>
          <w:szCs w:val="28"/>
        </w:rPr>
        <w:t xml:space="preserve">Анализ конкурентного преимущества. Конкурентное преимущество на основе чувствительности к изменениям. 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>Современные технологии финансового планирования и прогнозирования (BSC, KPI и др.).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331E60">
        <w:rPr>
          <w:sz w:val="28"/>
          <w:szCs w:val="28"/>
        </w:rPr>
        <w:t>Критерии оптимального финансирования: по структуре пассива (финансовый рычаг), по краткосрочной структуре баланса (критерий ликвидности), по долгосрочной структуре баланса (правило «левой и правой руки»), по цене капитала (WACC).</w:t>
      </w:r>
    </w:p>
    <w:p w:rsidR="00331E60" w:rsidRPr="00331E60" w:rsidRDefault="00331E60" w:rsidP="00331E6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331E60">
        <w:rPr>
          <w:sz w:val="28"/>
          <w:szCs w:val="28"/>
        </w:rPr>
        <w:t>Формирование экономической прибыли и экономической добавленной стоимости. EBITDA: особенности показателя и алгоритм расчета.</w:t>
      </w:r>
    </w:p>
    <w:p w:rsidR="005E2290" w:rsidRPr="003E254E" w:rsidRDefault="005E2290" w:rsidP="003278F0">
      <w:pPr>
        <w:spacing w:line="360" w:lineRule="auto"/>
        <w:ind w:left="426"/>
        <w:contextualSpacing/>
        <w:jc w:val="both"/>
        <w:rPr>
          <w:bCs/>
          <w:sz w:val="28"/>
          <w:szCs w:val="28"/>
        </w:rPr>
      </w:pPr>
    </w:p>
    <w:p w:rsidR="005E2290" w:rsidRPr="003E254E" w:rsidRDefault="005E2290" w:rsidP="003278F0">
      <w:pPr>
        <w:spacing w:line="360" w:lineRule="auto"/>
        <w:ind w:left="426"/>
        <w:contextualSpacing/>
        <w:jc w:val="both"/>
        <w:rPr>
          <w:bCs/>
          <w:sz w:val="28"/>
          <w:szCs w:val="28"/>
        </w:rPr>
      </w:pPr>
      <w:r w:rsidRPr="003E254E">
        <w:rPr>
          <w:b/>
          <w:sz w:val="28"/>
          <w:szCs w:val="28"/>
        </w:rPr>
        <w:t>Перечень рекомендуемой литературы для подготовки к государственному экзамену</w:t>
      </w:r>
    </w:p>
    <w:p w:rsidR="00331E60" w:rsidRPr="00331E60" w:rsidRDefault="00331E60" w:rsidP="00331E6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31E60">
        <w:rPr>
          <w:b/>
          <w:sz w:val="28"/>
          <w:szCs w:val="28"/>
        </w:rPr>
        <w:t>Основная литература: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1E60">
        <w:rPr>
          <w:sz w:val="28"/>
          <w:szCs w:val="28"/>
        </w:rPr>
        <w:t>Минцберг</w:t>
      </w:r>
      <w:proofErr w:type="spellEnd"/>
      <w:r w:rsidRPr="00331E60">
        <w:rPr>
          <w:sz w:val="28"/>
          <w:szCs w:val="28"/>
        </w:rPr>
        <w:t xml:space="preserve"> Г. Менеджмент. Природа и структура организаций: пер. с англ. / Генри </w:t>
      </w:r>
      <w:proofErr w:type="spellStart"/>
      <w:r w:rsidRPr="00331E60">
        <w:rPr>
          <w:sz w:val="28"/>
          <w:szCs w:val="28"/>
        </w:rPr>
        <w:t>Минцберг</w:t>
      </w:r>
      <w:proofErr w:type="spellEnd"/>
      <w:r w:rsidRPr="00331E60">
        <w:rPr>
          <w:sz w:val="28"/>
          <w:szCs w:val="28"/>
        </w:rPr>
        <w:t xml:space="preserve">. - Москва: Альпина ПРО, 2021. – 512 с. - ЭБС </w:t>
      </w:r>
      <w:proofErr w:type="spellStart"/>
      <w:r w:rsidRPr="00331E60">
        <w:rPr>
          <w:sz w:val="28"/>
          <w:szCs w:val="28"/>
        </w:rPr>
        <w:t>AlpinaDigital</w:t>
      </w:r>
      <w:proofErr w:type="spellEnd"/>
      <w:r w:rsidRPr="00331E60">
        <w:rPr>
          <w:sz w:val="28"/>
          <w:szCs w:val="28"/>
        </w:rPr>
        <w:t xml:space="preserve">. - URL: https://finunivers.alpinadigital.ru/book/22761 (дата обращения: 26.11.2021). — Текст: электронный. 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lastRenderedPageBreak/>
        <w:t xml:space="preserve">Портер М. Е. Конкурентная стратегия: методика анализа отраслей и конкурентов: учебно-практическое пособие / М. Е. Портер; пер. с англ. - 7-е изд. - Москва: Альпина </w:t>
      </w:r>
      <w:proofErr w:type="spellStart"/>
      <w:r w:rsidRPr="00331E60">
        <w:rPr>
          <w:sz w:val="28"/>
          <w:szCs w:val="28"/>
        </w:rPr>
        <w:t>Паблишер</w:t>
      </w:r>
      <w:proofErr w:type="spellEnd"/>
      <w:r w:rsidRPr="00331E60">
        <w:rPr>
          <w:sz w:val="28"/>
          <w:szCs w:val="28"/>
        </w:rPr>
        <w:t>, 2019. - 453 с. - ЭБС ZNANIUM.com. - URL: https://znanium.com/catalog/product/1838939 (дата обращения: 26.11.2021). –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1E60">
        <w:rPr>
          <w:sz w:val="28"/>
          <w:szCs w:val="28"/>
        </w:rPr>
        <w:t>Басовский</w:t>
      </w:r>
      <w:proofErr w:type="spellEnd"/>
      <w:r w:rsidRPr="00331E60">
        <w:rPr>
          <w:sz w:val="28"/>
          <w:szCs w:val="28"/>
        </w:rPr>
        <w:t xml:space="preserve"> Л.Е. Современный стратегический анализ: учебник / Л.Е. </w:t>
      </w:r>
      <w:proofErr w:type="spellStart"/>
      <w:r w:rsidRPr="00331E60">
        <w:rPr>
          <w:sz w:val="28"/>
          <w:szCs w:val="28"/>
        </w:rPr>
        <w:t>Басовский</w:t>
      </w:r>
      <w:proofErr w:type="spellEnd"/>
      <w:r w:rsidRPr="00331E60">
        <w:rPr>
          <w:sz w:val="28"/>
          <w:szCs w:val="28"/>
        </w:rPr>
        <w:t xml:space="preserve"> - Москва: Инфра-Москва, 2013. - 256 с. - (Высшее образование: Магистратура). - Текст: непосредственный. - То же. - 2019. - ЭБС ZNANIUM.com. - URL: https://znanium.com/catalog/product/1002356 (дата обращения: 09.07.2020). -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Родионова Н.В. Методы исследования в менеджменте. Организация исследовательской деятельности. Модуль 1: учебник для студентов вузов, обучающихся по направлению подготовки «Менеджмент» / Н.В. Родионова. - Москва: </w:t>
      </w:r>
      <w:proofErr w:type="spellStart"/>
      <w:r w:rsidRPr="00331E60">
        <w:rPr>
          <w:sz w:val="28"/>
          <w:szCs w:val="28"/>
        </w:rPr>
        <w:t>Юнити</w:t>
      </w:r>
      <w:proofErr w:type="spellEnd"/>
      <w:r w:rsidRPr="00331E60">
        <w:rPr>
          <w:sz w:val="28"/>
          <w:szCs w:val="28"/>
        </w:rPr>
        <w:t>, 2012 - 416 с. - Текст: непосредственный. - То же. - 2017. - ЭБС ZNANIUM.com. - URL: http://znanium.com/catalog/product/1028883 (дата обращения: 10.07.2020). -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1E60">
        <w:rPr>
          <w:sz w:val="28"/>
          <w:szCs w:val="28"/>
        </w:rPr>
        <w:t>Чеканский</w:t>
      </w:r>
      <w:proofErr w:type="spellEnd"/>
      <w:r w:rsidRPr="00331E60">
        <w:rPr>
          <w:sz w:val="28"/>
          <w:szCs w:val="28"/>
        </w:rPr>
        <w:t xml:space="preserve"> А.Н. Управленческая экономика. Практика применения: Учебное пособие / А.Н. </w:t>
      </w:r>
      <w:proofErr w:type="spellStart"/>
      <w:r w:rsidRPr="00331E60">
        <w:rPr>
          <w:sz w:val="28"/>
          <w:szCs w:val="28"/>
        </w:rPr>
        <w:t>Чеканский</w:t>
      </w:r>
      <w:proofErr w:type="spellEnd"/>
      <w:r w:rsidRPr="00331E60">
        <w:rPr>
          <w:sz w:val="28"/>
          <w:szCs w:val="28"/>
        </w:rPr>
        <w:t xml:space="preserve"> В.А. Коцоева, С.Е. </w:t>
      </w:r>
      <w:proofErr w:type="spellStart"/>
      <w:r w:rsidRPr="00331E60">
        <w:rPr>
          <w:sz w:val="28"/>
          <w:szCs w:val="28"/>
        </w:rPr>
        <w:t>Варюхин</w:t>
      </w:r>
      <w:proofErr w:type="spellEnd"/>
      <w:r w:rsidRPr="00331E60">
        <w:rPr>
          <w:sz w:val="28"/>
          <w:szCs w:val="28"/>
        </w:rPr>
        <w:t>; Российская акад. нар. хоз-ва и гос. службы при Президенте РФ. - Москва: Дело, 2010, 2011. - 172 с. - Текст: непосредственный. - То же. - 2015. - ЭБС ZNANIUM.com. – URL: https://new.znanium.com/catalog/product/493525 (дата обращения: 10.07.2020). - Текст: электронный.</w:t>
      </w:r>
    </w:p>
    <w:p w:rsidR="00331E60" w:rsidRPr="00331E60" w:rsidRDefault="00331E60" w:rsidP="00331E6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1E60" w:rsidRPr="00331E60" w:rsidRDefault="00331E60" w:rsidP="00331E60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31E60">
        <w:rPr>
          <w:b/>
          <w:iCs/>
          <w:sz w:val="28"/>
          <w:szCs w:val="28"/>
        </w:rPr>
        <w:t>Дополнительная литература: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Менеджмент: учебник / О.В. Астафьева, Л.В. Волков, В.В. Жидиков [и др.]; под ред. А.В. </w:t>
      </w:r>
      <w:proofErr w:type="spellStart"/>
      <w:r w:rsidRPr="00331E60">
        <w:rPr>
          <w:sz w:val="28"/>
          <w:szCs w:val="28"/>
        </w:rPr>
        <w:t>Трачука</w:t>
      </w:r>
      <w:proofErr w:type="spellEnd"/>
      <w:r w:rsidRPr="00331E60">
        <w:rPr>
          <w:sz w:val="28"/>
          <w:szCs w:val="28"/>
        </w:rPr>
        <w:t xml:space="preserve">, К.В.  </w:t>
      </w:r>
      <w:proofErr w:type="spellStart"/>
      <w:r w:rsidRPr="00331E60">
        <w:rPr>
          <w:sz w:val="28"/>
          <w:szCs w:val="28"/>
        </w:rPr>
        <w:t>Саяпиной</w:t>
      </w:r>
      <w:proofErr w:type="spellEnd"/>
      <w:r w:rsidRPr="00331E60">
        <w:rPr>
          <w:sz w:val="28"/>
          <w:szCs w:val="28"/>
        </w:rPr>
        <w:t xml:space="preserve">; </w:t>
      </w:r>
      <w:proofErr w:type="spellStart"/>
      <w:r w:rsidRPr="00331E60">
        <w:rPr>
          <w:sz w:val="28"/>
          <w:szCs w:val="28"/>
        </w:rPr>
        <w:t>Финуниверситет</w:t>
      </w:r>
      <w:proofErr w:type="spellEnd"/>
      <w:r w:rsidRPr="00331E60">
        <w:rPr>
          <w:sz w:val="28"/>
          <w:szCs w:val="28"/>
        </w:rPr>
        <w:t xml:space="preserve">. — Москва: </w:t>
      </w:r>
      <w:proofErr w:type="spellStart"/>
      <w:r w:rsidRPr="00331E60">
        <w:rPr>
          <w:sz w:val="28"/>
          <w:szCs w:val="28"/>
        </w:rPr>
        <w:t>КноРус</w:t>
      </w:r>
      <w:proofErr w:type="spellEnd"/>
      <w:r w:rsidRPr="00331E60">
        <w:rPr>
          <w:sz w:val="28"/>
          <w:szCs w:val="28"/>
        </w:rPr>
        <w:t>, 2021. — 493 с. — (</w:t>
      </w:r>
      <w:proofErr w:type="spellStart"/>
      <w:r w:rsidRPr="00331E60">
        <w:rPr>
          <w:sz w:val="28"/>
          <w:szCs w:val="28"/>
        </w:rPr>
        <w:t>Бакалавриат</w:t>
      </w:r>
      <w:proofErr w:type="spellEnd"/>
      <w:r w:rsidRPr="00331E60">
        <w:rPr>
          <w:sz w:val="28"/>
          <w:szCs w:val="28"/>
        </w:rPr>
        <w:t>). - ЭБС BOOK.ru. — URL: https://book.ru/book/940713 (дата обращения: 15.10.2021). —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>Арсенова, Е.В. Экономика фирмы: схемы, определения, показатели: справочное пособие / Е.В. Арсенова, О.Г. Крюкова. - Москва: Магистр: ИНФРА-</w:t>
      </w:r>
      <w:r w:rsidRPr="00331E60">
        <w:rPr>
          <w:sz w:val="28"/>
          <w:szCs w:val="28"/>
        </w:rPr>
        <w:lastRenderedPageBreak/>
        <w:t>М, 2014. - 246 с. - Текст: непосредственный. - То же. - 2018. - ЭБС ZNANIUM.com. - URL: https://znanium.com/catalog/product/960058 (дата обращения: 20.10.2021). -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1E60">
        <w:rPr>
          <w:sz w:val="28"/>
          <w:szCs w:val="28"/>
        </w:rPr>
        <w:t>Балдин</w:t>
      </w:r>
      <w:proofErr w:type="spellEnd"/>
      <w:r w:rsidRPr="00331E60">
        <w:rPr>
          <w:sz w:val="28"/>
          <w:szCs w:val="28"/>
        </w:rPr>
        <w:t xml:space="preserve">, К.В. Управленческие решения: учебник для бакалавров/ К.В. </w:t>
      </w:r>
      <w:proofErr w:type="spellStart"/>
      <w:r w:rsidRPr="00331E60">
        <w:rPr>
          <w:sz w:val="28"/>
          <w:szCs w:val="28"/>
        </w:rPr>
        <w:t>Балдин</w:t>
      </w:r>
      <w:proofErr w:type="spellEnd"/>
      <w:r w:rsidRPr="00331E60">
        <w:rPr>
          <w:sz w:val="28"/>
          <w:szCs w:val="28"/>
        </w:rPr>
        <w:t xml:space="preserve">, С.Н. Воробьев, В.Б. Уткин. - 8-e изд. - Москва: Дашков и К, 2018. - 496 с. - ЭБС ZNANIUM.com. - URL: http://znanium.com/catalog/product/327956 (дата обращения: 26.11.2021). - Текст: электронный. 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Методы принятия управленческих решений (в схемах и </w:t>
      </w:r>
      <w:proofErr w:type="gramStart"/>
      <w:r w:rsidRPr="00331E60">
        <w:rPr>
          <w:sz w:val="28"/>
          <w:szCs w:val="28"/>
        </w:rPr>
        <w:t>таблицах )</w:t>
      </w:r>
      <w:proofErr w:type="gramEnd"/>
      <w:r w:rsidRPr="00331E60">
        <w:rPr>
          <w:sz w:val="28"/>
          <w:szCs w:val="28"/>
        </w:rPr>
        <w:t xml:space="preserve"> : учебное пособие для </w:t>
      </w:r>
      <w:proofErr w:type="spellStart"/>
      <w:r w:rsidRPr="00331E60">
        <w:rPr>
          <w:sz w:val="28"/>
          <w:szCs w:val="28"/>
        </w:rPr>
        <w:t>студ.вузов</w:t>
      </w:r>
      <w:proofErr w:type="spellEnd"/>
      <w:r w:rsidRPr="00331E60">
        <w:rPr>
          <w:sz w:val="28"/>
          <w:szCs w:val="28"/>
        </w:rPr>
        <w:t xml:space="preserve">, </w:t>
      </w:r>
      <w:proofErr w:type="spellStart"/>
      <w:r w:rsidRPr="00331E60">
        <w:rPr>
          <w:sz w:val="28"/>
          <w:szCs w:val="28"/>
        </w:rPr>
        <w:t>обуч</w:t>
      </w:r>
      <w:proofErr w:type="spellEnd"/>
      <w:r w:rsidRPr="00331E60">
        <w:rPr>
          <w:sz w:val="28"/>
          <w:szCs w:val="28"/>
        </w:rPr>
        <w:t xml:space="preserve">. по напр. </w:t>
      </w:r>
      <w:proofErr w:type="spellStart"/>
      <w:r w:rsidRPr="00331E60">
        <w:rPr>
          <w:sz w:val="28"/>
          <w:szCs w:val="28"/>
        </w:rPr>
        <w:t>подгот</w:t>
      </w:r>
      <w:proofErr w:type="spellEnd"/>
      <w:r w:rsidRPr="00331E60">
        <w:rPr>
          <w:sz w:val="28"/>
          <w:szCs w:val="28"/>
        </w:rPr>
        <w:t xml:space="preserve">. 081100 "Государственное и муниципальное управление" (степень "бакалавр") / под ред. И.Ю. Беляевой, О.В. Паниной; </w:t>
      </w:r>
      <w:proofErr w:type="spellStart"/>
      <w:r w:rsidRPr="00331E60">
        <w:rPr>
          <w:sz w:val="28"/>
          <w:szCs w:val="28"/>
        </w:rPr>
        <w:t>Финуниверситет</w:t>
      </w:r>
      <w:proofErr w:type="spellEnd"/>
      <w:r w:rsidRPr="00331E60">
        <w:rPr>
          <w:sz w:val="28"/>
          <w:szCs w:val="28"/>
        </w:rPr>
        <w:t xml:space="preserve">. - Москва: </w:t>
      </w:r>
      <w:proofErr w:type="spellStart"/>
      <w:r w:rsidRPr="00331E60">
        <w:rPr>
          <w:sz w:val="28"/>
          <w:szCs w:val="28"/>
        </w:rPr>
        <w:t>Кнорус</w:t>
      </w:r>
      <w:proofErr w:type="spellEnd"/>
      <w:r w:rsidRPr="00331E60">
        <w:rPr>
          <w:sz w:val="28"/>
          <w:szCs w:val="28"/>
        </w:rPr>
        <w:t>, 2014. - 232 с. - Текст: непосредственный. - То же. - 2020. - ЭБС BOOK.ru. - URL: https://book.ru/book/934286 (дата обращения: 26.11.2021). —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Финансовый менеджмент: учебник для студ. вузов, </w:t>
      </w:r>
      <w:proofErr w:type="spellStart"/>
      <w:r w:rsidRPr="00331E60">
        <w:rPr>
          <w:sz w:val="28"/>
          <w:szCs w:val="28"/>
        </w:rPr>
        <w:t>обуч</w:t>
      </w:r>
      <w:proofErr w:type="spellEnd"/>
      <w:r w:rsidRPr="00331E60">
        <w:rPr>
          <w:sz w:val="28"/>
          <w:szCs w:val="28"/>
        </w:rPr>
        <w:t xml:space="preserve">. по </w:t>
      </w:r>
      <w:proofErr w:type="spellStart"/>
      <w:r w:rsidRPr="00331E60">
        <w:rPr>
          <w:sz w:val="28"/>
          <w:szCs w:val="28"/>
        </w:rPr>
        <w:t>спец."Финансы</w:t>
      </w:r>
      <w:proofErr w:type="spellEnd"/>
      <w:r w:rsidRPr="00331E60">
        <w:rPr>
          <w:sz w:val="28"/>
          <w:szCs w:val="28"/>
        </w:rPr>
        <w:t xml:space="preserve"> и </w:t>
      </w:r>
      <w:proofErr w:type="spellStart"/>
      <w:r w:rsidRPr="00331E60">
        <w:rPr>
          <w:sz w:val="28"/>
          <w:szCs w:val="28"/>
        </w:rPr>
        <w:t>кредит","Бух</w:t>
      </w:r>
      <w:proofErr w:type="spellEnd"/>
      <w:r w:rsidRPr="00331E60">
        <w:rPr>
          <w:sz w:val="28"/>
          <w:szCs w:val="28"/>
        </w:rPr>
        <w:t xml:space="preserve">. учет, анализ и аудит" / Е.И. Шохин, Е.В. Серегин, М.Н. </w:t>
      </w:r>
      <w:proofErr w:type="spellStart"/>
      <w:r w:rsidRPr="00331E60">
        <w:rPr>
          <w:sz w:val="28"/>
          <w:szCs w:val="28"/>
        </w:rPr>
        <w:t>Гермогентова</w:t>
      </w:r>
      <w:proofErr w:type="spellEnd"/>
      <w:r w:rsidRPr="00331E60">
        <w:rPr>
          <w:sz w:val="28"/>
          <w:szCs w:val="28"/>
        </w:rPr>
        <w:t xml:space="preserve"> [и др.]; под ред. Е.И. Шохина. - Москва: </w:t>
      </w:r>
      <w:proofErr w:type="spellStart"/>
      <w:r w:rsidRPr="00331E60">
        <w:rPr>
          <w:sz w:val="28"/>
          <w:szCs w:val="28"/>
        </w:rPr>
        <w:t>Кнорус</w:t>
      </w:r>
      <w:proofErr w:type="spellEnd"/>
      <w:r w:rsidRPr="00331E60">
        <w:rPr>
          <w:sz w:val="28"/>
          <w:szCs w:val="28"/>
        </w:rPr>
        <w:t>, 2015, 2016. - 475 с. - (</w:t>
      </w:r>
      <w:proofErr w:type="spellStart"/>
      <w:r w:rsidRPr="00331E60">
        <w:rPr>
          <w:sz w:val="28"/>
          <w:szCs w:val="28"/>
        </w:rPr>
        <w:t>Бакалавриат</w:t>
      </w:r>
      <w:proofErr w:type="spellEnd"/>
      <w:r w:rsidRPr="00331E60">
        <w:rPr>
          <w:sz w:val="28"/>
          <w:szCs w:val="28"/>
        </w:rPr>
        <w:t>). - Текст: непосредственный. - То же. - 2021. - ЭБС BOOK.ru. - URL: https://book.ru/book/936318 (дата обращения: 26.11.2021). - Текст: электронный.</w:t>
      </w:r>
    </w:p>
    <w:p w:rsidR="00331E60" w:rsidRPr="00331E60" w:rsidRDefault="00331E60" w:rsidP="00331E60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Экономика фирмы: учебное пособие / Е.В. Арсенова, Л.В. Волков, О.В. Данилова [и др.]; </w:t>
      </w:r>
      <w:proofErr w:type="spellStart"/>
      <w:proofErr w:type="gramStart"/>
      <w:r w:rsidRPr="00331E60">
        <w:rPr>
          <w:sz w:val="28"/>
          <w:szCs w:val="28"/>
        </w:rPr>
        <w:t>Финуниверситет</w:t>
      </w:r>
      <w:proofErr w:type="spellEnd"/>
      <w:r w:rsidRPr="00331E60">
        <w:rPr>
          <w:sz w:val="28"/>
          <w:szCs w:val="28"/>
        </w:rPr>
        <w:t xml:space="preserve"> ;</w:t>
      </w:r>
      <w:proofErr w:type="gramEnd"/>
      <w:r w:rsidRPr="00331E60">
        <w:rPr>
          <w:sz w:val="28"/>
          <w:szCs w:val="28"/>
        </w:rPr>
        <w:t xml:space="preserve"> под ред. проф. А.Н. </w:t>
      </w:r>
      <w:proofErr w:type="spellStart"/>
      <w:r w:rsidRPr="00331E60">
        <w:rPr>
          <w:sz w:val="28"/>
          <w:szCs w:val="28"/>
        </w:rPr>
        <w:t>Ряховской</w:t>
      </w:r>
      <w:proofErr w:type="spellEnd"/>
      <w:r w:rsidRPr="00331E60">
        <w:rPr>
          <w:sz w:val="28"/>
          <w:szCs w:val="28"/>
        </w:rPr>
        <w:t>. - Москва: Магистр, 2014, 2015. -  511 с. - (</w:t>
      </w:r>
      <w:proofErr w:type="spellStart"/>
      <w:r w:rsidRPr="00331E60">
        <w:rPr>
          <w:sz w:val="28"/>
          <w:szCs w:val="28"/>
        </w:rPr>
        <w:t>Бакалавриат</w:t>
      </w:r>
      <w:proofErr w:type="spellEnd"/>
      <w:r w:rsidRPr="00331E60">
        <w:rPr>
          <w:sz w:val="28"/>
          <w:szCs w:val="28"/>
        </w:rPr>
        <w:t>). - Текст: непосредственный. - То же. - 2020. - ЭБС ZNANIUM.com. - URL: https://znanium.com/catalog/product/1072236 (дата обращения: 20.10.2021). - Текст: электронный.</w:t>
      </w:r>
    </w:p>
    <w:p w:rsidR="00331E60" w:rsidRPr="00331E60" w:rsidRDefault="00331E60" w:rsidP="00331E60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709"/>
        <w:jc w:val="both"/>
        <w:rPr>
          <w:sz w:val="28"/>
          <w:szCs w:val="28"/>
        </w:rPr>
      </w:pPr>
      <w:r w:rsidRPr="00331E60">
        <w:rPr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  <w:lang w:val="en-US"/>
        </w:rPr>
        <w:t>http</w:t>
      </w:r>
      <w:r w:rsidRPr="00331E60">
        <w:rPr>
          <w:sz w:val="28"/>
          <w:szCs w:val="28"/>
        </w:rPr>
        <w:t>://</w:t>
      </w:r>
      <w:proofErr w:type="spellStart"/>
      <w:r w:rsidRPr="00331E60">
        <w:rPr>
          <w:sz w:val="28"/>
          <w:szCs w:val="28"/>
          <w:lang w:val="en-US"/>
        </w:rPr>
        <w:t>elib</w:t>
      </w:r>
      <w:proofErr w:type="spellEnd"/>
      <w:r w:rsidRPr="00331E60">
        <w:rPr>
          <w:sz w:val="28"/>
          <w:szCs w:val="28"/>
        </w:rPr>
        <w:t>.</w:t>
      </w:r>
      <w:r w:rsidRPr="00331E60">
        <w:rPr>
          <w:sz w:val="28"/>
          <w:szCs w:val="28"/>
          <w:lang w:val="en-US"/>
        </w:rPr>
        <w:t>fa</w:t>
      </w:r>
      <w:r w:rsidRPr="00331E60">
        <w:rPr>
          <w:sz w:val="28"/>
          <w:szCs w:val="28"/>
        </w:rPr>
        <w:t>.</w:t>
      </w:r>
      <w:proofErr w:type="spellStart"/>
      <w:r w:rsidRPr="00331E60">
        <w:rPr>
          <w:sz w:val="28"/>
          <w:szCs w:val="28"/>
          <w:lang w:val="en-US"/>
        </w:rPr>
        <w:t>ru</w:t>
      </w:r>
      <w:proofErr w:type="spellEnd"/>
      <w:r w:rsidRPr="00331E60">
        <w:rPr>
          <w:sz w:val="28"/>
          <w:szCs w:val="28"/>
        </w:rPr>
        <w:t xml:space="preserve"> - Электронная библиотека Финансового университета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  <w:lang w:val="en-US"/>
        </w:rPr>
        <w:t>http</w:t>
      </w:r>
      <w:r w:rsidRPr="00331E60">
        <w:rPr>
          <w:sz w:val="28"/>
          <w:szCs w:val="28"/>
        </w:rPr>
        <w:t>://</w:t>
      </w:r>
      <w:r w:rsidRPr="00331E60">
        <w:rPr>
          <w:sz w:val="28"/>
          <w:szCs w:val="28"/>
          <w:lang w:val="en-US"/>
        </w:rPr>
        <w:t>www</w:t>
      </w:r>
      <w:r w:rsidRPr="00331E60">
        <w:rPr>
          <w:sz w:val="28"/>
          <w:szCs w:val="28"/>
        </w:rPr>
        <w:t>.</w:t>
      </w:r>
      <w:proofErr w:type="spellStart"/>
      <w:r w:rsidRPr="00331E60">
        <w:rPr>
          <w:sz w:val="28"/>
          <w:szCs w:val="28"/>
          <w:lang w:val="en-US"/>
        </w:rPr>
        <w:t>garant</w:t>
      </w:r>
      <w:proofErr w:type="spellEnd"/>
      <w:r w:rsidRPr="00331E60">
        <w:rPr>
          <w:sz w:val="28"/>
          <w:szCs w:val="28"/>
        </w:rPr>
        <w:t>.</w:t>
      </w:r>
      <w:proofErr w:type="spellStart"/>
      <w:r w:rsidRPr="00331E60">
        <w:rPr>
          <w:sz w:val="28"/>
          <w:szCs w:val="28"/>
          <w:lang w:val="en-US"/>
        </w:rPr>
        <w:t>ru</w:t>
      </w:r>
      <w:proofErr w:type="spellEnd"/>
      <w:r w:rsidRPr="00331E60">
        <w:rPr>
          <w:sz w:val="28"/>
          <w:szCs w:val="28"/>
        </w:rPr>
        <w:t xml:space="preserve"> - Сайт правовой системы «Гарант»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  <w:lang w:val="en-US"/>
        </w:rPr>
        <w:t>http</w:t>
      </w:r>
      <w:r w:rsidRPr="00331E60">
        <w:rPr>
          <w:sz w:val="28"/>
          <w:szCs w:val="28"/>
        </w:rPr>
        <w:t>://</w:t>
      </w:r>
      <w:r w:rsidRPr="00331E60">
        <w:rPr>
          <w:sz w:val="28"/>
          <w:szCs w:val="28"/>
          <w:lang w:val="en-US"/>
        </w:rPr>
        <w:t>www</w:t>
      </w:r>
      <w:r w:rsidRPr="00331E60">
        <w:rPr>
          <w:sz w:val="28"/>
          <w:szCs w:val="28"/>
        </w:rPr>
        <w:t>.</w:t>
      </w:r>
      <w:r w:rsidRPr="00331E60">
        <w:rPr>
          <w:sz w:val="28"/>
          <w:szCs w:val="28"/>
          <w:lang w:val="en-US"/>
        </w:rPr>
        <w:t>spark</w:t>
      </w:r>
      <w:r w:rsidRPr="00331E60">
        <w:rPr>
          <w:sz w:val="28"/>
          <w:szCs w:val="28"/>
        </w:rPr>
        <w:t>-</w:t>
      </w:r>
      <w:proofErr w:type="spellStart"/>
      <w:r w:rsidRPr="00331E60">
        <w:rPr>
          <w:sz w:val="28"/>
          <w:szCs w:val="28"/>
          <w:lang w:val="en-US"/>
        </w:rPr>
        <w:t>interfax</w:t>
      </w:r>
      <w:proofErr w:type="spellEnd"/>
      <w:r w:rsidRPr="00331E60">
        <w:rPr>
          <w:sz w:val="28"/>
          <w:szCs w:val="28"/>
        </w:rPr>
        <w:t>.</w:t>
      </w:r>
      <w:proofErr w:type="spellStart"/>
      <w:r w:rsidRPr="00331E60">
        <w:rPr>
          <w:sz w:val="28"/>
          <w:szCs w:val="28"/>
          <w:lang w:val="en-US"/>
        </w:rPr>
        <w:t>ru</w:t>
      </w:r>
      <w:proofErr w:type="spellEnd"/>
      <w:r w:rsidRPr="00331E60">
        <w:rPr>
          <w:sz w:val="28"/>
          <w:szCs w:val="28"/>
        </w:rPr>
        <w:t xml:space="preserve"> - Система профессионального анализа </w:t>
      </w:r>
      <w:r w:rsidRPr="00331E60">
        <w:rPr>
          <w:sz w:val="28"/>
          <w:szCs w:val="28"/>
        </w:rPr>
        <w:lastRenderedPageBreak/>
        <w:t>рынков и компаний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color w:val="0000FF"/>
          <w:sz w:val="28"/>
          <w:szCs w:val="28"/>
          <w:u w:val="single"/>
          <w:lang w:val="en-US"/>
        </w:rPr>
        <w:t>http</w:t>
      </w:r>
      <w:r w:rsidRPr="00331E60">
        <w:rPr>
          <w:color w:val="0000FF"/>
          <w:sz w:val="28"/>
          <w:szCs w:val="28"/>
          <w:u w:val="single"/>
        </w:rPr>
        <w:t>://</w:t>
      </w:r>
      <w:r w:rsidRPr="00331E60">
        <w:rPr>
          <w:color w:val="0000FF"/>
          <w:sz w:val="28"/>
          <w:szCs w:val="28"/>
          <w:u w:val="single"/>
          <w:lang w:val="en-US"/>
        </w:rPr>
        <w:t>www</w:t>
      </w:r>
      <w:r w:rsidRPr="00331E60">
        <w:rPr>
          <w:color w:val="0000FF"/>
          <w:sz w:val="28"/>
          <w:szCs w:val="28"/>
          <w:u w:val="single"/>
        </w:rPr>
        <w:t>.</w:t>
      </w:r>
      <w:r w:rsidRPr="00331E60">
        <w:rPr>
          <w:color w:val="0000FF"/>
          <w:sz w:val="28"/>
          <w:szCs w:val="28"/>
          <w:u w:val="single"/>
          <w:lang w:val="en-US"/>
        </w:rPr>
        <w:t>consultant</w:t>
      </w:r>
      <w:r w:rsidRPr="00331E60">
        <w:rPr>
          <w:color w:val="0000FF"/>
          <w:sz w:val="28"/>
          <w:szCs w:val="28"/>
          <w:u w:val="single"/>
        </w:rPr>
        <w:t>.</w:t>
      </w:r>
      <w:proofErr w:type="spellStart"/>
      <w:r w:rsidRPr="00331E60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331E60">
        <w:rPr>
          <w:sz w:val="28"/>
          <w:szCs w:val="28"/>
        </w:rPr>
        <w:t xml:space="preserve"> - Справочно-правовая система «</w:t>
      </w:r>
      <w:proofErr w:type="spellStart"/>
      <w:r w:rsidRPr="00331E60">
        <w:rPr>
          <w:sz w:val="28"/>
          <w:szCs w:val="28"/>
        </w:rPr>
        <w:t>КонсультантПлюс</w:t>
      </w:r>
      <w:proofErr w:type="spellEnd"/>
      <w:r w:rsidRPr="00331E60">
        <w:rPr>
          <w:sz w:val="28"/>
          <w:szCs w:val="28"/>
        </w:rPr>
        <w:t>».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FF"/>
          <w:sz w:val="28"/>
          <w:szCs w:val="28"/>
          <w:u w:val="single"/>
        </w:rPr>
      </w:pPr>
      <w:r w:rsidRPr="00331E60">
        <w:rPr>
          <w:sz w:val="28"/>
          <w:szCs w:val="28"/>
        </w:rPr>
        <w:t xml:space="preserve">Электронно-библиотечная система BOOK.RU </w:t>
      </w:r>
      <w:hyperlink r:id="rId7" w:history="1">
        <w:r w:rsidRPr="00331E60">
          <w:rPr>
            <w:color w:val="0000FF"/>
            <w:sz w:val="28"/>
            <w:szCs w:val="28"/>
            <w:u w:val="single"/>
          </w:rPr>
          <w:t>http://www.book.ru</w:t>
        </w:r>
      </w:hyperlink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Электронно-библиотечная система «Университетская библиотека ОНЛАЙН» </w:t>
      </w:r>
      <w:hyperlink r:id="rId8" w:history="1">
        <w:r w:rsidRPr="00331E60">
          <w:rPr>
            <w:color w:val="0000FF"/>
            <w:sz w:val="28"/>
            <w:szCs w:val="28"/>
            <w:u w:val="single"/>
          </w:rPr>
          <w:t>http://biblioclub.ru/</w:t>
        </w:r>
      </w:hyperlink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FF"/>
          <w:sz w:val="28"/>
          <w:szCs w:val="28"/>
          <w:u w:val="single"/>
        </w:rPr>
      </w:pPr>
      <w:r w:rsidRPr="00331E60">
        <w:rPr>
          <w:sz w:val="28"/>
          <w:szCs w:val="28"/>
        </w:rPr>
        <w:t xml:space="preserve">Электронно-библиотечная система </w:t>
      </w:r>
      <w:proofErr w:type="spellStart"/>
      <w:r w:rsidRPr="00331E60">
        <w:rPr>
          <w:sz w:val="28"/>
          <w:szCs w:val="28"/>
        </w:rPr>
        <w:t>Znanium</w:t>
      </w:r>
      <w:proofErr w:type="spellEnd"/>
      <w:r w:rsidRPr="00331E60">
        <w:rPr>
          <w:sz w:val="28"/>
          <w:szCs w:val="28"/>
        </w:rPr>
        <w:t xml:space="preserve"> </w:t>
      </w:r>
      <w:hyperlink r:id="rId9" w:history="1">
        <w:r w:rsidRPr="00331E60">
          <w:rPr>
            <w:color w:val="0000FF"/>
            <w:sz w:val="28"/>
            <w:szCs w:val="28"/>
            <w:u w:val="single"/>
          </w:rPr>
          <w:t>http://www.znanium.com</w:t>
        </w:r>
      </w:hyperlink>
      <w:r w:rsidRPr="00331E60">
        <w:rPr>
          <w:color w:val="0000FF"/>
          <w:sz w:val="28"/>
          <w:szCs w:val="28"/>
          <w:u w:val="single"/>
        </w:rPr>
        <w:t>/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Электронно-библиотечная система издательства «ЮРАЙТ» https://www.biblio-online.ru/ </w:t>
      </w:r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FF"/>
          <w:sz w:val="28"/>
          <w:szCs w:val="28"/>
          <w:u w:val="single"/>
        </w:rPr>
      </w:pPr>
      <w:r w:rsidRPr="00331E60">
        <w:rPr>
          <w:sz w:val="28"/>
          <w:szCs w:val="28"/>
        </w:rPr>
        <w:t xml:space="preserve">Деловая онлайн-библиотека </w:t>
      </w:r>
      <w:proofErr w:type="spellStart"/>
      <w:r w:rsidRPr="00331E60">
        <w:rPr>
          <w:sz w:val="28"/>
          <w:szCs w:val="28"/>
        </w:rPr>
        <w:t>Alpina</w:t>
      </w:r>
      <w:proofErr w:type="spellEnd"/>
      <w:r w:rsidRPr="00331E60">
        <w:rPr>
          <w:sz w:val="28"/>
          <w:szCs w:val="28"/>
        </w:rPr>
        <w:t xml:space="preserve"> </w:t>
      </w:r>
      <w:proofErr w:type="spellStart"/>
      <w:r w:rsidRPr="00331E60">
        <w:rPr>
          <w:sz w:val="28"/>
          <w:szCs w:val="28"/>
        </w:rPr>
        <w:t>Digital</w:t>
      </w:r>
      <w:proofErr w:type="spellEnd"/>
      <w:r w:rsidRPr="00331E60">
        <w:rPr>
          <w:sz w:val="28"/>
          <w:szCs w:val="28"/>
        </w:rPr>
        <w:t xml:space="preserve"> </w:t>
      </w:r>
      <w:hyperlink r:id="rId10" w:history="1">
        <w:r w:rsidRPr="00331E60">
          <w:rPr>
            <w:color w:val="0000FF"/>
            <w:sz w:val="28"/>
            <w:szCs w:val="28"/>
            <w:u w:val="single"/>
          </w:rPr>
          <w:t>http://lib.alpinadigital.ru/</w:t>
        </w:r>
      </w:hyperlink>
    </w:p>
    <w:p w:rsidR="00331E60" w:rsidRPr="00331E60" w:rsidRDefault="00331E60" w:rsidP="00331E60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E60">
        <w:rPr>
          <w:sz w:val="28"/>
          <w:szCs w:val="28"/>
        </w:rPr>
        <w:t xml:space="preserve">Научная электронная библиотека eLibrary.ru http://elibrary.ru </w:t>
      </w:r>
    </w:p>
    <w:p w:rsidR="005E2290" w:rsidRPr="003E254E" w:rsidRDefault="005E2290" w:rsidP="003278F0">
      <w:pPr>
        <w:pStyle w:val="2"/>
        <w:tabs>
          <w:tab w:val="left" w:pos="993"/>
          <w:tab w:val="left" w:pos="1134"/>
        </w:tabs>
        <w:jc w:val="both"/>
        <w:rPr>
          <w:szCs w:val="28"/>
        </w:rPr>
      </w:pPr>
    </w:p>
    <w:p w:rsidR="005E2290" w:rsidRPr="003E254E" w:rsidRDefault="005E2290" w:rsidP="003278F0">
      <w:pPr>
        <w:pStyle w:val="2"/>
        <w:tabs>
          <w:tab w:val="left" w:pos="993"/>
          <w:tab w:val="left" w:pos="1134"/>
        </w:tabs>
        <w:jc w:val="both"/>
        <w:rPr>
          <w:rStyle w:val="60"/>
          <w:szCs w:val="28"/>
        </w:rPr>
      </w:pPr>
      <w:r w:rsidRPr="003E254E">
        <w:rPr>
          <w:szCs w:val="28"/>
        </w:rPr>
        <w:t>1.2. Перечень вопросов, выносимых на государственный экзамен</w:t>
      </w:r>
      <w:r w:rsidRPr="003E254E">
        <w:rPr>
          <w:szCs w:val="28"/>
          <w:lang w:eastAsia="en-US"/>
        </w:rPr>
        <w:t xml:space="preserve"> по магистерской программе </w:t>
      </w:r>
      <w:r w:rsidRPr="003E254E">
        <w:rPr>
          <w:szCs w:val="28"/>
        </w:rPr>
        <w:t>«</w:t>
      </w:r>
      <w:r w:rsidRPr="003E254E">
        <w:rPr>
          <w:szCs w:val="28"/>
          <w:lang w:eastAsia="en-US"/>
        </w:rPr>
        <w:t>Инвестиционный менеджмент в инновационной экономике</w:t>
      </w:r>
      <w:r w:rsidRPr="003E254E">
        <w:rPr>
          <w:szCs w:val="28"/>
        </w:rPr>
        <w:t>»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rFonts w:eastAsia="TimesNewRomanPS-ItalicMT"/>
          <w:bCs/>
          <w:sz w:val="28"/>
        </w:rPr>
        <w:t>Инвестиции и инвестирование в теориях экономического роста.</w:t>
      </w:r>
      <w:r w:rsidRPr="003E254E">
        <w:rPr>
          <w:bCs/>
          <w:sz w:val="28"/>
          <w:szCs w:val="28"/>
        </w:rPr>
        <w:t xml:space="preserve"> </w:t>
      </w:r>
      <w:r w:rsidRPr="003E254E">
        <w:rPr>
          <w:rFonts w:eastAsia="TimesNewRomanPS-ItalicMT"/>
          <w:bCs/>
          <w:sz w:val="28"/>
        </w:rPr>
        <w:t>Виды инвестиций и инвесторов, их состав и структура, определяющие экономическое развитие (рост) и его инновационную направленность.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rFonts w:eastAsia="TimesNewRomanPS-ItalicMT"/>
          <w:bCs/>
          <w:sz w:val="28"/>
        </w:rPr>
        <w:t>Методология разработки инвестиционной стратегии компании. Критерии эффективности инвестиционной стратегии.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rFonts w:eastAsia="TimesNewRomanPS-ItalicMT"/>
          <w:bCs/>
          <w:sz w:val="28"/>
        </w:rPr>
        <w:t>Трансформация инвестиционной деятельности  под влиянием «экономики знаний». Глобальные и национальные механизмы стимулирования инновационной активности компаний.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bCs/>
          <w:iCs/>
          <w:sz w:val="28"/>
          <w:szCs w:val="28"/>
        </w:rPr>
        <w:t>Методы инвестиционного анализа. Критерии принятия инвестиционных решений.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rFonts w:eastAsia="TimesNewRomanPS-ItalicMT"/>
          <w:bCs/>
          <w:sz w:val="28"/>
        </w:rPr>
        <w:t>Методология инвестиционного проектирования. О</w:t>
      </w:r>
      <w:r w:rsidRPr="003E254E">
        <w:rPr>
          <w:iCs/>
          <w:color w:val="000000"/>
          <w:sz w:val="28"/>
          <w:szCs w:val="28"/>
        </w:rPr>
        <w:t>рганизация финансирования инвестиционных проектов.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rFonts w:eastAsia="TimesNewRomanPS-ItalicMT"/>
          <w:bCs/>
          <w:sz w:val="28"/>
        </w:rPr>
        <w:t>Стимулирование инвестиционной активности различных участников инвестиционного процесса.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iCs/>
          <w:color w:val="000000"/>
          <w:sz w:val="28"/>
          <w:szCs w:val="28"/>
        </w:rPr>
        <w:lastRenderedPageBreak/>
        <w:t>Комплексный анализ влияния реализуемого инвестиционного проекта на деятельности организации в целом.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iCs/>
          <w:sz w:val="28"/>
          <w:szCs w:val="28"/>
        </w:rPr>
        <w:t>Особенности и риски инвестирования:  в создание новой компании (разработка проекта "с нуля"); в действующую компанию; приобретение контрольного пакета другой компании.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iCs/>
          <w:color w:val="000000"/>
          <w:sz w:val="28"/>
          <w:szCs w:val="28"/>
        </w:rPr>
        <w:t>Государство как крупнейший инвестор и как регулятор инвестиционной деятельности в России.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iCs/>
          <w:color w:val="000000"/>
          <w:sz w:val="28"/>
          <w:szCs w:val="28"/>
        </w:rPr>
        <w:t>Теория и практика использования государственно-частного партнерства в инвестиционной деятельности компаний.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sz w:val="28"/>
          <w:szCs w:val="28"/>
        </w:rPr>
        <w:t>Этапы управления реализацией инвестиционного проекта, их содержание.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sz w:val="28"/>
          <w:szCs w:val="28"/>
        </w:rPr>
        <w:t>Разработка календарного плана и капитального бюджета инвестиционного проекта, их содержание и взаимосвязь.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sz w:val="28"/>
          <w:szCs w:val="28"/>
        </w:rPr>
        <w:t>Использование метода реальных опционов для принятия инвестиционных решений.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sz w:val="28"/>
          <w:szCs w:val="28"/>
        </w:rPr>
        <w:t xml:space="preserve">Критерии принятия решений о продолжении или выходе из  инвестиционного проекта, </w:t>
      </w:r>
      <w:proofErr w:type="spellStart"/>
      <w:r w:rsidRPr="003E254E">
        <w:rPr>
          <w:sz w:val="28"/>
          <w:szCs w:val="28"/>
        </w:rPr>
        <w:t>деинвестициях</w:t>
      </w:r>
      <w:proofErr w:type="spellEnd"/>
      <w:r w:rsidRPr="003E254E">
        <w:rPr>
          <w:sz w:val="28"/>
          <w:szCs w:val="28"/>
        </w:rPr>
        <w:t xml:space="preserve"> и реинвестициях.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sz w:val="28"/>
          <w:szCs w:val="28"/>
        </w:rPr>
        <w:t>Формы реструктуризации проекта или  выхода из проекта, их содержание.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bCs/>
          <w:sz w:val="28"/>
          <w:szCs w:val="28"/>
        </w:rPr>
        <w:t>Портфельная теория и модели оценки стоимости финансовых активов.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</w:rPr>
      </w:pPr>
      <w:r w:rsidRPr="003E254E">
        <w:rPr>
          <w:bCs/>
          <w:sz w:val="28"/>
          <w:szCs w:val="28"/>
        </w:rPr>
        <w:t xml:space="preserve">Производные финансовые инструменты: виды, характеристика. </w:t>
      </w:r>
      <w:r w:rsidRPr="003E254E">
        <w:rPr>
          <w:sz w:val="28"/>
          <w:szCs w:val="28"/>
        </w:rPr>
        <w:t>Управление финансовыми рисками с использованием производных инструментов.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sz w:val="28"/>
          <w:szCs w:val="28"/>
        </w:rPr>
        <w:t>Трансфер технологий и его формы. Лицензирование как форма трансфера технологий.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rFonts w:eastAsia="TimesNewRomanPS-ItalicMT"/>
          <w:bCs/>
          <w:sz w:val="28"/>
        </w:rPr>
        <w:t>Глобальные и национальные механизмы стимулирования инновационной активности компаний.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color w:val="000000"/>
          <w:sz w:val="28"/>
          <w:szCs w:val="28"/>
        </w:rPr>
      </w:pPr>
      <w:r w:rsidRPr="003E254E">
        <w:rPr>
          <w:color w:val="000000"/>
          <w:sz w:val="28"/>
          <w:szCs w:val="28"/>
        </w:rPr>
        <w:t>Особенности финансирования инновационной деятельности</w:t>
      </w:r>
      <w:r w:rsidRPr="003E254E">
        <w:rPr>
          <w:sz w:val="28"/>
          <w:szCs w:val="28"/>
        </w:rPr>
        <w:t xml:space="preserve"> </w:t>
      </w:r>
      <w:r w:rsidRPr="003E254E">
        <w:rPr>
          <w:color w:val="000000"/>
          <w:sz w:val="28"/>
          <w:szCs w:val="28"/>
        </w:rPr>
        <w:t>субъектов малого и среднего бизнеса.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color w:val="000000"/>
          <w:sz w:val="28"/>
          <w:szCs w:val="28"/>
          <w:lang w:eastAsia="en-US"/>
        </w:rPr>
        <w:t>Субъекты и объекты венчурного финансирования. Компании, претендующие на  поддержку венчурных фондов.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sz w:val="28"/>
          <w:szCs w:val="28"/>
        </w:rPr>
        <w:t>Источники и методы финансирования инновационной деятельности в крупных компаниях.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sz w:val="28"/>
          <w:szCs w:val="28"/>
        </w:rPr>
        <w:lastRenderedPageBreak/>
        <w:t>Основные подходы к оценке бизнеса. Методы, используемые в рамках каждого подхода.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sz w:val="28"/>
          <w:szCs w:val="28"/>
        </w:rPr>
        <w:t xml:space="preserve">Методы определения денежного потока в прогнозном и </w:t>
      </w:r>
      <w:proofErr w:type="spellStart"/>
      <w:r w:rsidRPr="003E254E">
        <w:rPr>
          <w:sz w:val="28"/>
          <w:szCs w:val="28"/>
        </w:rPr>
        <w:t>постпрогнозном</w:t>
      </w:r>
      <w:proofErr w:type="spellEnd"/>
      <w:r w:rsidRPr="003E254E">
        <w:rPr>
          <w:sz w:val="28"/>
          <w:szCs w:val="28"/>
        </w:rPr>
        <w:t xml:space="preserve"> периодах.</w:t>
      </w:r>
    </w:p>
    <w:p w:rsidR="005E2290" w:rsidRPr="003E254E" w:rsidRDefault="005E2290" w:rsidP="008A7118">
      <w:pPr>
        <w:numPr>
          <w:ilvl w:val="1"/>
          <w:numId w:val="9"/>
        </w:numPr>
        <w:tabs>
          <w:tab w:val="clear" w:pos="6881"/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  <w:r w:rsidRPr="003E254E">
        <w:rPr>
          <w:sz w:val="28"/>
          <w:szCs w:val="28"/>
        </w:rPr>
        <w:t>Управление стоимостью в системе стратегических целей компании. Факторы, влияющие на стоимость компании.</w:t>
      </w:r>
    </w:p>
    <w:p w:rsidR="005E2290" w:rsidRPr="003E254E" w:rsidRDefault="005E2290" w:rsidP="008A7118">
      <w:pPr>
        <w:tabs>
          <w:tab w:val="num" w:pos="540"/>
        </w:tabs>
        <w:spacing w:line="360" w:lineRule="auto"/>
        <w:ind w:left="540" w:hanging="540"/>
        <w:jc w:val="both"/>
        <w:rPr>
          <w:rFonts w:eastAsia="TimesNewRomanPS-ItalicMT"/>
          <w:bCs/>
          <w:sz w:val="28"/>
          <w:szCs w:val="28"/>
        </w:rPr>
      </w:pPr>
    </w:p>
    <w:p w:rsidR="005E2290" w:rsidRPr="003E254E" w:rsidRDefault="005E2290" w:rsidP="007B6D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 xml:space="preserve"> Перечень рекомендуемой литературы для подготовки к государственному экзамену</w:t>
      </w:r>
    </w:p>
    <w:p w:rsidR="005E2290" w:rsidRPr="003E254E" w:rsidRDefault="005E2290" w:rsidP="005E018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3E254E">
        <w:rPr>
          <w:rFonts w:eastAsia="TimesNewRomanPS-BoldMT"/>
          <w:b/>
          <w:bCs/>
          <w:sz w:val="28"/>
          <w:szCs w:val="28"/>
        </w:rPr>
        <w:t>Учебно-методическое и информационное обеспечение</w:t>
      </w:r>
    </w:p>
    <w:p w:rsidR="005E2290" w:rsidRPr="003D36A5" w:rsidRDefault="005E2290" w:rsidP="000D6FC3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3D36A5">
        <w:rPr>
          <w:rFonts w:eastAsia="TimesNewRomanPS-BoldMT"/>
          <w:b/>
          <w:bCs/>
          <w:sz w:val="28"/>
          <w:szCs w:val="28"/>
        </w:rPr>
        <w:t>Нормативно-правовые акты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Гражданский кодекс Российской Федерации.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Федеральный закон Российской Федерации от 25.02.1999 № 39-ФЗ «Об инвестиционной деятельности в Российской Федерации, осуществляемой в форме капитальных вложений».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Федеральный закон Российской Федерации от 09.07.1999 № 160-ФЗ "Об иностранных инвестициях в Российской Федерации". - 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Федеральный закон Российской Федерации от 26.12.1995 № 208-ФЗ "Об акционерных обществах"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Федеральный закон Российской Федерации от 22.04.1996 № 39-ФЗ «О рынке ценных бумаг»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Федеральный закон Российской Федерации  от 29.10.1998 № 164-ФЗ «О финансовой аренде (лизинге)»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Федеральный закон от 13.07.2015 N 224-ФЗ (ред. от 03.07.2016) "О государственно-частном партнерстве, </w:t>
      </w:r>
      <w:proofErr w:type="spellStart"/>
      <w:r w:rsidRPr="007B5B66">
        <w:rPr>
          <w:b w:val="0"/>
          <w:sz w:val="28"/>
          <w:szCs w:val="28"/>
        </w:rPr>
        <w:t>муниципально</w:t>
      </w:r>
      <w:proofErr w:type="spellEnd"/>
      <w:r w:rsidRPr="007B5B66">
        <w:rPr>
          <w:b w:val="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(с изм. и доп., вступ. в силу с 01.01.2017).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7B5B66" w:rsidRDefault="005E2290" w:rsidP="000D6FC3">
      <w:pPr>
        <w:pStyle w:val="a3"/>
        <w:numPr>
          <w:ilvl w:val="1"/>
          <w:numId w:val="10"/>
        </w:numPr>
        <w:tabs>
          <w:tab w:val="left" w:pos="34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lastRenderedPageBreak/>
        <w:t>Методические</w:t>
      </w:r>
      <w:r w:rsidRPr="007B5B66">
        <w:rPr>
          <w:b w:val="0"/>
          <w:sz w:val="28"/>
          <w:szCs w:val="28"/>
        </w:rPr>
        <w:tab/>
        <w:t xml:space="preserve"> рекомендации по оценке эффективности инвестиционных проектов и их отбору для финансирования (утверждены Госстроем России, Минэкономики РФ, Минфином РФ № ВК 477 от 21.06.99г.). - </w:t>
      </w:r>
      <w:r w:rsidRPr="007B5B66">
        <w:rPr>
          <w:b w:val="0"/>
          <w:sz w:val="28"/>
          <w:szCs w:val="28"/>
          <w:lang w:val="en-US"/>
        </w:rPr>
        <w:t>http</w:t>
      </w:r>
      <w:r w:rsidRPr="007B5B66">
        <w:rPr>
          <w:b w:val="0"/>
          <w:sz w:val="28"/>
          <w:szCs w:val="28"/>
        </w:rPr>
        <w:t>://</w:t>
      </w:r>
      <w:r w:rsidRPr="007B5B66">
        <w:rPr>
          <w:b w:val="0"/>
          <w:sz w:val="28"/>
          <w:szCs w:val="28"/>
          <w:lang w:val="en-US"/>
        </w:rPr>
        <w:t>www</w:t>
      </w:r>
      <w:r w:rsidRPr="007B5B66">
        <w:rPr>
          <w:b w:val="0"/>
          <w:sz w:val="28"/>
          <w:szCs w:val="28"/>
        </w:rPr>
        <w:t>.</w:t>
      </w:r>
      <w:r w:rsidRPr="007B5B66">
        <w:rPr>
          <w:b w:val="0"/>
          <w:sz w:val="28"/>
          <w:szCs w:val="28"/>
          <w:lang w:val="en-US"/>
        </w:rPr>
        <w:t>consultant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online</w:t>
      </w:r>
      <w:r w:rsidRPr="007B5B66">
        <w:rPr>
          <w:b w:val="0"/>
          <w:sz w:val="28"/>
          <w:szCs w:val="28"/>
        </w:rPr>
        <w:t>/</w:t>
      </w:r>
      <w:r w:rsidRPr="007B5B66">
        <w:rPr>
          <w:b w:val="0"/>
          <w:sz w:val="28"/>
          <w:szCs w:val="28"/>
          <w:lang w:val="en-US"/>
        </w:rPr>
        <w:t>base</w:t>
      </w:r>
      <w:r w:rsidRPr="007B5B66">
        <w:rPr>
          <w:b w:val="0"/>
          <w:sz w:val="28"/>
          <w:szCs w:val="28"/>
        </w:rPr>
        <w:t>/</w:t>
      </w:r>
    </w:p>
    <w:p w:rsidR="005E2290" w:rsidRPr="00B61F4C" w:rsidRDefault="005E2290" w:rsidP="000D6FC3">
      <w:pPr>
        <w:tabs>
          <w:tab w:val="left" w:pos="993"/>
          <w:tab w:val="left" w:pos="1080"/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1F4C">
        <w:rPr>
          <w:b/>
          <w:bCs/>
          <w:sz w:val="28"/>
          <w:szCs w:val="28"/>
        </w:rPr>
        <w:t>Рекомендуемая литература</w:t>
      </w:r>
    </w:p>
    <w:p w:rsidR="005E2290" w:rsidRDefault="005E2290" w:rsidP="000D6FC3">
      <w:pPr>
        <w:widowControl w:val="0"/>
        <w:tabs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61F4C">
        <w:rPr>
          <w:b/>
          <w:sz w:val="28"/>
          <w:szCs w:val="28"/>
        </w:rPr>
        <w:t>а) основная:</w:t>
      </w:r>
    </w:p>
    <w:p w:rsidR="005E2290" w:rsidRPr="007B5B66" w:rsidRDefault="005E2290" w:rsidP="000D6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7B5B66">
        <w:rPr>
          <w:sz w:val="28"/>
          <w:szCs w:val="28"/>
        </w:rPr>
        <w:t xml:space="preserve">8. Брусов П.Н. Инвестиционный менеджмент [Электронный ресурс]: учеб. для студентов вузов, </w:t>
      </w:r>
      <w:proofErr w:type="spellStart"/>
      <w:r w:rsidRPr="007B5B66">
        <w:rPr>
          <w:sz w:val="28"/>
          <w:szCs w:val="28"/>
        </w:rPr>
        <w:t>обуч</w:t>
      </w:r>
      <w:proofErr w:type="spellEnd"/>
      <w:r w:rsidRPr="007B5B66">
        <w:rPr>
          <w:sz w:val="28"/>
          <w:szCs w:val="28"/>
        </w:rPr>
        <w:t xml:space="preserve">. по напр. </w:t>
      </w:r>
      <w:proofErr w:type="spellStart"/>
      <w:r w:rsidRPr="007B5B66">
        <w:rPr>
          <w:sz w:val="28"/>
          <w:szCs w:val="28"/>
        </w:rPr>
        <w:t>подгот</w:t>
      </w:r>
      <w:proofErr w:type="spellEnd"/>
      <w:r w:rsidRPr="007B5B66">
        <w:rPr>
          <w:sz w:val="28"/>
          <w:szCs w:val="28"/>
        </w:rPr>
        <w:t>. 080200.62 "Менеджмент" / П.Н. Брусов, Т.В. Филатова, Н.И. Лахметкина. – Москва : Инфра-М, 2014. –Режим доступа: http://znanium.com/bookread2.php?book=363435.</w:t>
      </w:r>
    </w:p>
    <w:p w:rsidR="005E2290" w:rsidRPr="007B5B66" w:rsidRDefault="005E2290" w:rsidP="000D6FC3">
      <w:pPr>
        <w:pStyle w:val="a3"/>
        <w:tabs>
          <w:tab w:val="left" w:pos="366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9. </w:t>
      </w:r>
      <w:proofErr w:type="spellStart"/>
      <w:r w:rsidRPr="007B5B66">
        <w:rPr>
          <w:b w:val="0"/>
          <w:sz w:val="28"/>
          <w:szCs w:val="28"/>
        </w:rPr>
        <w:t>Гибсон</w:t>
      </w:r>
      <w:proofErr w:type="spellEnd"/>
      <w:r w:rsidRPr="007B5B66">
        <w:rPr>
          <w:b w:val="0"/>
          <w:sz w:val="28"/>
          <w:szCs w:val="28"/>
        </w:rPr>
        <w:t xml:space="preserve"> Р. Формирование инвестиционного портфеля: Управление финансовыми рисками [Электронный ресурс]: пер. с англ. / Р. </w:t>
      </w:r>
      <w:proofErr w:type="spellStart"/>
      <w:r w:rsidRPr="007B5B66">
        <w:rPr>
          <w:b w:val="0"/>
          <w:sz w:val="28"/>
          <w:szCs w:val="28"/>
        </w:rPr>
        <w:t>Гибсон</w:t>
      </w:r>
      <w:proofErr w:type="spellEnd"/>
      <w:r w:rsidRPr="007B5B66">
        <w:rPr>
          <w:b w:val="0"/>
          <w:sz w:val="28"/>
          <w:szCs w:val="28"/>
        </w:rPr>
        <w:t xml:space="preserve">. — 2-е изд., </w:t>
      </w:r>
      <w:proofErr w:type="spellStart"/>
      <w:r w:rsidRPr="007B5B66">
        <w:rPr>
          <w:b w:val="0"/>
          <w:sz w:val="28"/>
          <w:szCs w:val="28"/>
        </w:rPr>
        <w:t>испр</w:t>
      </w:r>
      <w:proofErr w:type="spellEnd"/>
      <w:r w:rsidRPr="007B5B66">
        <w:rPr>
          <w:b w:val="0"/>
          <w:sz w:val="28"/>
          <w:szCs w:val="28"/>
        </w:rPr>
        <w:t>. — Москва: Альпина Бизнес Букс, 2014. — Режим доступа: http://znanium.com/go.php?id=521609.</w:t>
      </w:r>
    </w:p>
    <w:p w:rsidR="005E2290" w:rsidRPr="007B5B66" w:rsidRDefault="005E2290" w:rsidP="000D6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7B5B66">
        <w:rPr>
          <w:sz w:val="28"/>
          <w:szCs w:val="28"/>
        </w:rPr>
        <w:t xml:space="preserve">11. </w:t>
      </w:r>
      <w:proofErr w:type="spellStart"/>
      <w:r w:rsidRPr="007B5B66">
        <w:rPr>
          <w:sz w:val="28"/>
          <w:szCs w:val="28"/>
        </w:rPr>
        <w:t>Лукасевич</w:t>
      </w:r>
      <w:proofErr w:type="spellEnd"/>
      <w:r w:rsidRPr="007B5B66">
        <w:rPr>
          <w:sz w:val="28"/>
          <w:szCs w:val="28"/>
        </w:rPr>
        <w:t xml:space="preserve"> И.Я. Инвестиции: учеб. для студентов вузов, </w:t>
      </w:r>
      <w:proofErr w:type="spellStart"/>
      <w:r w:rsidRPr="007B5B66">
        <w:rPr>
          <w:sz w:val="28"/>
          <w:szCs w:val="28"/>
        </w:rPr>
        <w:t>обуч</w:t>
      </w:r>
      <w:proofErr w:type="spellEnd"/>
      <w:r w:rsidRPr="007B5B66">
        <w:rPr>
          <w:sz w:val="28"/>
          <w:szCs w:val="28"/>
        </w:rPr>
        <w:t xml:space="preserve">. по напр. "Экономика" и спец. "Финансы и кредит" и "Бух. учет, анализ и аудит" / И.Я. </w:t>
      </w:r>
      <w:proofErr w:type="spellStart"/>
      <w:r w:rsidRPr="007B5B66">
        <w:rPr>
          <w:sz w:val="28"/>
          <w:szCs w:val="28"/>
        </w:rPr>
        <w:t>Лукасевич</w:t>
      </w:r>
      <w:proofErr w:type="spellEnd"/>
      <w:r w:rsidRPr="007B5B66">
        <w:rPr>
          <w:sz w:val="28"/>
          <w:szCs w:val="28"/>
        </w:rPr>
        <w:t xml:space="preserve"> ; </w:t>
      </w:r>
      <w:proofErr w:type="spellStart"/>
      <w:r w:rsidRPr="007B5B66">
        <w:rPr>
          <w:sz w:val="28"/>
          <w:szCs w:val="28"/>
        </w:rPr>
        <w:t>Финуниверситет</w:t>
      </w:r>
      <w:proofErr w:type="spellEnd"/>
      <w:r w:rsidRPr="007B5B66">
        <w:rPr>
          <w:sz w:val="28"/>
          <w:szCs w:val="28"/>
        </w:rPr>
        <w:t xml:space="preserve"> . – Москва : Вузовский учебник: ИНФРА-М, 2017. – Режим доступа: http://znanium.com/go.php?id=614951.</w:t>
      </w:r>
    </w:p>
    <w:p w:rsidR="005E2290" w:rsidRPr="007B5B66" w:rsidRDefault="005E2290" w:rsidP="000D6FC3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5B66">
        <w:rPr>
          <w:sz w:val="28"/>
          <w:szCs w:val="28"/>
        </w:rPr>
        <w:t xml:space="preserve">13. Шарп У.Ф. Инвестиции [Электронный ресурс] / У.Ф. Шарп, Г.Д. </w:t>
      </w:r>
      <w:proofErr w:type="spellStart"/>
      <w:r w:rsidRPr="007B5B66">
        <w:rPr>
          <w:sz w:val="28"/>
          <w:szCs w:val="28"/>
        </w:rPr>
        <w:t>Александер</w:t>
      </w:r>
      <w:proofErr w:type="spellEnd"/>
      <w:r w:rsidRPr="007B5B66">
        <w:rPr>
          <w:sz w:val="28"/>
          <w:szCs w:val="28"/>
        </w:rPr>
        <w:t xml:space="preserve">, Д.В. </w:t>
      </w:r>
      <w:proofErr w:type="spellStart"/>
      <w:r w:rsidRPr="007B5B66">
        <w:rPr>
          <w:sz w:val="28"/>
          <w:szCs w:val="28"/>
        </w:rPr>
        <w:t>Бэйли</w:t>
      </w:r>
      <w:proofErr w:type="spellEnd"/>
      <w:r w:rsidRPr="007B5B66">
        <w:rPr>
          <w:sz w:val="28"/>
          <w:szCs w:val="28"/>
        </w:rPr>
        <w:t>. – Москва : ИНФРА-М, 2016. — Режим доступа: http://znanium.com/go.php?id=551364.</w:t>
      </w:r>
    </w:p>
    <w:p w:rsidR="005E2290" w:rsidRDefault="005E2290" w:rsidP="000D6FC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5529E">
        <w:rPr>
          <w:b/>
          <w:sz w:val="28"/>
          <w:szCs w:val="28"/>
        </w:rPr>
        <w:t>б) дополнительная:</w:t>
      </w:r>
    </w:p>
    <w:p w:rsidR="005E2290" w:rsidRPr="0063611C" w:rsidRDefault="005E2290" w:rsidP="000D6FC3">
      <w:pPr>
        <w:tabs>
          <w:tab w:val="left" w:pos="540"/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FD48FA">
        <w:rPr>
          <w:sz w:val="28"/>
          <w:szCs w:val="28"/>
        </w:rPr>
        <w:t>Дамодаран</w:t>
      </w:r>
      <w:proofErr w:type="spellEnd"/>
      <w:r w:rsidRPr="00FD48FA">
        <w:rPr>
          <w:sz w:val="28"/>
          <w:szCs w:val="28"/>
        </w:rPr>
        <w:t xml:space="preserve"> А. Инвестиционная оценка. Инструменты и методы оценки любых активов [Электронный ресурс]  : пер. с англ. / А. </w:t>
      </w:r>
      <w:proofErr w:type="spellStart"/>
      <w:r w:rsidRPr="00FD48FA">
        <w:rPr>
          <w:sz w:val="28"/>
          <w:szCs w:val="28"/>
        </w:rPr>
        <w:t>Дамодаран</w:t>
      </w:r>
      <w:proofErr w:type="spellEnd"/>
      <w:r w:rsidRPr="00FD48FA">
        <w:rPr>
          <w:sz w:val="28"/>
          <w:szCs w:val="28"/>
        </w:rPr>
        <w:t xml:space="preserve">. –  5-е изд., </w:t>
      </w:r>
      <w:proofErr w:type="spellStart"/>
      <w:r w:rsidRPr="00FD48FA">
        <w:rPr>
          <w:sz w:val="28"/>
          <w:szCs w:val="28"/>
        </w:rPr>
        <w:t>перераб</w:t>
      </w:r>
      <w:proofErr w:type="spellEnd"/>
      <w:r w:rsidRPr="00FD48FA">
        <w:rPr>
          <w:sz w:val="28"/>
          <w:szCs w:val="28"/>
        </w:rPr>
        <w:t>. и доп. — Москва : Альпина Бизнес Букс, 2016. – Режим доступа: http://znanium.com/go.php?id=912796.</w:t>
      </w:r>
    </w:p>
    <w:p w:rsidR="005E2290" w:rsidRDefault="005E2290" w:rsidP="000D6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15. Инвестиции и инновации в реальном секторе российской экономики: состояние и перспективы</w:t>
      </w:r>
      <w:r w:rsidRPr="00D26A0B">
        <w:rPr>
          <w:sz w:val="28"/>
          <w:szCs w:val="28"/>
        </w:rPr>
        <w:t xml:space="preserve"> [Электронный ресурс]</w:t>
      </w:r>
      <w:r>
        <w:rPr>
          <w:sz w:val="28"/>
          <w:szCs w:val="28"/>
        </w:rPr>
        <w:t xml:space="preserve"> : монография /под ред. Е.Б. </w:t>
      </w:r>
      <w:proofErr w:type="spellStart"/>
      <w:r>
        <w:rPr>
          <w:sz w:val="28"/>
          <w:szCs w:val="28"/>
        </w:rPr>
        <w:t>Тютюкиной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 xml:space="preserve">. – Москва: Дашков и К, 2014. – Режим доступа: </w:t>
      </w:r>
      <w:r w:rsidRPr="00D26A0B">
        <w:rPr>
          <w:sz w:val="28"/>
          <w:szCs w:val="28"/>
        </w:rPr>
        <w:t>http://znanium.com/go.php?id=514685</w:t>
      </w:r>
      <w:r>
        <w:rPr>
          <w:sz w:val="28"/>
          <w:szCs w:val="28"/>
        </w:rPr>
        <w:t>.</w:t>
      </w:r>
    </w:p>
    <w:p w:rsidR="005E2290" w:rsidRPr="007B5B66" w:rsidRDefault="005E2290" w:rsidP="000D6FC3">
      <w:pPr>
        <w:tabs>
          <w:tab w:val="left" w:pos="540"/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FD48FA">
        <w:rPr>
          <w:sz w:val="28"/>
          <w:szCs w:val="28"/>
        </w:rPr>
        <w:t xml:space="preserve">Колмыкова Т.С. Инвестиционный анализ [Электронный ресурс]: учеб. пособие / Т.С. Колмыкова.— 2-е изд., </w:t>
      </w:r>
      <w:proofErr w:type="spellStart"/>
      <w:r w:rsidRPr="00FD48FA">
        <w:rPr>
          <w:sz w:val="28"/>
          <w:szCs w:val="28"/>
        </w:rPr>
        <w:t>перераб</w:t>
      </w:r>
      <w:proofErr w:type="spellEnd"/>
      <w:r w:rsidRPr="00FD48FA">
        <w:rPr>
          <w:sz w:val="28"/>
          <w:szCs w:val="28"/>
        </w:rPr>
        <w:t>. и доп. — Москва : ИНФРА-М, 2015 .— Режим доступа</w:t>
      </w:r>
      <w:r w:rsidRPr="007B5B66">
        <w:rPr>
          <w:sz w:val="28"/>
          <w:szCs w:val="28"/>
        </w:rPr>
        <w:t xml:space="preserve">: </w:t>
      </w:r>
      <w:hyperlink r:id="rId11" w:history="1">
        <w:r w:rsidRPr="007B5B66">
          <w:rPr>
            <w:rStyle w:val="a8"/>
            <w:color w:val="auto"/>
            <w:sz w:val="28"/>
            <w:szCs w:val="28"/>
            <w:u w:val="none"/>
          </w:rPr>
          <w:t>http://znanium.com/go.php?id=457662</w:t>
        </w:r>
      </w:hyperlink>
      <w:r w:rsidRPr="007B5B66">
        <w:rPr>
          <w:sz w:val="28"/>
          <w:szCs w:val="28"/>
        </w:rPr>
        <w:t>.</w:t>
      </w:r>
    </w:p>
    <w:p w:rsidR="005E2290" w:rsidRPr="0063611C" w:rsidRDefault="005E2290" w:rsidP="000D6FC3">
      <w:pPr>
        <w:tabs>
          <w:tab w:val="left" w:pos="540"/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 w:rsidRPr="00E9210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92100">
        <w:rPr>
          <w:sz w:val="28"/>
          <w:szCs w:val="28"/>
        </w:rPr>
        <w:t xml:space="preserve">. Кузнецов Б.Т. Инвестиции [Электронный ресурс] : учеб. пособие. –2-е изд., </w:t>
      </w:r>
      <w:proofErr w:type="spellStart"/>
      <w:r w:rsidRPr="00E92100">
        <w:rPr>
          <w:sz w:val="28"/>
          <w:szCs w:val="28"/>
        </w:rPr>
        <w:t>перераб</w:t>
      </w:r>
      <w:proofErr w:type="spellEnd"/>
      <w:r w:rsidRPr="00E92100">
        <w:rPr>
          <w:sz w:val="28"/>
          <w:szCs w:val="28"/>
        </w:rPr>
        <w:t>. и доп. – Москва : ЮНИТИ-ДАНА, 2010 .— Режим доступа: http://elib.fa.ru/ebook/Kuznetsov-investments.pdf/view.</w:t>
      </w:r>
    </w:p>
    <w:p w:rsidR="005E2290" w:rsidRPr="007B5B66" w:rsidRDefault="005E2290" w:rsidP="000D6FC3">
      <w:pPr>
        <w:pStyle w:val="a3"/>
        <w:tabs>
          <w:tab w:val="left" w:pos="380"/>
          <w:tab w:val="left" w:pos="1080"/>
        </w:tabs>
        <w:spacing w:line="360" w:lineRule="auto"/>
        <w:ind w:firstLine="709"/>
        <w:rPr>
          <w:b w:val="0"/>
          <w:sz w:val="28"/>
          <w:szCs w:val="28"/>
        </w:rPr>
      </w:pPr>
      <w:r w:rsidRPr="007B5B66">
        <w:rPr>
          <w:b w:val="0"/>
          <w:sz w:val="28"/>
          <w:szCs w:val="28"/>
        </w:rPr>
        <w:t xml:space="preserve">18. Теплова Т.В. Инвестиции: учеб. для бакалавров. – Москва: </w:t>
      </w:r>
      <w:proofErr w:type="spellStart"/>
      <w:r w:rsidRPr="007B5B66">
        <w:rPr>
          <w:b w:val="0"/>
          <w:sz w:val="28"/>
          <w:szCs w:val="28"/>
        </w:rPr>
        <w:t>Юрайт</w:t>
      </w:r>
      <w:proofErr w:type="spellEnd"/>
      <w:r w:rsidRPr="007B5B66">
        <w:rPr>
          <w:b w:val="0"/>
          <w:sz w:val="28"/>
          <w:szCs w:val="28"/>
        </w:rPr>
        <w:t xml:space="preserve">, 2012.  </w:t>
      </w:r>
    </w:p>
    <w:p w:rsidR="005E2290" w:rsidRPr="003E254E" w:rsidRDefault="005E2290" w:rsidP="007B5B66">
      <w:pPr>
        <w:widowControl w:val="0"/>
        <w:spacing w:line="360" w:lineRule="auto"/>
        <w:ind w:firstLine="709"/>
        <w:jc w:val="both"/>
        <w:rPr>
          <w:b/>
          <w:sz w:val="28"/>
          <w:szCs w:val="22"/>
        </w:rPr>
      </w:pPr>
      <w:r w:rsidRPr="003E254E">
        <w:rPr>
          <w:b/>
          <w:sz w:val="28"/>
          <w:szCs w:val="22"/>
        </w:rPr>
        <w:t>Ресурсы сети Интернет: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Интернет-портал Правительства Российской Федерации. Банк данных «Нормативные документы» Правительства Российской Федерации. </w:t>
      </w:r>
      <w:hyperlink r:id="rId12" w:history="1">
        <w:r w:rsidRPr="003E254E">
          <w:rPr>
            <w:sz w:val="28"/>
          </w:rPr>
          <w:t>http://gov.consultant.ru/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Официальный  сайт Министерства финансов РФ </w:t>
      </w:r>
      <w:hyperlink r:id="rId13" w:history="1">
        <w:r w:rsidRPr="003E254E">
          <w:rPr>
            <w:sz w:val="28"/>
          </w:rPr>
          <w:t>http://www.minfin.ru</w:t>
        </w:r>
      </w:hyperlink>
      <w:r w:rsidRPr="003E254E">
        <w:rPr>
          <w:sz w:val="28"/>
          <w:szCs w:val="28"/>
        </w:rPr>
        <w:t xml:space="preserve"> 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Официальный сайт Банка России – </w:t>
      </w:r>
      <w:hyperlink r:id="rId14" w:history="1">
        <w:r w:rsidRPr="003E254E">
          <w:rPr>
            <w:sz w:val="28"/>
          </w:rPr>
          <w:t>www.cbr.ru</w:t>
        </w:r>
      </w:hyperlink>
      <w:r w:rsidRPr="003E254E">
        <w:rPr>
          <w:sz w:val="28"/>
          <w:szCs w:val="28"/>
        </w:rPr>
        <w:t>.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Корпоративные финансы, журнал -  https://cfjournal.hse.ru/ 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Корпоративный менеджмент, журнал - </w:t>
      </w:r>
      <w:hyperlink r:id="rId15" w:history="1">
        <w:r w:rsidRPr="003E254E">
          <w:rPr>
            <w:sz w:val="28"/>
          </w:rPr>
          <w:t>http://www.cfin.ru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2"/>
          <w:szCs w:val="22"/>
        </w:rPr>
        <w:t xml:space="preserve"> </w:t>
      </w:r>
      <w:r w:rsidRPr="003E254E">
        <w:rPr>
          <w:sz w:val="28"/>
          <w:szCs w:val="28"/>
        </w:rPr>
        <w:t xml:space="preserve">Финансовый менеджмент, журнал — www.finman.ru  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num" w:pos="0"/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Теория и практика финансового и управленческого учета, журнал — www.gaap.ru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Справочная правовая система «Консультант Плюс» </w:t>
      </w:r>
      <w:hyperlink r:id="rId16" w:history="1">
        <w:r w:rsidRPr="003E254E">
          <w:rPr>
            <w:sz w:val="28"/>
          </w:rPr>
          <w:t>http://www.consultant.ru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Справочная правовая система «Гарант» </w:t>
      </w:r>
      <w:hyperlink r:id="rId17" w:history="1">
        <w:r w:rsidRPr="003E254E">
          <w:rPr>
            <w:sz w:val="28"/>
          </w:rPr>
          <w:t>http://www.garant.ru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Электронный каталог </w:t>
      </w:r>
      <w:proofErr w:type="spellStart"/>
      <w:r w:rsidRPr="003E254E">
        <w:rPr>
          <w:sz w:val="28"/>
          <w:szCs w:val="28"/>
        </w:rPr>
        <w:t>Финуниверситета</w:t>
      </w:r>
      <w:proofErr w:type="spellEnd"/>
      <w:r w:rsidRPr="003E254E">
        <w:rPr>
          <w:sz w:val="28"/>
          <w:szCs w:val="28"/>
        </w:rPr>
        <w:t xml:space="preserve"> - </w:t>
      </w:r>
      <w:hyperlink r:id="rId18" w:history="1">
        <w:r w:rsidRPr="003E254E">
          <w:rPr>
            <w:sz w:val="28"/>
          </w:rPr>
          <w:t>http://library.fa.ru/cat.asp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Электронная библиотека Финансового университета (ЭБ) </w:t>
      </w:r>
      <w:hyperlink r:id="rId19" w:history="1">
        <w:r w:rsidRPr="003E254E">
          <w:rPr>
            <w:rStyle w:val="a8"/>
            <w:color w:val="auto"/>
            <w:sz w:val="28"/>
            <w:szCs w:val="28"/>
            <w:u w:val="none"/>
          </w:rPr>
          <w:t>http://elib.fa.ru/(http://library.fa.ru/files/elibfa.pdf)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Электронно-библиотечная система BOOK.RU </w:t>
      </w:r>
      <w:hyperlink r:id="rId20" w:history="1">
        <w:r w:rsidRPr="003E254E">
          <w:rPr>
            <w:rStyle w:val="a8"/>
            <w:color w:val="auto"/>
            <w:sz w:val="28"/>
            <w:szCs w:val="28"/>
            <w:u w:val="none"/>
          </w:rPr>
          <w:t>http://www.book.ru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Электронно-библиотечная система «Университетская библиотека ОНЛАЙН» </w:t>
      </w:r>
      <w:hyperlink r:id="rId21" w:history="1">
        <w:r w:rsidRPr="003E254E">
          <w:rPr>
            <w:rStyle w:val="a8"/>
            <w:color w:val="auto"/>
            <w:sz w:val="28"/>
            <w:szCs w:val="28"/>
            <w:u w:val="none"/>
          </w:rPr>
          <w:t>http://biblioclub.ru/</w:t>
        </w:r>
      </w:hyperlink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Образовательный портал </w:t>
      </w:r>
      <w:proofErr w:type="spellStart"/>
      <w:r w:rsidRPr="003E254E">
        <w:rPr>
          <w:sz w:val="28"/>
          <w:szCs w:val="28"/>
        </w:rPr>
        <w:t>Финуниверситета</w:t>
      </w:r>
      <w:proofErr w:type="spellEnd"/>
      <w:r w:rsidRPr="003E254E">
        <w:rPr>
          <w:sz w:val="28"/>
          <w:szCs w:val="28"/>
        </w:rPr>
        <w:t xml:space="preserve"> -    </w:t>
      </w:r>
    </w:p>
    <w:p w:rsidR="005E2290" w:rsidRPr="003E254E" w:rsidRDefault="005E2290" w:rsidP="007B5B66">
      <w:pPr>
        <w:widowControl w:val="0"/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    http://portal.ufrf.ru/CoreAccount/LogOn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lastRenderedPageBreak/>
        <w:t xml:space="preserve"> База данных </w:t>
      </w:r>
      <w:proofErr w:type="spellStart"/>
      <w:r w:rsidRPr="003E254E">
        <w:rPr>
          <w:sz w:val="28"/>
          <w:szCs w:val="28"/>
        </w:rPr>
        <w:t>BloombergProfessional</w:t>
      </w:r>
      <w:proofErr w:type="spellEnd"/>
      <w:r w:rsidRPr="003E254E">
        <w:rPr>
          <w:sz w:val="28"/>
          <w:szCs w:val="28"/>
        </w:rPr>
        <w:t xml:space="preserve">. 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</w:t>
      </w:r>
      <w:hyperlink r:id="rId22" w:history="1">
        <w:r w:rsidRPr="003E254E">
          <w:rPr>
            <w:rStyle w:val="a8"/>
            <w:color w:val="auto"/>
            <w:sz w:val="28"/>
            <w:szCs w:val="28"/>
            <w:u w:val="none"/>
          </w:rPr>
          <w:t>Система Профессионального Анализа Рынка и Компаний (СПАРК)</w:t>
        </w:r>
      </w:hyperlink>
      <w:r w:rsidRPr="003E254E">
        <w:rPr>
          <w:sz w:val="28"/>
          <w:szCs w:val="28"/>
        </w:rPr>
        <w:t>.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Научная электронная библиотека eLIBRARY.RU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Электронно-библиотечная система «ИНФРА-М» - Znanium.com</w:t>
      </w:r>
    </w:p>
    <w:p w:rsidR="005E2290" w:rsidRPr="003E254E" w:rsidRDefault="005E2290" w:rsidP="007B5B66">
      <w:pPr>
        <w:widowControl w:val="0"/>
        <w:numPr>
          <w:ilvl w:val="1"/>
          <w:numId w:val="11"/>
        </w:numPr>
        <w:tabs>
          <w:tab w:val="left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 Электронно-библиотечная система издательства «ЮРАЙТ» </w:t>
      </w:r>
      <w:hyperlink r:id="rId23" w:history="1">
        <w:r w:rsidRPr="003E254E">
          <w:rPr>
            <w:sz w:val="28"/>
          </w:rPr>
          <w:t>https://www.biblio-online.ru/</w:t>
        </w:r>
      </w:hyperlink>
    </w:p>
    <w:p w:rsidR="005E2290" w:rsidRPr="003E254E" w:rsidRDefault="005E2290" w:rsidP="000D0645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E2290" w:rsidRPr="003E254E" w:rsidRDefault="005E2290" w:rsidP="000D0645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E2290" w:rsidRPr="003E254E" w:rsidRDefault="005E2290" w:rsidP="007B6D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2. Примеры комплексных профессионально-ориентированных заданий.</w:t>
      </w:r>
    </w:p>
    <w:p w:rsidR="005E2290" w:rsidRPr="003E254E" w:rsidRDefault="005E2290" w:rsidP="007B5B66">
      <w:pPr>
        <w:jc w:val="both"/>
        <w:rPr>
          <w:szCs w:val="28"/>
        </w:rPr>
      </w:pPr>
      <w:r w:rsidRPr="003E254E">
        <w:rPr>
          <w:b/>
          <w:sz w:val="28"/>
          <w:szCs w:val="28"/>
        </w:rPr>
        <w:t>Задание 1.</w:t>
      </w:r>
      <w:r w:rsidRPr="003E254E">
        <w:rPr>
          <w:szCs w:val="28"/>
        </w:rPr>
        <w:t xml:space="preserve"> </w:t>
      </w:r>
    </w:p>
    <w:p w:rsidR="005E2290" w:rsidRPr="003E254E" w:rsidRDefault="005E2290" w:rsidP="007B5B66">
      <w:pPr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Предлагается рассмотреть проект по производству газонокосилок.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723"/>
        <w:gridCol w:w="1067"/>
        <w:gridCol w:w="1723"/>
        <w:gridCol w:w="1163"/>
        <w:gridCol w:w="1668"/>
      </w:tblGrid>
      <w:tr w:rsidR="005E2290" w:rsidRPr="003E254E" w:rsidTr="00665361">
        <w:tc>
          <w:tcPr>
            <w:tcW w:w="2224" w:type="dxa"/>
            <w:vMerge w:val="restart"/>
          </w:tcPr>
          <w:p w:rsidR="005E2290" w:rsidRPr="003E254E" w:rsidRDefault="005E2290" w:rsidP="00665361">
            <w:pPr>
              <w:jc w:val="center"/>
            </w:pPr>
            <w:r w:rsidRPr="003E254E">
              <w:t>Первоначальные инвестиции, млн</w:t>
            </w:r>
          </w:p>
        </w:tc>
        <w:tc>
          <w:tcPr>
            <w:tcW w:w="2790" w:type="dxa"/>
            <w:gridSpan w:val="2"/>
          </w:tcPr>
          <w:p w:rsidR="005E2290" w:rsidRPr="003E254E" w:rsidRDefault="005E2290" w:rsidP="00665361">
            <w:pPr>
              <w:jc w:val="center"/>
            </w:pPr>
            <w:r w:rsidRPr="003E254E">
              <w:t>Год 1</w:t>
            </w:r>
          </w:p>
        </w:tc>
        <w:tc>
          <w:tcPr>
            <w:tcW w:w="4554" w:type="dxa"/>
            <w:gridSpan w:val="3"/>
          </w:tcPr>
          <w:p w:rsidR="005E2290" w:rsidRPr="003E254E" w:rsidRDefault="005E2290" w:rsidP="00665361">
            <w:pPr>
              <w:jc w:val="center"/>
            </w:pPr>
            <w:r w:rsidRPr="003E254E">
              <w:t>Год 2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Вероятность</w:t>
            </w:r>
          </w:p>
        </w:tc>
        <w:tc>
          <w:tcPr>
            <w:tcW w:w="1067" w:type="dxa"/>
          </w:tcPr>
          <w:p w:rsidR="005E2290" w:rsidRPr="003E254E" w:rsidRDefault="005E2290" w:rsidP="00665361">
            <w:pPr>
              <w:jc w:val="center"/>
            </w:pPr>
            <w:r w:rsidRPr="003E254E">
              <w:rPr>
                <w:lang w:val="en-US"/>
              </w:rPr>
              <w:t>CF</w:t>
            </w:r>
            <w:r w:rsidRPr="003E254E">
              <w:t xml:space="preserve">, </w:t>
            </w:r>
          </w:p>
          <w:p w:rsidR="005E2290" w:rsidRPr="003E254E" w:rsidRDefault="005E2290" w:rsidP="00665361">
            <w:pPr>
              <w:jc w:val="center"/>
            </w:pPr>
            <w:r w:rsidRPr="003E254E">
              <w:t>млн</w:t>
            </w: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Вероятность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rPr>
                <w:lang w:val="en-US"/>
              </w:rPr>
              <w:t>CF</w:t>
            </w:r>
            <w:r w:rsidRPr="003E254E">
              <w:t>,</w:t>
            </w:r>
          </w:p>
          <w:p w:rsidR="005E2290" w:rsidRPr="003E254E" w:rsidRDefault="005E2290" w:rsidP="00665361">
            <w:pPr>
              <w:jc w:val="center"/>
            </w:pPr>
            <w:r w:rsidRPr="003E254E">
              <w:t>млн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Совместная вероятность</w:t>
            </w:r>
          </w:p>
        </w:tc>
      </w:tr>
      <w:tr w:rsidR="005E2290" w:rsidRPr="003E254E" w:rsidTr="00665361">
        <w:tc>
          <w:tcPr>
            <w:tcW w:w="2224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(3)</w:t>
            </w:r>
          </w:p>
        </w:tc>
        <w:tc>
          <w:tcPr>
            <w:tcW w:w="1723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067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1</w:t>
            </w: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0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0,0625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067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1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0,125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067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2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0,0625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0,5</w:t>
            </w:r>
          </w:p>
        </w:tc>
        <w:tc>
          <w:tcPr>
            <w:tcW w:w="1067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2</w:t>
            </w: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1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0,125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067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2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067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3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0,125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067" w:type="dxa"/>
            <w:vMerge w:val="restart"/>
          </w:tcPr>
          <w:p w:rsidR="005E2290" w:rsidRPr="003E254E" w:rsidRDefault="005E2290" w:rsidP="00665361">
            <w:pPr>
              <w:jc w:val="center"/>
            </w:pPr>
          </w:p>
          <w:p w:rsidR="005E2290" w:rsidRPr="003E254E" w:rsidRDefault="005E2290" w:rsidP="00665361">
            <w:pPr>
              <w:jc w:val="center"/>
            </w:pPr>
            <w:r w:rsidRPr="003E254E">
              <w:t>3</w:t>
            </w: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2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0,0625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067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3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0,125</w:t>
            </w:r>
          </w:p>
        </w:tc>
      </w:tr>
      <w:tr w:rsidR="005E2290" w:rsidRPr="003E254E" w:rsidTr="00665361">
        <w:tc>
          <w:tcPr>
            <w:tcW w:w="2224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067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723" w:type="dxa"/>
          </w:tcPr>
          <w:p w:rsidR="005E2290" w:rsidRPr="003E254E" w:rsidRDefault="005E2290" w:rsidP="00665361">
            <w:pPr>
              <w:jc w:val="center"/>
            </w:pPr>
            <w:r w:rsidRPr="003E254E">
              <w:t>0,25</w:t>
            </w:r>
          </w:p>
        </w:tc>
        <w:tc>
          <w:tcPr>
            <w:tcW w:w="1163" w:type="dxa"/>
          </w:tcPr>
          <w:p w:rsidR="005E2290" w:rsidRPr="003E254E" w:rsidRDefault="005E2290" w:rsidP="00665361">
            <w:pPr>
              <w:jc w:val="center"/>
            </w:pPr>
            <w:r w:rsidRPr="003E254E">
              <w:t>3,5</w:t>
            </w:r>
          </w:p>
        </w:tc>
        <w:tc>
          <w:tcPr>
            <w:tcW w:w="1668" w:type="dxa"/>
          </w:tcPr>
          <w:p w:rsidR="005E2290" w:rsidRPr="003E254E" w:rsidRDefault="005E2290" w:rsidP="00665361">
            <w:pPr>
              <w:jc w:val="center"/>
            </w:pPr>
            <w:r w:rsidRPr="003E254E">
              <w:t>0,0625</w:t>
            </w:r>
          </w:p>
        </w:tc>
      </w:tr>
      <w:tr w:rsidR="005E2290" w:rsidRPr="003E254E" w:rsidTr="00665361">
        <w:tc>
          <w:tcPr>
            <w:tcW w:w="9568" w:type="dxa"/>
            <w:gridSpan w:val="6"/>
          </w:tcPr>
          <w:p w:rsidR="005E2290" w:rsidRPr="003E254E" w:rsidRDefault="005E2290" w:rsidP="00665361">
            <w:pPr>
              <w:jc w:val="center"/>
            </w:pPr>
            <w:r w:rsidRPr="003E254E">
              <w:t xml:space="preserve">В конце первого года стоимость отказа = 1,5 </w:t>
            </w:r>
          </w:p>
        </w:tc>
      </w:tr>
    </w:tbl>
    <w:p w:rsidR="005E2290" w:rsidRPr="003E254E" w:rsidRDefault="005E2290" w:rsidP="007B5B66">
      <w:pPr>
        <w:rPr>
          <w:sz w:val="28"/>
          <w:szCs w:val="28"/>
        </w:rPr>
      </w:pP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При этом идет разработка новой модели газонокосилки, которая будет запущена в производство через два года.</w:t>
      </w: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По данным таблицы:</w:t>
      </w: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1. Принять решение о продолжении проекта или выход из него в конце первого года по каждому из вариантов (вероятностей), используя опцион отказа.</w:t>
      </w: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2. Принять решение о продолжении проекта или выход из него в конце первого года с учетом всех трех вариантов (вероятностей), используя опцион отказа.</w:t>
      </w:r>
    </w:p>
    <w:p w:rsidR="005E2290" w:rsidRPr="003E254E" w:rsidRDefault="005E2290" w:rsidP="007B5B66">
      <w:pPr>
        <w:spacing w:line="360" w:lineRule="auto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 xml:space="preserve">Задание 2. </w:t>
      </w:r>
    </w:p>
    <w:p w:rsidR="005E2290" w:rsidRPr="003E254E" w:rsidRDefault="005E2290" w:rsidP="007B5B66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Компания планирует в</w:t>
      </w:r>
      <w:r w:rsidRPr="003E254E">
        <w:rPr>
          <w:b/>
          <w:sz w:val="28"/>
          <w:szCs w:val="28"/>
        </w:rPr>
        <w:t xml:space="preserve"> </w:t>
      </w:r>
      <w:r w:rsidRPr="003E254E">
        <w:rPr>
          <w:sz w:val="28"/>
          <w:szCs w:val="28"/>
        </w:rPr>
        <w:t>2018 г. провести расширение на следующих условиях:</w:t>
      </w:r>
    </w:p>
    <w:p w:rsidR="005E2290" w:rsidRPr="003E254E" w:rsidRDefault="005E2290" w:rsidP="007B5B66">
      <w:pPr>
        <w:spacing w:line="360" w:lineRule="auto"/>
        <w:ind w:firstLine="546"/>
        <w:jc w:val="both"/>
        <w:rPr>
          <w:sz w:val="28"/>
          <w:szCs w:val="28"/>
        </w:rPr>
      </w:pPr>
      <w:r w:rsidRPr="003E254E">
        <w:rPr>
          <w:sz w:val="28"/>
          <w:szCs w:val="28"/>
        </w:rPr>
        <w:lastRenderedPageBreak/>
        <w:t>- стратегия операционной деятельности - естественное расширение с той же продуктовой линейкой в размере 30% ежегодно;</w:t>
      </w:r>
    </w:p>
    <w:p w:rsidR="005E2290" w:rsidRPr="003E254E" w:rsidRDefault="005E2290" w:rsidP="007B5B66">
      <w:pPr>
        <w:spacing w:line="360" w:lineRule="auto"/>
        <w:ind w:firstLine="546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- необходимость для расширения производственных мощностей - 1 200 тыс.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ед.;</w:t>
      </w:r>
    </w:p>
    <w:p w:rsidR="005E2290" w:rsidRPr="003E254E" w:rsidRDefault="005E2290" w:rsidP="007B5B66">
      <w:pPr>
        <w:spacing w:line="360" w:lineRule="auto"/>
        <w:ind w:firstLine="546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- финансовые ресурсы планируется привлечь на рынке прямых инвестиций.</w:t>
      </w:r>
    </w:p>
    <w:p w:rsidR="005E2290" w:rsidRPr="003E254E" w:rsidRDefault="005E2290" w:rsidP="007B5B66">
      <w:pPr>
        <w:spacing w:line="360" w:lineRule="auto"/>
        <w:ind w:firstLine="520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Данные для прогноза финансовых результатов и бухгалтерского баланса приведены в таблицах.</w:t>
      </w:r>
    </w:p>
    <w:p w:rsidR="005E2290" w:rsidRPr="003E254E" w:rsidRDefault="005E2290" w:rsidP="007B5B66">
      <w:pPr>
        <w:jc w:val="center"/>
        <w:rPr>
          <w:sz w:val="28"/>
          <w:szCs w:val="28"/>
        </w:rPr>
      </w:pPr>
      <w:r w:rsidRPr="003E254E">
        <w:rPr>
          <w:sz w:val="28"/>
          <w:szCs w:val="28"/>
        </w:rPr>
        <w:t>Отчет о финансовых результатах</w:t>
      </w:r>
    </w:p>
    <w:p w:rsidR="005E2290" w:rsidRPr="003E254E" w:rsidRDefault="005E2290" w:rsidP="007B5B66">
      <w:pPr>
        <w:jc w:val="center"/>
        <w:rPr>
          <w:sz w:val="28"/>
          <w:szCs w:val="28"/>
        </w:rPr>
      </w:pPr>
      <w:r w:rsidRPr="003E254E">
        <w:rPr>
          <w:sz w:val="28"/>
          <w:szCs w:val="28"/>
        </w:rPr>
        <w:t xml:space="preserve">за 2017 год (тыс.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ед.)</w:t>
      </w:r>
    </w:p>
    <w:tbl>
      <w:tblPr>
        <w:tblW w:w="4829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367"/>
      </w:tblGrid>
      <w:tr w:rsidR="005E2290" w:rsidRPr="003E254E" w:rsidTr="00665361">
        <w:tc>
          <w:tcPr>
            <w:tcW w:w="3462" w:type="dxa"/>
          </w:tcPr>
          <w:p w:rsidR="005E2290" w:rsidRPr="003E254E" w:rsidRDefault="005E2290" w:rsidP="00665361">
            <w:pPr>
              <w:jc w:val="center"/>
              <w:rPr>
                <w:b/>
              </w:rPr>
            </w:pPr>
            <w:r w:rsidRPr="003E254E">
              <w:rPr>
                <w:b/>
              </w:rPr>
              <w:t>Показатели</w:t>
            </w:r>
          </w:p>
        </w:tc>
        <w:tc>
          <w:tcPr>
            <w:tcW w:w="1367" w:type="dxa"/>
          </w:tcPr>
          <w:p w:rsidR="005E2290" w:rsidRPr="003E254E" w:rsidRDefault="005E2290" w:rsidP="007B5B66">
            <w:pPr>
              <w:jc w:val="center"/>
              <w:rPr>
                <w:b/>
              </w:rPr>
            </w:pPr>
            <w:r w:rsidRPr="003E254E">
              <w:rPr>
                <w:b/>
              </w:rPr>
              <w:t>2017</w:t>
            </w:r>
          </w:p>
        </w:tc>
      </w:tr>
      <w:tr w:rsidR="005E2290" w:rsidRPr="003E254E" w:rsidTr="00665361">
        <w:tc>
          <w:tcPr>
            <w:tcW w:w="3462" w:type="dxa"/>
          </w:tcPr>
          <w:p w:rsidR="005E2290" w:rsidRPr="003E254E" w:rsidRDefault="005E2290" w:rsidP="00665361">
            <w:pPr>
              <w:jc w:val="center"/>
            </w:pPr>
            <w:r w:rsidRPr="003E254E">
              <w:t>Доходы</w:t>
            </w:r>
          </w:p>
        </w:tc>
        <w:tc>
          <w:tcPr>
            <w:tcW w:w="1367" w:type="dxa"/>
          </w:tcPr>
          <w:p w:rsidR="005E2290" w:rsidRPr="003E254E" w:rsidRDefault="005E2290" w:rsidP="00665361">
            <w:pPr>
              <w:jc w:val="center"/>
            </w:pPr>
            <w:r w:rsidRPr="003E254E">
              <w:t>22 800</w:t>
            </w:r>
          </w:p>
        </w:tc>
      </w:tr>
      <w:tr w:rsidR="005E2290" w:rsidRPr="003E254E" w:rsidTr="00665361">
        <w:tc>
          <w:tcPr>
            <w:tcW w:w="3462" w:type="dxa"/>
          </w:tcPr>
          <w:p w:rsidR="005E2290" w:rsidRPr="003E254E" w:rsidRDefault="005E2290" w:rsidP="00665361">
            <w:pPr>
              <w:jc w:val="center"/>
            </w:pPr>
            <w:r w:rsidRPr="003E254E">
              <w:t>Расходы</w:t>
            </w:r>
          </w:p>
        </w:tc>
        <w:tc>
          <w:tcPr>
            <w:tcW w:w="1367" w:type="dxa"/>
          </w:tcPr>
          <w:p w:rsidR="005E2290" w:rsidRPr="003E254E" w:rsidRDefault="005E2290" w:rsidP="00665361">
            <w:pPr>
              <w:jc w:val="center"/>
            </w:pPr>
            <w:r w:rsidRPr="003E254E">
              <w:t>22488</w:t>
            </w:r>
          </w:p>
        </w:tc>
      </w:tr>
      <w:tr w:rsidR="005E2290" w:rsidRPr="003E254E" w:rsidTr="00665361">
        <w:tc>
          <w:tcPr>
            <w:tcW w:w="3462" w:type="dxa"/>
          </w:tcPr>
          <w:p w:rsidR="005E2290" w:rsidRPr="003E254E" w:rsidRDefault="005E2290" w:rsidP="00665361">
            <w:pPr>
              <w:jc w:val="center"/>
            </w:pPr>
            <w:r w:rsidRPr="003E254E">
              <w:t>Текущий налог на прибыль</w:t>
            </w:r>
          </w:p>
        </w:tc>
        <w:tc>
          <w:tcPr>
            <w:tcW w:w="1367" w:type="dxa"/>
          </w:tcPr>
          <w:p w:rsidR="005E2290" w:rsidRPr="003E254E" w:rsidRDefault="005E2290" w:rsidP="00665361">
            <w:pPr>
              <w:jc w:val="center"/>
            </w:pPr>
            <w:r w:rsidRPr="003E254E">
              <w:t>72</w:t>
            </w:r>
          </w:p>
        </w:tc>
      </w:tr>
      <w:tr w:rsidR="005E2290" w:rsidRPr="003E254E" w:rsidTr="00665361">
        <w:tc>
          <w:tcPr>
            <w:tcW w:w="3462" w:type="dxa"/>
          </w:tcPr>
          <w:p w:rsidR="005E2290" w:rsidRPr="003E254E" w:rsidRDefault="005E2290" w:rsidP="00665361">
            <w:pPr>
              <w:jc w:val="center"/>
            </w:pPr>
            <w:r w:rsidRPr="003E254E">
              <w:t>Чистая прибыль</w:t>
            </w:r>
          </w:p>
        </w:tc>
        <w:tc>
          <w:tcPr>
            <w:tcW w:w="1367" w:type="dxa"/>
          </w:tcPr>
          <w:p w:rsidR="005E2290" w:rsidRPr="003E254E" w:rsidRDefault="005E2290" w:rsidP="00665361">
            <w:pPr>
              <w:jc w:val="center"/>
            </w:pPr>
            <w:r w:rsidRPr="003E254E">
              <w:t>240</w:t>
            </w:r>
          </w:p>
        </w:tc>
      </w:tr>
    </w:tbl>
    <w:p w:rsidR="005E2290" w:rsidRPr="003E254E" w:rsidRDefault="005E2290" w:rsidP="007B5B66">
      <w:pPr>
        <w:jc w:val="center"/>
      </w:pPr>
    </w:p>
    <w:p w:rsidR="005E2290" w:rsidRPr="003E254E" w:rsidRDefault="005E2290" w:rsidP="007B5B66">
      <w:pPr>
        <w:jc w:val="center"/>
        <w:rPr>
          <w:sz w:val="28"/>
          <w:szCs w:val="28"/>
        </w:rPr>
      </w:pPr>
      <w:r w:rsidRPr="003E254E">
        <w:rPr>
          <w:sz w:val="28"/>
          <w:szCs w:val="28"/>
        </w:rPr>
        <w:t xml:space="preserve">Бухгалтерский баланс за 2017 год (тыс.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ед.)</w:t>
      </w:r>
    </w:p>
    <w:tbl>
      <w:tblPr>
        <w:tblW w:w="76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2106"/>
      </w:tblGrid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center"/>
              <w:rPr>
                <w:b/>
              </w:rPr>
            </w:pPr>
            <w:r w:rsidRPr="003E254E">
              <w:rPr>
                <w:b/>
              </w:rPr>
              <w:t>Статьи баланса</w:t>
            </w:r>
          </w:p>
        </w:tc>
        <w:tc>
          <w:tcPr>
            <w:tcW w:w="2106" w:type="dxa"/>
          </w:tcPr>
          <w:p w:rsidR="005E2290" w:rsidRPr="003E254E" w:rsidRDefault="005E2290" w:rsidP="007B5B66">
            <w:pPr>
              <w:jc w:val="center"/>
              <w:rPr>
                <w:b/>
              </w:rPr>
            </w:pPr>
            <w:r w:rsidRPr="003E254E">
              <w:rPr>
                <w:b/>
              </w:rPr>
              <w:t>2017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r w:rsidRPr="003E254E">
              <w:rPr>
                <w:b/>
              </w:rPr>
              <w:t>Оборотные активы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  <w:rPr>
                <w:i/>
              </w:rPr>
            </w:pPr>
            <w:r w:rsidRPr="003E254E">
              <w:rPr>
                <w:i/>
              </w:rPr>
              <w:t>4 651,2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Денежные средства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 xml:space="preserve">12 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Дебиторская задолженность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3 391,2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Запасы продукции (по себестоимости)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1 248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proofErr w:type="spellStart"/>
            <w:r w:rsidRPr="003E254E">
              <w:rPr>
                <w:b/>
              </w:rPr>
              <w:t>Внеоборотные</w:t>
            </w:r>
            <w:proofErr w:type="spellEnd"/>
            <w:r w:rsidRPr="003E254E">
              <w:rPr>
                <w:b/>
              </w:rPr>
              <w:t xml:space="preserve"> активы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  <w:rPr>
                <w:i/>
              </w:rPr>
            </w:pPr>
            <w:r w:rsidRPr="003E254E">
              <w:rPr>
                <w:i/>
              </w:rPr>
              <w:t>900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Основные фонды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1 245,6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Амортизационные отчисления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345,6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r w:rsidRPr="003E254E">
              <w:rPr>
                <w:b/>
              </w:rPr>
              <w:t>Итого активов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  <w:rPr>
                <w:b/>
              </w:rPr>
            </w:pPr>
            <w:r w:rsidRPr="003E254E">
              <w:rPr>
                <w:b/>
              </w:rPr>
              <w:t>5 551,2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r w:rsidRPr="003E254E">
              <w:rPr>
                <w:b/>
              </w:rPr>
              <w:t>Краткосрочные обязательства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  <w:rPr>
                <w:i/>
              </w:rPr>
            </w:pPr>
            <w:r w:rsidRPr="003E254E">
              <w:rPr>
                <w:i/>
              </w:rPr>
              <w:t>2 215,2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Кредиторская задолженность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2 215,2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r w:rsidRPr="003E254E">
              <w:rPr>
                <w:b/>
              </w:rPr>
              <w:t>Долгосрочные обязательства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  <w:rPr>
                <w:i/>
              </w:rPr>
            </w:pPr>
            <w:r w:rsidRPr="003E254E">
              <w:rPr>
                <w:i/>
              </w:rPr>
              <w:t>600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Задолженность банку (срок погашения 2016 год)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600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r w:rsidRPr="003E254E">
              <w:rPr>
                <w:b/>
              </w:rPr>
              <w:t>Капитал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  <w:rPr>
                <w:i/>
              </w:rPr>
            </w:pPr>
            <w:r w:rsidRPr="003E254E">
              <w:rPr>
                <w:i/>
              </w:rPr>
              <w:t>2760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Обыкновенные акции по номиналу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1 680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</w:pPr>
            <w:r w:rsidRPr="003E254E">
              <w:t>Нераспределенная прибыль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t>1 080</w:t>
            </w:r>
          </w:p>
        </w:tc>
      </w:tr>
      <w:tr w:rsidR="005E2290" w:rsidRPr="003E254E" w:rsidTr="00665361">
        <w:tc>
          <w:tcPr>
            <w:tcW w:w="5512" w:type="dxa"/>
          </w:tcPr>
          <w:p w:rsidR="005E2290" w:rsidRPr="003E254E" w:rsidRDefault="005E2290" w:rsidP="00665361">
            <w:pPr>
              <w:jc w:val="both"/>
              <w:rPr>
                <w:b/>
              </w:rPr>
            </w:pPr>
            <w:r w:rsidRPr="003E254E">
              <w:rPr>
                <w:b/>
              </w:rPr>
              <w:t>Итого обязательства и капитал</w:t>
            </w:r>
          </w:p>
        </w:tc>
        <w:tc>
          <w:tcPr>
            <w:tcW w:w="2106" w:type="dxa"/>
          </w:tcPr>
          <w:p w:rsidR="005E2290" w:rsidRPr="003E254E" w:rsidRDefault="005E2290" w:rsidP="00665361">
            <w:pPr>
              <w:jc w:val="center"/>
            </w:pPr>
            <w:r w:rsidRPr="003E254E">
              <w:rPr>
                <w:b/>
              </w:rPr>
              <w:t>5 551,2</w:t>
            </w:r>
          </w:p>
        </w:tc>
      </w:tr>
    </w:tbl>
    <w:p w:rsidR="005E2290" w:rsidRPr="003E254E" w:rsidRDefault="005E2290" w:rsidP="007B5B66">
      <w:pPr>
        <w:ind w:firstLine="520"/>
        <w:jc w:val="both"/>
        <w:rPr>
          <w:sz w:val="28"/>
          <w:szCs w:val="28"/>
        </w:rPr>
      </w:pPr>
    </w:p>
    <w:p w:rsidR="005E2290" w:rsidRPr="003E254E" w:rsidRDefault="005E2290" w:rsidP="007B5B66">
      <w:pPr>
        <w:spacing w:line="360" w:lineRule="auto"/>
        <w:ind w:firstLine="520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Необходимо рассчитать пакет акций для продажи фонду прямых инвестиций и его стоимость с учетом предоставления фонду 20% скидки.</w:t>
      </w:r>
    </w:p>
    <w:p w:rsidR="005E2290" w:rsidRPr="003E254E" w:rsidRDefault="005E2290" w:rsidP="007B5B66">
      <w:pPr>
        <w:spacing w:line="360" w:lineRule="auto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 xml:space="preserve">Задание 3. </w:t>
      </w:r>
    </w:p>
    <w:p w:rsidR="005E2290" w:rsidRPr="003E254E" w:rsidRDefault="005E2290" w:rsidP="007B5B66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Компания планирует строительство нового цеха</w:t>
      </w:r>
      <w:r w:rsidRPr="003E254E">
        <w:rPr>
          <w:b/>
          <w:sz w:val="28"/>
          <w:szCs w:val="28"/>
        </w:rPr>
        <w:t xml:space="preserve"> </w:t>
      </w:r>
      <w:r w:rsidRPr="003E254E">
        <w:rPr>
          <w:sz w:val="28"/>
          <w:szCs w:val="28"/>
        </w:rPr>
        <w:t>по переработке рыбы. Цех планируется оборудовать в пустующем складе, альтернативного использования которому о компании нет.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lastRenderedPageBreak/>
        <w:t>Необходимые капитальные затраты: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- ремонт склада 8 000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ед.,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- приобретение оборудования - 90 000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ед.,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- расходы на транспортировку и монтаж оборудования - 2 000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Срок полезного использования оборудования - 4 года, по налоговому учету - 3 года.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Ожидаемая конечная ликвидационная стоимость оборудования через четыре года - 16 500 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Для реализации инвестиционного проекта дополнительного чистого оборотного капитала не требуется.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Реализация нового инвестиционного проекта даст дополнительные денежные потоки.</w:t>
      </w:r>
    </w:p>
    <w:p w:rsidR="005E2290" w:rsidRPr="003E254E" w:rsidRDefault="005E2290" w:rsidP="007B5B66">
      <w:pPr>
        <w:spacing w:line="360" w:lineRule="auto"/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Рассчитать экономическую эффективность нового проекта с использованием показателя </w:t>
      </w:r>
      <w:r w:rsidRPr="003E254E">
        <w:rPr>
          <w:sz w:val="28"/>
          <w:szCs w:val="28"/>
          <w:lang w:val="en-US"/>
        </w:rPr>
        <w:t>NPV</w:t>
      </w:r>
      <w:r w:rsidRPr="003E254E">
        <w:rPr>
          <w:sz w:val="28"/>
          <w:szCs w:val="28"/>
        </w:rPr>
        <w:t xml:space="preserve"> на основе приростных денежных потоков. Все необходимые данные представлены в таблице.</w:t>
      </w:r>
    </w:p>
    <w:p w:rsidR="005E2290" w:rsidRPr="003E254E" w:rsidRDefault="005E2290" w:rsidP="007B5B66">
      <w:pPr>
        <w:ind w:firstLine="598"/>
        <w:jc w:val="both"/>
        <w:rPr>
          <w:sz w:val="28"/>
          <w:szCs w:val="28"/>
        </w:rPr>
      </w:pP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</w:r>
      <w:r w:rsidRPr="003E254E">
        <w:rPr>
          <w:sz w:val="28"/>
          <w:szCs w:val="28"/>
        </w:rPr>
        <w:tab/>
        <w:t xml:space="preserve">      (</w:t>
      </w:r>
      <w:proofErr w:type="spellStart"/>
      <w:r w:rsidRPr="003E254E">
        <w:rPr>
          <w:sz w:val="28"/>
          <w:szCs w:val="28"/>
        </w:rPr>
        <w:t>ден</w:t>
      </w:r>
      <w:proofErr w:type="spellEnd"/>
      <w:r w:rsidRPr="003E254E">
        <w:rPr>
          <w:sz w:val="28"/>
          <w:szCs w:val="28"/>
        </w:rPr>
        <w:t>. 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486"/>
        <w:gridCol w:w="1344"/>
        <w:gridCol w:w="944"/>
        <w:gridCol w:w="936"/>
        <w:gridCol w:w="901"/>
        <w:gridCol w:w="1344"/>
      </w:tblGrid>
      <w:tr w:rsidR="005E2290" w:rsidRPr="003E254E" w:rsidTr="00665361">
        <w:tc>
          <w:tcPr>
            <w:tcW w:w="613" w:type="dxa"/>
            <w:vMerge w:val="restart"/>
          </w:tcPr>
          <w:p w:rsidR="005E2290" w:rsidRPr="003E254E" w:rsidRDefault="005E2290" w:rsidP="00665361">
            <w:pPr>
              <w:jc w:val="center"/>
            </w:pPr>
            <w:r w:rsidRPr="003E254E">
              <w:t>№ п/п</w:t>
            </w:r>
          </w:p>
        </w:tc>
        <w:tc>
          <w:tcPr>
            <w:tcW w:w="3486" w:type="dxa"/>
            <w:vMerge w:val="restart"/>
          </w:tcPr>
          <w:p w:rsidR="005E2290" w:rsidRPr="003E254E" w:rsidRDefault="005E2290" w:rsidP="00665361">
            <w:pPr>
              <w:jc w:val="center"/>
            </w:pPr>
            <w:r w:rsidRPr="003E254E">
              <w:t>Показатели</w:t>
            </w:r>
          </w:p>
        </w:tc>
        <w:tc>
          <w:tcPr>
            <w:tcW w:w="5469" w:type="dxa"/>
            <w:gridSpan w:val="5"/>
          </w:tcPr>
          <w:p w:rsidR="005E2290" w:rsidRPr="003E254E" w:rsidRDefault="005E2290" w:rsidP="00665361">
            <w:pPr>
              <w:jc w:val="center"/>
            </w:pPr>
            <w:r w:rsidRPr="003E254E">
              <w:t>Годы</w:t>
            </w:r>
          </w:p>
        </w:tc>
      </w:tr>
      <w:tr w:rsidR="005E2290" w:rsidRPr="003E254E" w:rsidTr="00665361">
        <w:tc>
          <w:tcPr>
            <w:tcW w:w="613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3486" w:type="dxa"/>
            <w:vMerge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0</w:t>
            </w:r>
          </w:p>
        </w:tc>
        <w:tc>
          <w:tcPr>
            <w:tcW w:w="944" w:type="dxa"/>
          </w:tcPr>
          <w:p w:rsidR="005E2290" w:rsidRPr="003E254E" w:rsidRDefault="005E2290" w:rsidP="00665361">
            <w:pPr>
              <w:jc w:val="center"/>
            </w:pPr>
            <w:r w:rsidRPr="003E254E">
              <w:t>1</w:t>
            </w:r>
          </w:p>
        </w:tc>
        <w:tc>
          <w:tcPr>
            <w:tcW w:w="936" w:type="dxa"/>
          </w:tcPr>
          <w:p w:rsidR="005E2290" w:rsidRPr="003E254E" w:rsidRDefault="005E2290" w:rsidP="00665361">
            <w:pPr>
              <w:jc w:val="center"/>
            </w:pPr>
            <w:r w:rsidRPr="003E254E">
              <w:t>2</w:t>
            </w:r>
          </w:p>
        </w:tc>
        <w:tc>
          <w:tcPr>
            <w:tcW w:w="901" w:type="dxa"/>
          </w:tcPr>
          <w:p w:rsidR="005E2290" w:rsidRPr="003E254E" w:rsidRDefault="005E2290" w:rsidP="00665361">
            <w:pPr>
              <w:jc w:val="center"/>
            </w:pPr>
            <w:r w:rsidRPr="003E254E">
              <w:t>3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4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1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Дополнительные приростные инвестиционные затраты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both"/>
            </w:pPr>
            <w:r w:rsidRPr="003E254E">
              <w:t>Рассчитать</w:t>
            </w:r>
          </w:p>
        </w:tc>
        <w:tc>
          <w:tcPr>
            <w:tcW w:w="9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36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01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2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Дополнительная операционная прибыль (без учета амортизационных отчислений и налога на прибыль)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44" w:type="dxa"/>
          </w:tcPr>
          <w:p w:rsidR="005E2290" w:rsidRPr="003E254E" w:rsidRDefault="005E2290" w:rsidP="00665361">
            <w:pPr>
              <w:jc w:val="center"/>
            </w:pPr>
            <w:r w:rsidRPr="003E254E">
              <w:t>34 267</w:t>
            </w:r>
          </w:p>
        </w:tc>
        <w:tc>
          <w:tcPr>
            <w:tcW w:w="936" w:type="dxa"/>
          </w:tcPr>
          <w:p w:rsidR="005E2290" w:rsidRPr="003E254E" w:rsidRDefault="005E2290" w:rsidP="00665361">
            <w:pPr>
              <w:jc w:val="center"/>
            </w:pPr>
            <w:r w:rsidRPr="003E254E">
              <w:t>37 150</w:t>
            </w:r>
          </w:p>
        </w:tc>
        <w:tc>
          <w:tcPr>
            <w:tcW w:w="901" w:type="dxa"/>
          </w:tcPr>
          <w:p w:rsidR="005E2290" w:rsidRPr="003E254E" w:rsidRDefault="005E2290" w:rsidP="00665361">
            <w:pPr>
              <w:jc w:val="center"/>
            </w:pPr>
            <w:r w:rsidRPr="003E254E">
              <w:t>54 815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23 369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Увеличение амортизационных отчислений в бухгалтерском учете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3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Увеличение амортизационных отчислений в налоговом учете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4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Изменение прибыли до налогообложения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5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Изменение текущего налога на прибыль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6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 xml:space="preserve">Изменение чистой прибыли 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7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Увеличение амортизационных отчислений для расчета денежных потоков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8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 xml:space="preserve">Ликвидационная стоимость активов по завершении проекта (в конце года) 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36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01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16 500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lastRenderedPageBreak/>
              <w:t>9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Налог на прибыль, связанный с продажей активов по завершении проекта (в конце года)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36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901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 xml:space="preserve">Рассчитать 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10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Приростной чистый денежный поток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  <w:r w:rsidRPr="003E254E">
              <w:t>х</w:t>
            </w: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Рассчитать</w:t>
            </w:r>
          </w:p>
        </w:tc>
      </w:tr>
      <w:tr w:rsidR="005E2290" w:rsidRPr="003E254E" w:rsidTr="00665361">
        <w:tc>
          <w:tcPr>
            <w:tcW w:w="613" w:type="dxa"/>
          </w:tcPr>
          <w:p w:rsidR="005E2290" w:rsidRPr="003E254E" w:rsidRDefault="005E2290" w:rsidP="00665361">
            <w:pPr>
              <w:jc w:val="center"/>
            </w:pPr>
            <w:r w:rsidRPr="003E254E">
              <w:t>11</w:t>
            </w:r>
          </w:p>
        </w:tc>
        <w:tc>
          <w:tcPr>
            <w:tcW w:w="3486" w:type="dxa"/>
          </w:tcPr>
          <w:p w:rsidR="005E2290" w:rsidRPr="003E254E" w:rsidRDefault="005E2290" w:rsidP="00665361">
            <w:pPr>
              <w:jc w:val="both"/>
            </w:pPr>
            <w:r w:rsidRPr="003E254E">
              <w:t>Норма дисконта</w:t>
            </w:r>
          </w:p>
        </w:tc>
        <w:tc>
          <w:tcPr>
            <w:tcW w:w="1344" w:type="dxa"/>
          </w:tcPr>
          <w:p w:rsidR="005E2290" w:rsidRPr="003E254E" w:rsidRDefault="005E2290" w:rsidP="00665361">
            <w:pPr>
              <w:jc w:val="center"/>
            </w:pPr>
          </w:p>
        </w:tc>
        <w:tc>
          <w:tcPr>
            <w:tcW w:w="4125" w:type="dxa"/>
            <w:gridSpan w:val="4"/>
          </w:tcPr>
          <w:p w:rsidR="005E2290" w:rsidRPr="003E254E" w:rsidRDefault="005E2290" w:rsidP="00665361">
            <w:pPr>
              <w:jc w:val="center"/>
            </w:pPr>
            <w:r w:rsidRPr="003E254E">
              <w:t>10%</w:t>
            </w:r>
          </w:p>
        </w:tc>
      </w:tr>
    </w:tbl>
    <w:p w:rsidR="005E2290" w:rsidRPr="003E254E" w:rsidRDefault="005E2290" w:rsidP="007B5B66">
      <w:pPr>
        <w:jc w:val="both"/>
        <w:rPr>
          <w:b/>
          <w:sz w:val="28"/>
          <w:szCs w:val="28"/>
        </w:rPr>
      </w:pPr>
      <w:r w:rsidRPr="003E254E">
        <w:rPr>
          <w:sz w:val="28"/>
          <w:szCs w:val="28"/>
        </w:rPr>
        <w:t xml:space="preserve">       </w:t>
      </w:r>
      <w:r w:rsidRPr="003E254E">
        <w:rPr>
          <w:b/>
          <w:sz w:val="28"/>
          <w:szCs w:val="28"/>
        </w:rPr>
        <w:t xml:space="preserve">Задание 4. </w:t>
      </w:r>
    </w:p>
    <w:p w:rsidR="005E2290" w:rsidRPr="003E254E" w:rsidRDefault="005E2290" w:rsidP="007B5B66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1. Инвестор планирует сформировать портфель из трёх акций, доступных на рынке. Доступные акции характеризуются следующими значениями доходности и стандартного отклонения: </w:t>
      </w:r>
    </w:p>
    <w:tbl>
      <w:tblPr>
        <w:tblW w:w="2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432"/>
        <w:gridCol w:w="1525"/>
      </w:tblGrid>
      <w:tr w:rsidR="005E2290" w:rsidRPr="003E254E" w:rsidTr="00665361">
        <w:trPr>
          <w:trHeight w:val="300"/>
        </w:trPr>
        <w:tc>
          <w:tcPr>
            <w:tcW w:w="960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Доходность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Стандартное отклонение</w:t>
            </w:r>
          </w:p>
        </w:tc>
      </w:tr>
      <w:tr w:rsidR="005E2290" w:rsidRPr="003E254E" w:rsidTr="00665361">
        <w:trPr>
          <w:trHeight w:val="300"/>
        </w:trPr>
        <w:tc>
          <w:tcPr>
            <w:tcW w:w="960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A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15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18</w:t>
            </w:r>
          </w:p>
        </w:tc>
      </w:tr>
      <w:tr w:rsidR="005E2290" w:rsidRPr="003E254E" w:rsidTr="00665361">
        <w:trPr>
          <w:trHeight w:val="300"/>
        </w:trPr>
        <w:tc>
          <w:tcPr>
            <w:tcW w:w="960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B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12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17</w:t>
            </w:r>
          </w:p>
        </w:tc>
      </w:tr>
      <w:tr w:rsidR="005E2290" w:rsidRPr="003E254E" w:rsidTr="00665361">
        <w:trPr>
          <w:trHeight w:val="300"/>
        </w:trPr>
        <w:tc>
          <w:tcPr>
            <w:tcW w:w="960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C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16</w:t>
            </w:r>
          </w:p>
        </w:tc>
        <w:tc>
          <w:tcPr>
            <w:tcW w:w="976" w:type="dxa"/>
            <w:noWrap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15</w:t>
            </w:r>
          </w:p>
        </w:tc>
      </w:tr>
    </w:tbl>
    <w:p w:rsidR="005E2290" w:rsidRPr="003E254E" w:rsidRDefault="005E2290" w:rsidP="007B5B66">
      <w:pPr>
        <w:jc w:val="both"/>
      </w:pPr>
    </w:p>
    <w:p w:rsidR="005E2290" w:rsidRPr="003E254E" w:rsidRDefault="005E2290" w:rsidP="007B5B66">
      <w:pPr>
        <w:jc w:val="both"/>
        <w:rPr>
          <w:sz w:val="28"/>
          <w:szCs w:val="28"/>
        </w:rPr>
      </w:pPr>
      <w:r w:rsidRPr="003E254E">
        <w:rPr>
          <w:sz w:val="28"/>
          <w:szCs w:val="28"/>
        </w:rPr>
        <w:t>а также значениями ковариации:</w:t>
      </w:r>
    </w:p>
    <w:tbl>
      <w:tblPr>
        <w:tblW w:w="6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1523"/>
        <w:gridCol w:w="1523"/>
        <w:gridCol w:w="1523"/>
      </w:tblGrid>
      <w:tr w:rsidR="005E2290" w:rsidRPr="003E254E" w:rsidTr="00665361">
        <w:trPr>
          <w:trHeight w:val="300"/>
        </w:trPr>
        <w:tc>
          <w:tcPr>
            <w:tcW w:w="976" w:type="dxa"/>
          </w:tcPr>
          <w:p w:rsidR="005E2290" w:rsidRPr="003E254E" w:rsidRDefault="005E2290" w:rsidP="00665361">
            <w:pPr>
              <w:ind w:right="-555"/>
              <w:rPr>
                <w:color w:val="000000"/>
              </w:rPr>
            </w:pPr>
            <w:r w:rsidRPr="003E254E">
              <w:rPr>
                <w:color w:val="000000"/>
              </w:rPr>
              <w:t>Ковариация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A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B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C</w:t>
            </w:r>
          </w:p>
        </w:tc>
      </w:tr>
      <w:tr w:rsidR="005E2290" w:rsidRPr="003E254E" w:rsidTr="00665361">
        <w:trPr>
          <w:trHeight w:val="300"/>
        </w:trPr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A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324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259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162</w:t>
            </w:r>
          </w:p>
        </w:tc>
      </w:tr>
      <w:tr w:rsidR="005E2290" w:rsidRPr="003E254E" w:rsidTr="00665361">
        <w:trPr>
          <w:trHeight w:val="300"/>
        </w:trPr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B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259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289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178</w:t>
            </w:r>
          </w:p>
        </w:tc>
      </w:tr>
      <w:tr w:rsidR="005E2290" w:rsidRPr="003E254E" w:rsidTr="00665361">
        <w:trPr>
          <w:trHeight w:val="300"/>
        </w:trPr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C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162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178</w:t>
            </w:r>
          </w:p>
        </w:tc>
        <w:tc>
          <w:tcPr>
            <w:tcW w:w="976" w:type="dxa"/>
            <w:vAlign w:val="center"/>
          </w:tcPr>
          <w:p w:rsidR="005E2290" w:rsidRPr="003E254E" w:rsidRDefault="005E2290" w:rsidP="00665361">
            <w:pPr>
              <w:jc w:val="center"/>
              <w:rPr>
                <w:color w:val="000000"/>
              </w:rPr>
            </w:pPr>
            <w:r w:rsidRPr="003E254E">
              <w:rPr>
                <w:color w:val="000000"/>
              </w:rPr>
              <w:t>225</w:t>
            </w:r>
          </w:p>
        </w:tc>
      </w:tr>
    </w:tbl>
    <w:p w:rsidR="005E2290" w:rsidRPr="003E254E" w:rsidRDefault="005E2290" w:rsidP="007B5B66">
      <w:pPr>
        <w:jc w:val="both"/>
      </w:pP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Рассчитайте характеристики портфелей (ожидаемая доходность и стандартное отклонение) и выберите оптимальный портфель, учитывая высокую степень избегания риска инвестором:</w:t>
      </w: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Портфель 1: Бумага А – 20% портфеля, Бумага В – 60% портфеля, Бумага С – 20% портфеля.</w:t>
      </w: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Портфель 2: Бумага А – 60% портфеля, Бумага В – 20% портфеля, Бумага С – 20% портфеля.</w:t>
      </w:r>
    </w:p>
    <w:p w:rsidR="005E2290" w:rsidRPr="003E254E" w:rsidRDefault="005E2290" w:rsidP="007B5B66">
      <w:pPr>
        <w:spacing w:line="360" w:lineRule="auto"/>
        <w:ind w:firstLine="572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Портфель 3: Бумага А – 30% портфеля, Бумага В – 40% портфеля, Бумага С – 30% портфеля.</w:t>
      </w:r>
    </w:p>
    <w:p w:rsidR="005E2290" w:rsidRPr="003E254E" w:rsidRDefault="005E2290" w:rsidP="007B5B66">
      <w:pPr>
        <w:spacing w:line="360" w:lineRule="auto"/>
        <w:jc w:val="both"/>
        <w:rPr>
          <w:sz w:val="28"/>
          <w:szCs w:val="28"/>
        </w:rPr>
      </w:pPr>
      <w:r w:rsidRPr="003E254E">
        <w:rPr>
          <w:b/>
          <w:sz w:val="28"/>
          <w:szCs w:val="28"/>
        </w:rPr>
        <w:t>Задание 5.</w:t>
      </w:r>
      <w:r w:rsidRPr="003E254E">
        <w:rPr>
          <w:sz w:val="28"/>
          <w:szCs w:val="28"/>
        </w:rPr>
        <w:t xml:space="preserve"> </w:t>
      </w:r>
    </w:p>
    <w:p w:rsidR="005E2290" w:rsidRPr="003E254E" w:rsidRDefault="005E2290" w:rsidP="007B5B66">
      <w:pPr>
        <w:spacing w:line="360" w:lineRule="auto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Рыночная стоимость акции на текущий момент составляет 1500 рублей. Прогнозируемая величина дивидендных выплат после первого года обращения составит 100 рублей, после чего прогнозируются постоянные темпы роста дивидендов на уровне 6% ежегодно. Коэффициент бета данных акций составляет </w:t>
      </w:r>
      <w:r w:rsidRPr="003E254E">
        <w:rPr>
          <w:sz w:val="28"/>
          <w:szCs w:val="28"/>
        </w:rPr>
        <w:lastRenderedPageBreak/>
        <w:t xml:space="preserve">1,3, а ставка по государственным краткосрочным облигациям  - 7% годовых. Через год </w:t>
      </w:r>
      <w:proofErr w:type="spellStart"/>
      <w:r w:rsidRPr="003E254E">
        <w:rPr>
          <w:sz w:val="28"/>
          <w:szCs w:val="28"/>
        </w:rPr>
        <w:t>нерасположенность</w:t>
      </w:r>
      <w:proofErr w:type="spellEnd"/>
      <w:r w:rsidRPr="003E254E">
        <w:rPr>
          <w:sz w:val="28"/>
          <w:szCs w:val="28"/>
        </w:rPr>
        <w:t xml:space="preserve"> инвесторов к риску (премия за рыночный риск) снизилась на 2%, а ставка по ГКО возросла до 7,5%. Определить, чему будет равна стоимость акции через год.</w:t>
      </w:r>
    </w:p>
    <w:p w:rsidR="005E2290" w:rsidRPr="003E254E" w:rsidRDefault="005E2290" w:rsidP="007B5B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2290" w:rsidRPr="003E254E" w:rsidRDefault="005E2290" w:rsidP="007C24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>3. Рекомендации обучающимся по подготовке к государственному экзамену</w:t>
      </w:r>
    </w:p>
    <w:p w:rsidR="005E2290" w:rsidRPr="003E254E" w:rsidRDefault="005E2290" w:rsidP="007C24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дополнительной литературой, а также лекционными конспектами, которые вы составляли. </w:t>
      </w:r>
    </w:p>
    <w:p w:rsidR="005E2290" w:rsidRPr="003E254E" w:rsidRDefault="005E2290" w:rsidP="007C2484">
      <w:pPr>
        <w:pStyle w:val="21"/>
        <w:numPr>
          <w:ilvl w:val="12"/>
          <w:numId w:val="0"/>
        </w:numPr>
        <w:ind w:firstLine="600"/>
        <w:rPr>
          <w:sz w:val="28"/>
          <w:szCs w:val="28"/>
        </w:rPr>
      </w:pPr>
      <w:r w:rsidRPr="003E254E">
        <w:rPr>
          <w:sz w:val="28"/>
          <w:szCs w:val="28"/>
        </w:rPr>
        <w:t>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работы, задачи, лабораторные и курсовые работы.</w:t>
      </w:r>
    </w:p>
    <w:p w:rsidR="005E2290" w:rsidRPr="003E254E" w:rsidRDefault="005E2290" w:rsidP="007C24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При подготовке целесообразно делать выписки и записи на отдельных листах бумаги с пометкой номера вопроса или темы. </w:t>
      </w:r>
    </w:p>
    <w:p w:rsidR="005E2290" w:rsidRPr="003E254E" w:rsidRDefault="005E2290" w:rsidP="007C24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 xml:space="preserve">При необходимости в процессе подготовки ответа на  вопросы необходимо отмечать изменения, которые произошли в  законодательстве, увязывать теоретические проблемы с практикой сегодняшнего дня и опытом, полученным в период прохождения практики. </w:t>
      </w:r>
    </w:p>
    <w:p w:rsidR="005E2290" w:rsidRPr="003E254E" w:rsidRDefault="005E2290" w:rsidP="007C2484">
      <w:pPr>
        <w:spacing w:line="360" w:lineRule="auto"/>
        <w:ind w:firstLine="709"/>
        <w:jc w:val="both"/>
        <w:rPr>
          <w:sz w:val="28"/>
          <w:szCs w:val="28"/>
        </w:rPr>
      </w:pPr>
      <w:r w:rsidRPr="003E254E">
        <w:rPr>
          <w:sz w:val="28"/>
          <w:szCs w:val="28"/>
        </w:rPr>
        <w:t>В случае возникновения трудностей при подготовке к государственному экзамену обращайтесь к преподавателю за соответствующими разъяснениями. Обязательным является посещение консультаций и обзорных лекций, которые проводятся перед государственным экзаменом.</w:t>
      </w:r>
    </w:p>
    <w:p w:rsidR="005E2290" w:rsidRPr="003E254E" w:rsidRDefault="005E2290" w:rsidP="00B55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254E">
        <w:rPr>
          <w:b/>
          <w:sz w:val="28"/>
          <w:szCs w:val="28"/>
        </w:rPr>
        <w:t xml:space="preserve">4. </w:t>
      </w:r>
      <w:bookmarkStart w:id="1" w:name="_Toc249255721"/>
      <w:r w:rsidRPr="003E254E">
        <w:rPr>
          <w:b/>
          <w:sz w:val="28"/>
          <w:szCs w:val="28"/>
        </w:rPr>
        <w:t xml:space="preserve"> Критерии  оценки результатов сдачи государственных экзаменов</w:t>
      </w:r>
    </w:p>
    <w:p w:rsidR="005E2290" w:rsidRPr="003E254E" w:rsidRDefault="005E2290" w:rsidP="001A382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>Критерии оценки вопросов, выносимых на государственный экзамен,</w:t>
      </w:r>
    </w:p>
    <w:p w:rsidR="005E2290" w:rsidRPr="003E254E" w:rsidRDefault="005E2290" w:rsidP="001A38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 xml:space="preserve">разработаны с учетом требований Государственного образовательного стандарта, должны быть доведены до выпускников. Знания выпускников </w:t>
      </w:r>
      <w:r w:rsidRPr="003E254E">
        <w:rPr>
          <w:sz w:val="28"/>
          <w:szCs w:val="28"/>
          <w:lang w:eastAsia="en-US"/>
        </w:rPr>
        <w:lastRenderedPageBreak/>
        <w:t xml:space="preserve">оценивается по пятибалльной системе: ответы на вопросы, выносимые на государственный экзамен, оцениваются по шкале «отлично», «хорошо», «удовлетворительно» и «неудовлетворительно». </w:t>
      </w:r>
    </w:p>
    <w:p w:rsidR="005E2290" w:rsidRPr="003E254E" w:rsidRDefault="005E2290" w:rsidP="00B556D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>Оценка «отлично» выставляется, если студент-магистрант глубоко усвоил программный материал и может применять его в профессиональной деятельности менеджера; исчерпывающе, последовательно, грамотно и логически стройно излагает программный материал, затрагивая при этом дискуссионные вопросы; не испытывает затруднений с ответом при видоизменении задания; речь хорошая, владение профессиональной терминологией свободное; умеет решать профессиональные практические задачи, при решении практического задания демонстрирует способность правильно интерпретировать проблемы инвестиционного и инновационного менеджмента, квалифицированно применять нормативные правовые акты, правильно обосновывает принятые решения практико-ориентированного задания, используя при этом разнообразный управленческий инструментарий.</w:t>
      </w:r>
    </w:p>
    <w:p w:rsidR="005E2290" w:rsidRPr="003E254E" w:rsidRDefault="005E2290" w:rsidP="00B556D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 xml:space="preserve">Оценка «хорошо» выставляется, если студент-магистрант знает программный материал и может применять его в профессиональной деятельности менеджера; профессиональной терминологией владеет на достаточном уровне; грамотно, логично и по существу излагает программный материал, не допускает существенных ошибок и неточностей в ответе на вопросы, но в ответе не уделяет должного внимания проблемным моментам; умеет решать профессиональные практические задачи, при решении практического задания верно оценивает проблемы инвестиционного и инновационного менеджмента, без существенных ошибок их применяет при квалификации конкретных фактов, в основном правильно обосновывает принятые решения, но не показывает глубоких знаний практики инвестиционного и инновационного менеджмента. </w:t>
      </w:r>
    </w:p>
    <w:p w:rsidR="005E2290" w:rsidRPr="003E254E" w:rsidRDefault="005E2290" w:rsidP="006E34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3E254E">
        <w:rPr>
          <w:sz w:val="28"/>
          <w:szCs w:val="28"/>
          <w:lang w:eastAsia="en-US"/>
        </w:rPr>
        <w:t xml:space="preserve">Оценка «удовлетворительно» выставляется, если студент-магистрант усвоил основной программный материал, ориентируется в проблемах инвестиционного и инновационного менеджмента, но не демонстрирует </w:t>
      </w:r>
      <w:r w:rsidRPr="003E254E">
        <w:rPr>
          <w:sz w:val="28"/>
          <w:szCs w:val="28"/>
          <w:lang w:eastAsia="en-US"/>
        </w:rPr>
        <w:lastRenderedPageBreak/>
        <w:t>достаточных знаний; допускает неточности, нарушает последовательность в изложении программного материала, материал в ответе не систематизирован; ставит профессиональные задачи с ошибками; в основном обосновывает ход решения практико-ориентированного задания.</w:t>
      </w:r>
    </w:p>
    <w:p w:rsidR="005E2290" w:rsidRDefault="005E2290" w:rsidP="005314C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E254E">
        <w:rPr>
          <w:sz w:val="28"/>
          <w:szCs w:val="28"/>
          <w:lang w:eastAsia="en-US"/>
        </w:rPr>
        <w:t>Оценка «неудовлетворительно» выставляется, если студент допускает существенные ошибки при изложении материала; если он не ориентируется в вопросах инвестиционного и инновационного менеджмента, не может правильно толковать теоретические подходы и использовать их при выполнении практического задания; основное содержание материала не раскрыто; отсутствуют необходимые теоретические знания и умения их применить для решения практико-ориентированного задания.</w:t>
      </w:r>
    </w:p>
    <w:bookmarkEnd w:id="1"/>
    <w:p w:rsidR="005E2290" w:rsidRDefault="005E2290" w:rsidP="006E34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sectPr w:rsidR="005E2290" w:rsidSect="00AD1E1F">
      <w:footerReference w:type="default" r:id="rId24"/>
      <w:footerReference w:type="first" r:id="rId2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B5" w:rsidRDefault="00D73BB5" w:rsidP="00BF3077">
      <w:r>
        <w:separator/>
      </w:r>
    </w:p>
  </w:endnote>
  <w:endnote w:type="continuationSeparator" w:id="0">
    <w:p w:rsidR="00D73BB5" w:rsidRDefault="00D73BB5" w:rsidP="00BF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90" w:rsidRDefault="00D73BB5" w:rsidP="00AD1E1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64E">
      <w:rPr>
        <w:noProof/>
      </w:rPr>
      <w:t>20</w:t>
    </w:r>
    <w:r>
      <w:rPr>
        <w:noProof/>
      </w:rPr>
      <w:fldChar w:fldCharType="end"/>
    </w:r>
  </w:p>
  <w:p w:rsidR="005E2290" w:rsidRDefault="005E229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90" w:rsidRDefault="005E2290" w:rsidP="00AD1E1F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B5" w:rsidRDefault="00D73BB5" w:rsidP="00BF3077">
      <w:r>
        <w:separator/>
      </w:r>
    </w:p>
  </w:footnote>
  <w:footnote w:type="continuationSeparator" w:id="0">
    <w:p w:rsidR="00D73BB5" w:rsidRDefault="00D73BB5" w:rsidP="00BF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445E69"/>
    <w:multiLevelType w:val="hybridMultilevel"/>
    <w:tmpl w:val="5B1CB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513215"/>
    <w:multiLevelType w:val="hybridMultilevel"/>
    <w:tmpl w:val="01E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201"/>
    <w:multiLevelType w:val="hybridMultilevel"/>
    <w:tmpl w:val="3DDE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22235"/>
    <w:multiLevelType w:val="hybridMultilevel"/>
    <w:tmpl w:val="B4EA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0030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5285B"/>
    <w:multiLevelType w:val="hybridMultilevel"/>
    <w:tmpl w:val="A8B6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A3B37"/>
    <w:multiLevelType w:val="hybridMultilevel"/>
    <w:tmpl w:val="28C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E2299"/>
    <w:multiLevelType w:val="hybridMultilevel"/>
    <w:tmpl w:val="6BB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1F3B8D"/>
    <w:multiLevelType w:val="hybridMultilevel"/>
    <w:tmpl w:val="97840688"/>
    <w:lvl w:ilvl="0" w:tplc="1766F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231992"/>
    <w:multiLevelType w:val="hybridMultilevel"/>
    <w:tmpl w:val="F21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C7D29"/>
    <w:multiLevelType w:val="hybridMultilevel"/>
    <w:tmpl w:val="8CA41A5A"/>
    <w:lvl w:ilvl="0" w:tplc="1AAEF2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6881"/>
        </w:tabs>
        <w:ind w:left="6881" w:hanging="360"/>
      </w:pPr>
      <w:rPr>
        <w:rFonts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A17300"/>
    <w:multiLevelType w:val="hybridMultilevel"/>
    <w:tmpl w:val="A886A20C"/>
    <w:lvl w:ilvl="0" w:tplc="2B802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ED94FC8"/>
    <w:multiLevelType w:val="hybridMultilevel"/>
    <w:tmpl w:val="D0EA5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FD"/>
    <w:rsid w:val="00011A7F"/>
    <w:rsid w:val="000157BB"/>
    <w:rsid w:val="00031AF9"/>
    <w:rsid w:val="00062A4B"/>
    <w:rsid w:val="00084D01"/>
    <w:rsid w:val="00087372"/>
    <w:rsid w:val="000924E7"/>
    <w:rsid w:val="000A2170"/>
    <w:rsid w:val="000B19C4"/>
    <w:rsid w:val="000B6C93"/>
    <w:rsid w:val="000D0645"/>
    <w:rsid w:val="000D198E"/>
    <w:rsid w:val="000D2081"/>
    <w:rsid w:val="000D6FC3"/>
    <w:rsid w:val="00127AAC"/>
    <w:rsid w:val="0013647B"/>
    <w:rsid w:val="0014365F"/>
    <w:rsid w:val="001550C5"/>
    <w:rsid w:val="00171C24"/>
    <w:rsid w:val="00175110"/>
    <w:rsid w:val="001A382B"/>
    <w:rsid w:val="001C4818"/>
    <w:rsid w:val="001E4D11"/>
    <w:rsid w:val="00227DFC"/>
    <w:rsid w:val="002317FD"/>
    <w:rsid w:val="0026025A"/>
    <w:rsid w:val="002815B8"/>
    <w:rsid w:val="002D6B8A"/>
    <w:rsid w:val="002D7738"/>
    <w:rsid w:val="003154E5"/>
    <w:rsid w:val="003278F0"/>
    <w:rsid w:val="00331E60"/>
    <w:rsid w:val="0035529E"/>
    <w:rsid w:val="00360EF5"/>
    <w:rsid w:val="00362215"/>
    <w:rsid w:val="00385AEA"/>
    <w:rsid w:val="003A0BA8"/>
    <w:rsid w:val="003C2DD5"/>
    <w:rsid w:val="003D36A5"/>
    <w:rsid w:val="003E254E"/>
    <w:rsid w:val="003E6961"/>
    <w:rsid w:val="003F1A41"/>
    <w:rsid w:val="0040435C"/>
    <w:rsid w:val="00412A09"/>
    <w:rsid w:val="00420DD7"/>
    <w:rsid w:val="004343C7"/>
    <w:rsid w:val="00442FBF"/>
    <w:rsid w:val="0046240F"/>
    <w:rsid w:val="00463393"/>
    <w:rsid w:val="0048030B"/>
    <w:rsid w:val="00485128"/>
    <w:rsid w:val="004A1FFD"/>
    <w:rsid w:val="004B0887"/>
    <w:rsid w:val="004C73E0"/>
    <w:rsid w:val="004E7326"/>
    <w:rsid w:val="00530A1A"/>
    <w:rsid w:val="00530D9A"/>
    <w:rsid w:val="005314C5"/>
    <w:rsid w:val="00557215"/>
    <w:rsid w:val="005707AE"/>
    <w:rsid w:val="00595DB8"/>
    <w:rsid w:val="005A3582"/>
    <w:rsid w:val="005B7CA1"/>
    <w:rsid w:val="005C6D0C"/>
    <w:rsid w:val="005C700E"/>
    <w:rsid w:val="005E0181"/>
    <w:rsid w:val="005E1CFB"/>
    <w:rsid w:val="005E2290"/>
    <w:rsid w:val="00623647"/>
    <w:rsid w:val="0063611C"/>
    <w:rsid w:val="00643E3E"/>
    <w:rsid w:val="00651CED"/>
    <w:rsid w:val="006625C5"/>
    <w:rsid w:val="00665361"/>
    <w:rsid w:val="00683B5E"/>
    <w:rsid w:val="006A1F08"/>
    <w:rsid w:val="006D011A"/>
    <w:rsid w:val="006D4712"/>
    <w:rsid w:val="006D664E"/>
    <w:rsid w:val="006E2E23"/>
    <w:rsid w:val="006E3461"/>
    <w:rsid w:val="006F6CF1"/>
    <w:rsid w:val="00707ECB"/>
    <w:rsid w:val="007115D9"/>
    <w:rsid w:val="00714EE7"/>
    <w:rsid w:val="007231C8"/>
    <w:rsid w:val="0075475F"/>
    <w:rsid w:val="00765F08"/>
    <w:rsid w:val="0077742C"/>
    <w:rsid w:val="007B5B66"/>
    <w:rsid w:val="007B6D64"/>
    <w:rsid w:val="007C2484"/>
    <w:rsid w:val="00813D1A"/>
    <w:rsid w:val="00823DBC"/>
    <w:rsid w:val="00830135"/>
    <w:rsid w:val="0086155B"/>
    <w:rsid w:val="00876055"/>
    <w:rsid w:val="00887751"/>
    <w:rsid w:val="00896549"/>
    <w:rsid w:val="008A7118"/>
    <w:rsid w:val="009022D1"/>
    <w:rsid w:val="00912122"/>
    <w:rsid w:val="00920BE8"/>
    <w:rsid w:val="0093061D"/>
    <w:rsid w:val="009B0B12"/>
    <w:rsid w:val="009B43C8"/>
    <w:rsid w:val="009B74BC"/>
    <w:rsid w:val="009D65FF"/>
    <w:rsid w:val="009E053A"/>
    <w:rsid w:val="009F7E29"/>
    <w:rsid w:val="00A20F41"/>
    <w:rsid w:val="00A552DA"/>
    <w:rsid w:val="00A5580D"/>
    <w:rsid w:val="00A60E13"/>
    <w:rsid w:val="00A652F9"/>
    <w:rsid w:val="00A747B3"/>
    <w:rsid w:val="00A812BC"/>
    <w:rsid w:val="00A904E4"/>
    <w:rsid w:val="00AD1E1F"/>
    <w:rsid w:val="00B0124A"/>
    <w:rsid w:val="00B03FCB"/>
    <w:rsid w:val="00B556D9"/>
    <w:rsid w:val="00B61F4C"/>
    <w:rsid w:val="00B802B6"/>
    <w:rsid w:val="00B81A1A"/>
    <w:rsid w:val="00B94176"/>
    <w:rsid w:val="00B95365"/>
    <w:rsid w:val="00BB0B67"/>
    <w:rsid w:val="00BC1ADA"/>
    <w:rsid w:val="00BC571B"/>
    <w:rsid w:val="00BF2CB3"/>
    <w:rsid w:val="00BF3077"/>
    <w:rsid w:val="00C00588"/>
    <w:rsid w:val="00C30583"/>
    <w:rsid w:val="00C41FDA"/>
    <w:rsid w:val="00C43E22"/>
    <w:rsid w:val="00C466A3"/>
    <w:rsid w:val="00C65CCB"/>
    <w:rsid w:val="00C8070C"/>
    <w:rsid w:val="00CC469D"/>
    <w:rsid w:val="00CE40C5"/>
    <w:rsid w:val="00CF42F2"/>
    <w:rsid w:val="00D26A0B"/>
    <w:rsid w:val="00D43F8D"/>
    <w:rsid w:val="00D65944"/>
    <w:rsid w:val="00D73BB5"/>
    <w:rsid w:val="00D77AD7"/>
    <w:rsid w:val="00D82E27"/>
    <w:rsid w:val="00D84808"/>
    <w:rsid w:val="00D85825"/>
    <w:rsid w:val="00D971C9"/>
    <w:rsid w:val="00DA151C"/>
    <w:rsid w:val="00DB7725"/>
    <w:rsid w:val="00DB7F48"/>
    <w:rsid w:val="00DC102F"/>
    <w:rsid w:val="00DD3FDD"/>
    <w:rsid w:val="00DE3EEE"/>
    <w:rsid w:val="00E17444"/>
    <w:rsid w:val="00E24E94"/>
    <w:rsid w:val="00E2737A"/>
    <w:rsid w:val="00E57EF1"/>
    <w:rsid w:val="00E7222A"/>
    <w:rsid w:val="00E92100"/>
    <w:rsid w:val="00E94D5F"/>
    <w:rsid w:val="00E94FA7"/>
    <w:rsid w:val="00F1450A"/>
    <w:rsid w:val="00F45D5D"/>
    <w:rsid w:val="00F775BD"/>
    <w:rsid w:val="00F800ED"/>
    <w:rsid w:val="00FD142D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E3C33"/>
  <w15:docId w15:val="{F9AAF955-E3FD-4F1E-82AE-8C1F2CF2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AEA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78F0"/>
    <w:pPr>
      <w:keepNext/>
      <w:keepLines/>
      <w:spacing w:line="360" w:lineRule="auto"/>
      <w:ind w:firstLine="709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AEA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278F0"/>
    <w:rPr>
      <w:rFonts w:ascii="Times New Roman" w:hAnsi="Times New Roman" w:cs="Times New Roman"/>
      <w:b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A1FFD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A1FFD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A1FFD"/>
    <w:pPr>
      <w:jc w:val="center"/>
    </w:pPr>
    <w:rPr>
      <w:b/>
      <w:sz w:val="32"/>
      <w:szCs w:val="20"/>
      <w:u w:val="single"/>
    </w:rPr>
  </w:style>
  <w:style w:type="character" w:customStyle="1" w:styleId="a6">
    <w:name w:val="Заголовок Знак"/>
    <w:basedOn w:val="a0"/>
    <w:link w:val="a5"/>
    <w:uiPriority w:val="99"/>
    <w:locked/>
    <w:rsid w:val="004A1FFD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7">
    <w:name w:val="List Paragraph"/>
    <w:basedOn w:val="a"/>
    <w:uiPriority w:val="99"/>
    <w:qFormat/>
    <w:rsid w:val="00385A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385AE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90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904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04E4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7C2484"/>
    <w:pPr>
      <w:spacing w:line="360" w:lineRule="auto"/>
      <w:ind w:firstLine="709"/>
      <w:jc w:val="both"/>
    </w:pPr>
    <w:rPr>
      <w:szCs w:val="20"/>
    </w:rPr>
  </w:style>
  <w:style w:type="paragraph" w:customStyle="1" w:styleId="Default">
    <w:name w:val="Default"/>
    <w:uiPriority w:val="99"/>
    <w:rsid w:val="007C24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55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7215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4"/>
    <w:uiPriority w:val="99"/>
    <w:locked/>
    <w:rsid w:val="001C481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1C4818"/>
    <w:pPr>
      <w:shd w:val="clear" w:color="auto" w:fill="FFFFFF"/>
      <w:spacing w:after="960" w:line="480" w:lineRule="exact"/>
      <w:ind w:hanging="380"/>
      <w:jc w:val="both"/>
    </w:pPr>
    <w:rPr>
      <w:sz w:val="26"/>
      <w:szCs w:val="26"/>
      <w:lang w:eastAsia="en-US"/>
    </w:rPr>
  </w:style>
  <w:style w:type="character" w:styleId="ad">
    <w:name w:val="Strong"/>
    <w:basedOn w:val="a0"/>
    <w:uiPriority w:val="99"/>
    <w:qFormat/>
    <w:rsid w:val="001C4818"/>
    <w:rPr>
      <w:rFonts w:cs="Times New Roman"/>
      <w:b/>
    </w:rPr>
  </w:style>
  <w:style w:type="character" w:customStyle="1" w:styleId="6">
    <w:name w:val="Основной текст (6)_"/>
    <w:basedOn w:val="a0"/>
    <w:link w:val="61"/>
    <w:uiPriority w:val="99"/>
    <w:locked/>
    <w:rsid w:val="0040435C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0435C"/>
    <w:pPr>
      <w:shd w:val="clear" w:color="auto" w:fill="FFFFFF"/>
      <w:spacing w:line="250" w:lineRule="exact"/>
      <w:ind w:firstLine="709"/>
      <w:jc w:val="center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BF30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F307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30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30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45D5D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45D5D"/>
    <w:pPr>
      <w:shd w:val="clear" w:color="auto" w:fill="FFFFFF"/>
      <w:spacing w:line="283" w:lineRule="exact"/>
      <w:ind w:firstLine="709"/>
    </w:pPr>
    <w:rPr>
      <w:sz w:val="22"/>
      <w:szCs w:val="22"/>
      <w:lang w:eastAsia="en-US"/>
    </w:rPr>
  </w:style>
  <w:style w:type="character" w:customStyle="1" w:styleId="60">
    <w:name w:val="Основной текст + Полужирный6"/>
    <w:basedOn w:val="ac"/>
    <w:uiPriority w:val="99"/>
    <w:rsid w:val="003278F0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library.fa.ru/cat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7" Type="http://schemas.openxmlformats.org/officeDocument/2006/relationships/hyperlink" Target="http://www.book.ru" TargetMode="External"/><Relationship Id="rId12" Type="http://schemas.openxmlformats.org/officeDocument/2006/relationships/hyperlink" Target="http://gov.consultant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book.ru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45766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fin.ru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lib.alpinadigital.ru/" TargetMode="External"/><Relationship Id="rId19" Type="http://schemas.openxmlformats.org/officeDocument/2006/relationships/hyperlink" Target="http://elib.fa.ru/(http://library.fa.ru/files/elibf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cbr.ru" TargetMode="External"/><Relationship Id="rId22" Type="http://schemas.openxmlformats.org/officeDocument/2006/relationships/hyperlink" Target="http://www.library.fa.ru/resource.asp?id=480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21111-97A8-458D-ADCD-171412351087}"/>
</file>

<file path=customXml/itemProps2.xml><?xml version="1.0" encoding="utf-8"?>
<ds:datastoreItem xmlns:ds="http://schemas.openxmlformats.org/officeDocument/2006/customXml" ds:itemID="{99258DDE-F160-4550-9830-F0BD2EA9087F}"/>
</file>

<file path=customXml/itemProps3.xml><?xml version="1.0" encoding="utf-8"?>
<ds:datastoreItem xmlns:ds="http://schemas.openxmlformats.org/officeDocument/2006/customXml" ds:itemID="{8E4D023C-C58A-4D11-AFB4-78DD89DE9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Толочко Елена Васильевна</cp:lastModifiedBy>
  <cp:revision>3</cp:revision>
  <cp:lastPrinted>2017-12-18T13:39:00Z</cp:lastPrinted>
  <dcterms:created xsi:type="dcterms:W3CDTF">2021-12-03T09:26:00Z</dcterms:created>
  <dcterms:modified xsi:type="dcterms:W3CDTF">2021-12-03T09:26:00Z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