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0683A5" w14:textId="77777777" w:rsidR="00CF1E38" w:rsidRPr="00CF1E38" w:rsidRDefault="00CF1E38" w:rsidP="00CF1E38">
      <w:pPr>
        <w:spacing w:after="0"/>
        <w:jc w:val="both"/>
        <w:rPr>
          <w:rFonts w:ascii="Times New Roman" w:hAnsi="Times New Roman" w:cs="Times New Roman"/>
          <w:b/>
          <w:sz w:val="28"/>
          <w:szCs w:val="28"/>
        </w:rPr>
      </w:pPr>
      <w:r w:rsidRPr="00CF1E38">
        <w:rPr>
          <w:rFonts w:ascii="Times New Roman" w:hAnsi="Times New Roman" w:cs="Times New Roman"/>
          <w:b/>
          <w:sz w:val="28"/>
          <w:szCs w:val="28"/>
        </w:rPr>
        <w:t>РАЗВИТИЕ РОССИЙСКОГО ПРОСТРАНСТВА: БАРЬЕРЫ И ВОЗМОЖНОСТИ РЕГИОНАЛЬНОЙ ПОЛИТИКИ</w:t>
      </w:r>
    </w:p>
    <w:p w14:paraId="67F54DC5" w14:textId="77777777" w:rsidR="0048780E" w:rsidRPr="0048780E" w:rsidRDefault="0048780E" w:rsidP="0048780E">
      <w:pPr>
        <w:spacing w:after="0"/>
        <w:jc w:val="both"/>
        <w:rPr>
          <w:rFonts w:ascii="Times New Roman" w:hAnsi="Times New Roman" w:cs="Times New Roman"/>
          <w:b/>
          <w:sz w:val="28"/>
          <w:szCs w:val="28"/>
        </w:rPr>
      </w:pPr>
    </w:p>
    <w:p w14:paraId="48B57015" w14:textId="3CB84E67" w:rsidR="0048780E" w:rsidRPr="0048780E" w:rsidRDefault="009C5D26" w:rsidP="0037569D">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Иванов Иван Иванович</w:t>
      </w:r>
      <w:r w:rsidR="007D3C7B">
        <w:rPr>
          <w:rFonts w:ascii="Times New Roman" w:hAnsi="Times New Roman" w:cs="Times New Roman"/>
          <w:b/>
          <w:i/>
          <w:sz w:val="28"/>
          <w:szCs w:val="28"/>
        </w:rPr>
        <w:t>,</w:t>
      </w:r>
    </w:p>
    <w:p w14:paraId="6AFE73FA" w14:textId="16B49B71" w:rsidR="001D4CE2" w:rsidRPr="005F1B74" w:rsidRDefault="0016395A" w:rsidP="00451C16">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с</w:t>
      </w:r>
      <w:r w:rsidR="0048780E" w:rsidRPr="0048780E">
        <w:rPr>
          <w:rFonts w:ascii="Times New Roman" w:hAnsi="Times New Roman" w:cs="Times New Roman"/>
          <w:i/>
          <w:sz w:val="28"/>
          <w:szCs w:val="28"/>
        </w:rPr>
        <w:t>тудент</w:t>
      </w:r>
      <w:r>
        <w:rPr>
          <w:rFonts w:ascii="Times New Roman" w:hAnsi="Times New Roman" w:cs="Times New Roman"/>
          <w:i/>
          <w:sz w:val="28"/>
          <w:szCs w:val="28"/>
        </w:rPr>
        <w:t xml:space="preserve"> </w:t>
      </w:r>
      <w:r w:rsidR="002A1F41">
        <w:rPr>
          <w:rFonts w:ascii="Times New Roman" w:hAnsi="Times New Roman" w:cs="Times New Roman"/>
          <w:i/>
          <w:sz w:val="28"/>
          <w:szCs w:val="28"/>
        </w:rPr>
        <w:t>Ф</w:t>
      </w:r>
      <w:r w:rsidR="001D4CE2">
        <w:rPr>
          <w:rFonts w:ascii="Times New Roman" w:hAnsi="Times New Roman" w:cs="Times New Roman"/>
          <w:i/>
          <w:sz w:val="28"/>
          <w:szCs w:val="28"/>
        </w:rPr>
        <w:t>акультет</w:t>
      </w:r>
      <w:r w:rsidR="00F745D7">
        <w:rPr>
          <w:rFonts w:ascii="Times New Roman" w:hAnsi="Times New Roman" w:cs="Times New Roman"/>
          <w:i/>
          <w:sz w:val="28"/>
          <w:szCs w:val="28"/>
        </w:rPr>
        <w:t>а</w:t>
      </w:r>
      <w:r w:rsidR="001D4CE2">
        <w:rPr>
          <w:rFonts w:ascii="Times New Roman" w:hAnsi="Times New Roman" w:cs="Times New Roman"/>
          <w:i/>
          <w:sz w:val="28"/>
          <w:szCs w:val="28"/>
        </w:rPr>
        <w:t xml:space="preserve"> </w:t>
      </w:r>
      <w:r>
        <w:rPr>
          <w:rFonts w:ascii="Times New Roman" w:hAnsi="Times New Roman" w:cs="Times New Roman"/>
          <w:i/>
          <w:sz w:val="28"/>
          <w:szCs w:val="28"/>
        </w:rPr>
        <w:t>международных экономических отношений</w:t>
      </w:r>
      <w:r w:rsidR="005F1B74">
        <w:rPr>
          <w:rFonts w:ascii="Times New Roman" w:hAnsi="Times New Roman" w:cs="Times New Roman"/>
          <w:i/>
          <w:sz w:val="28"/>
          <w:szCs w:val="28"/>
        </w:rPr>
        <w:t>,</w:t>
      </w:r>
    </w:p>
    <w:p w14:paraId="51CA1896" w14:textId="160F99D4" w:rsidR="00F745D7" w:rsidRPr="005F1B74" w:rsidRDefault="0016395A" w:rsidP="00451C16">
      <w:pPr>
        <w:tabs>
          <w:tab w:val="left" w:pos="7560"/>
        </w:tabs>
        <w:spacing w:after="0" w:line="240" w:lineRule="auto"/>
        <w:contextualSpacing/>
        <w:rPr>
          <w:rFonts w:ascii="Times New Roman" w:hAnsi="Times New Roman" w:cs="Times New Roman"/>
          <w:i/>
          <w:sz w:val="28"/>
          <w:szCs w:val="28"/>
        </w:rPr>
      </w:pPr>
      <w:r w:rsidRPr="00596E2F">
        <w:rPr>
          <w:rFonts w:ascii="Times New Roman" w:hAnsi="Times New Roman" w:cs="Times New Roman"/>
          <w:i/>
          <w:sz w:val="28"/>
          <w:szCs w:val="28"/>
        </w:rPr>
        <w:t xml:space="preserve">ФГОБУ ВО «Финансовый университет при </w:t>
      </w:r>
      <w:r w:rsidR="005F1B74">
        <w:rPr>
          <w:rFonts w:ascii="Times New Roman" w:hAnsi="Times New Roman" w:cs="Times New Roman"/>
          <w:i/>
          <w:sz w:val="28"/>
          <w:szCs w:val="28"/>
        </w:rPr>
        <w:br/>
      </w:r>
      <w:r w:rsidRPr="00596E2F">
        <w:rPr>
          <w:rFonts w:ascii="Times New Roman" w:hAnsi="Times New Roman" w:cs="Times New Roman"/>
          <w:i/>
          <w:sz w:val="28"/>
          <w:szCs w:val="28"/>
        </w:rPr>
        <w:t>Правительстве Российской Федерации»</w:t>
      </w:r>
      <w:r w:rsidR="005F1B74" w:rsidRPr="005F1B74">
        <w:rPr>
          <w:rFonts w:ascii="Times New Roman" w:hAnsi="Times New Roman" w:cs="Times New Roman"/>
          <w:i/>
          <w:sz w:val="28"/>
          <w:szCs w:val="28"/>
        </w:rPr>
        <w:t>,</w:t>
      </w:r>
    </w:p>
    <w:p w14:paraId="22800C28" w14:textId="371CC494" w:rsidR="0048780E" w:rsidRPr="0048780E" w:rsidRDefault="0016395A" w:rsidP="00451C16">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г. </w:t>
      </w:r>
      <w:r w:rsidR="0048780E" w:rsidRPr="0048780E">
        <w:rPr>
          <w:rFonts w:ascii="Times New Roman" w:hAnsi="Times New Roman" w:cs="Times New Roman"/>
          <w:i/>
          <w:sz w:val="28"/>
          <w:szCs w:val="28"/>
        </w:rPr>
        <w:t>Москва, Россия</w:t>
      </w:r>
    </w:p>
    <w:p w14:paraId="255F0D7C" w14:textId="77777777" w:rsidR="0048780E" w:rsidRDefault="00B82F8B" w:rsidP="00451C16">
      <w:pPr>
        <w:spacing w:after="0" w:line="240" w:lineRule="auto"/>
        <w:jc w:val="both"/>
        <w:rPr>
          <w:rFonts w:ascii="Times New Roman" w:hAnsi="Times New Roman" w:cs="Times New Roman"/>
          <w:i/>
          <w:sz w:val="28"/>
          <w:szCs w:val="28"/>
        </w:rPr>
      </w:pPr>
      <w:hyperlink r:id="rId11" w:history="1">
        <w:r w:rsidR="009C5D26" w:rsidRPr="00A90FB2">
          <w:rPr>
            <w:rStyle w:val="a3"/>
            <w:rFonts w:ascii="Times New Roman" w:hAnsi="Times New Roman" w:cs="Times New Roman"/>
            <w:i/>
            <w:sz w:val="28"/>
            <w:szCs w:val="28"/>
            <w:lang w:val="en-US"/>
          </w:rPr>
          <w:t>pochta</w:t>
        </w:r>
        <w:r w:rsidR="009C5D26" w:rsidRPr="00A90FB2">
          <w:rPr>
            <w:rStyle w:val="a3"/>
            <w:rFonts w:ascii="Times New Roman" w:hAnsi="Times New Roman" w:cs="Times New Roman"/>
            <w:i/>
            <w:sz w:val="28"/>
            <w:szCs w:val="28"/>
          </w:rPr>
          <w:t>@mail.ru</w:t>
        </w:r>
      </w:hyperlink>
    </w:p>
    <w:p w14:paraId="4A95154E" w14:textId="7E730C82" w:rsidR="002102E9" w:rsidRDefault="00E7568B" w:rsidP="00451C16">
      <w:pPr>
        <w:spacing w:after="0" w:line="240" w:lineRule="auto"/>
        <w:jc w:val="both"/>
        <w:rPr>
          <w:rFonts w:ascii="Times New Roman" w:hAnsi="Times New Roman" w:cs="Times New Roman"/>
          <w:i/>
          <w:sz w:val="28"/>
          <w:szCs w:val="28"/>
          <w:u w:val="single"/>
        </w:rPr>
      </w:pPr>
      <w:r>
        <w:rPr>
          <w:rFonts w:ascii="Times New Roman" w:hAnsi="Times New Roman" w:cs="Times New Roman"/>
          <w:i/>
          <w:sz w:val="28"/>
          <w:szCs w:val="28"/>
        </w:rPr>
        <w:t>телефон: 8-905-</w:t>
      </w:r>
      <w:r w:rsidR="009C5D26">
        <w:rPr>
          <w:rFonts w:ascii="Times New Roman" w:hAnsi="Times New Roman" w:cs="Times New Roman"/>
          <w:i/>
          <w:sz w:val="28"/>
          <w:szCs w:val="28"/>
        </w:rPr>
        <w:t>111</w:t>
      </w:r>
      <w:r>
        <w:rPr>
          <w:rFonts w:ascii="Times New Roman" w:hAnsi="Times New Roman" w:cs="Times New Roman"/>
          <w:i/>
          <w:sz w:val="28"/>
          <w:szCs w:val="28"/>
        </w:rPr>
        <w:t>-</w:t>
      </w:r>
      <w:r w:rsidR="009C5D26">
        <w:rPr>
          <w:rFonts w:ascii="Times New Roman" w:hAnsi="Times New Roman" w:cs="Times New Roman"/>
          <w:i/>
          <w:sz w:val="28"/>
          <w:szCs w:val="28"/>
        </w:rPr>
        <w:t>11</w:t>
      </w:r>
      <w:r>
        <w:rPr>
          <w:rFonts w:ascii="Times New Roman" w:hAnsi="Times New Roman" w:cs="Times New Roman"/>
          <w:i/>
          <w:sz w:val="28"/>
          <w:szCs w:val="28"/>
        </w:rPr>
        <w:t>-</w:t>
      </w:r>
      <w:r w:rsidR="009C5D26">
        <w:rPr>
          <w:rFonts w:ascii="Times New Roman" w:hAnsi="Times New Roman" w:cs="Times New Roman"/>
          <w:i/>
          <w:sz w:val="28"/>
          <w:szCs w:val="28"/>
        </w:rPr>
        <w:t>11</w:t>
      </w:r>
      <w:r>
        <w:rPr>
          <w:rFonts w:ascii="Times New Roman" w:hAnsi="Times New Roman" w:cs="Times New Roman"/>
          <w:i/>
          <w:sz w:val="28"/>
          <w:szCs w:val="28"/>
        </w:rPr>
        <w:t xml:space="preserve"> </w:t>
      </w:r>
      <w:r w:rsidRPr="00E7568B">
        <w:rPr>
          <w:rFonts w:ascii="Times New Roman" w:hAnsi="Times New Roman" w:cs="Times New Roman"/>
          <w:i/>
          <w:sz w:val="28"/>
          <w:szCs w:val="28"/>
          <w:u w:val="single"/>
        </w:rPr>
        <w:t>(не публикует</w:t>
      </w:r>
      <w:r w:rsidR="0016395A">
        <w:rPr>
          <w:rFonts w:ascii="Times New Roman" w:hAnsi="Times New Roman" w:cs="Times New Roman"/>
          <w:i/>
          <w:sz w:val="28"/>
          <w:szCs w:val="28"/>
          <w:u w:val="single"/>
        </w:rPr>
        <w:t>ся, только для связи с редакторами</w:t>
      </w:r>
      <w:r w:rsidRPr="00E7568B">
        <w:rPr>
          <w:rFonts w:ascii="Times New Roman" w:hAnsi="Times New Roman" w:cs="Times New Roman"/>
          <w:i/>
          <w:sz w:val="28"/>
          <w:szCs w:val="28"/>
          <w:u w:val="single"/>
        </w:rPr>
        <w:t>)</w:t>
      </w:r>
    </w:p>
    <w:p w14:paraId="1EB3DAF4" w14:textId="74E382B4" w:rsidR="0016395A" w:rsidRDefault="0016395A" w:rsidP="0037569D">
      <w:pPr>
        <w:spacing w:after="0" w:line="240" w:lineRule="auto"/>
        <w:jc w:val="both"/>
        <w:rPr>
          <w:rFonts w:ascii="Times New Roman" w:hAnsi="Times New Roman" w:cs="Times New Roman"/>
          <w:i/>
          <w:sz w:val="28"/>
          <w:szCs w:val="28"/>
          <w:u w:val="single"/>
        </w:rPr>
      </w:pPr>
    </w:p>
    <w:p w14:paraId="62AA9ABB" w14:textId="77777777" w:rsidR="0016395A" w:rsidRDefault="0016395A" w:rsidP="00451C16">
      <w:pPr>
        <w:spacing w:after="0" w:line="240" w:lineRule="auto"/>
        <w:jc w:val="both"/>
        <w:rPr>
          <w:rFonts w:ascii="Times New Roman" w:hAnsi="Times New Roman" w:cs="Times New Roman"/>
          <w:i/>
          <w:sz w:val="28"/>
          <w:szCs w:val="28"/>
        </w:rPr>
      </w:pPr>
      <w:r w:rsidRPr="00516955">
        <w:rPr>
          <w:rFonts w:ascii="Times New Roman" w:hAnsi="Times New Roman" w:cs="Times New Roman"/>
          <w:b/>
          <w:i/>
          <w:sz w:val="28"/>
          <w:szCs w:val="28"/>
        </w:rPr>
        <w:t>Научный руководитель:</w:t>
      </w:r>
      <w:r w:rsidRPr="00E7568B">
        <w:rPr>
          <w:rFonts w:ascii="Times New Roman" w:hAnsi="Times New Roman" w:cs="Times New Roman"/>
          <w:i/>
          <w:sz w:val="28"/>
          <w:szCs w:val="28"/>
        </w:rPr>
        <w:t xml:space="preserve"> </w:t>
      </w:r>
      <w:r w:rsidRPr="00516955">
        <w:rPr>
          <w:rFonts w:ascii="Times New Roman" w:hAnsi="Times New Roman" w:cs="Times New Roman"/>
          <w:b/>
          <w:i/>
          <w:sz w:val="28"/>
          <w:szCs w:val="28"/>
        </w:rPr>
        <w:t>Замараева Елена Ивановна,</w:t>
      </w:r>
      <w:r w:rsidRPr="00E7568B">
        <w:rPr>
          <w:rFonts w:ascii="Times New Roman" w:hAnsi="Times New Roman" w:cs="Times New Roman"/>
          <w:i/>
          <w:sz w:val="28"/>
          <w:szCs w:val="28"/>
        </w:rPr>
        <w:t xml:space="preserve"> </w:t>
      </w:r>
      <w:r w:rsidRPr="00596E2F">
        <w:rPr>
          <w:rFonts w:ascii="Times New Roman" w:hAnsi="Times New Roman" w:cs="Times New Roman"/>
          <w:i/>
          <w:sz w:val="28"/>
          <w:szCs w:val="28"/>
        </w:rPr>
        <w:t>кандидат философских наук, доцент, доцент Департамента</w:t>
      </w:r>
      <w:r>
        <w:rPr>
          <w:rFonts w:ascii="Times New Roman" w:hAnsi="Times New Roman" w:cs="Times New Roman"/>
          <w:i/>
          <w:sz w:val="28"/>
          <w:szCs w:val="28"/>
        </w:rPr>
        <w:t xml:space="preserve"> гуманитарных наук</w:t>
      </w:r>
      <w:r w:rsidRPr="00596E2F">
        <w:rPr>
          <w:rFonts w:ascii="Times New Roman" w:hAnsi="Times New Roman" w:cs="Times New Roman"/>
          <w:i/>
          <w:sz w:val="28"/>
          <w:szCs w:val="28"/>
        </w:rPr>
        <w:t>,</w:t>
      </w:r>
      <w:r>
        <w:rPr>
          <w:rFonts w:ascii="Times New Roman" w:hAnsi="Times New Roman" w:cs="Times New Roman"/>
          <w:i/>
          <w:sz w:val="28"/>
          <w:szCs w:val="28"/>
        </w:rPr>
        <w:t xml:space="preserve"> ФГОБУ ВО «Финансовый </w:t>
      </w:r>
      <w:r w:rsidRPr="00596E2F">
        <w:rPr>
          <w:rFonts w:ascii="Times New Roman" w:hAnsi="Times New Roman" w:cs="Times New Roman"/>
          <w:i/>
          <w:sz w:val="28"/>
          <w:szCs w:val="28"/>
        </w:rPr>
        <w:t>университет при Правительстве Российской Федерации»</w:t>
      </w:r>
      <w:r>
        <w:rPr>
          <w:rFonts w:ascii="Times New Roman" w:hAnsi="Times New Roman" w:cs="Times New Roman"/>
          <w:i/>
          <w:sz w:val="28"/>
          <w:szCs w:val="28"/>
        </w:rPr>
        <w:t xml:space="preserve">, </w:t>
      </w:r>
      <w:r w:rsidRPr="00596E2F">
        <w:rPr>
          <w:rFonts w:ascii="Times New Roman" w:hAnsi="Times New Roman" w:cs="Times New Roman"/>
          <w:i/>
          <w:sz w:val="28"/>
          <w:szCs w:val="28"/>
        </w:rPr>
        <w:t>г. Москва</w:t>
      </w:r>
      <w:r>
        <w:rPr>
          <w:rFonts w:ascii="Times New Roman" w:hAnsi="Times New Roman" w:cs="Times New Roman"/>
          <w:i/>
          <w:sz w:val="28"/>
          <w:szCs w:val="28"/>
        </w:rPr>
        <w:t xml:space="preserve">, </w:t>
      </w:r>
      <w:r w:rsidRPr="0048780E">
        <w:rPr>
          <w:rFonts w:ascii="Times New Roman" w:hAnsi="Times New Roman" w:cs="Times New Roman"/>
          <w:i/>
          <w:sz w:val="28"/>
          <w:szCs w:val="28"/>
        </w:rPr>
        <w:t>Россия</w:t>
      </w:r>
      <w:r>
        <w:rPr>
          <w:rFonts w:ascii="Times New Roman" w:hAnsi="Times New Roman" w:cs="Times New Roman"/>
          <w:i/>
          <w:sz w:val="28"/>
          <w:szCs w:val="28"/>
        </w:rPr>
        <w:t xml:space="preserve">, </w:t>
      </w:r>
      <w:hyperlink r:id="rId12" w:history="1">
        <w:r w:rsidRPr="00A90FB2">
          <w:rPr>
            <w:rStyle w:val="a3"/>
            <w:rFonts w:ascii="Times New Roman" w:hAnsi="Times New Roman" w:cs="Times New Roman"/>
            <w:i/>
            <w:sz w:val="28"/>
            <w:szCs w:val="28"/>
            <w:lang w:val="en-US"/>
          </w:rPr>
          <w:t>pochta</w:t>
        </w:r>
        <w:r w:rsidRPr="00A90FB2">
          <w:rPr>
            <w:rStyle w:val="a3"/>
            <w:rFonts w:ascii="Times New Roman" w:hAnsi="Times New Roman" w:cs="Times New Roman"/>
            <w:i/>
            <w:sz w:val="28"/>
            <w:szCs w:val="28"/>
          </w:rPr>
          <w:t>@mail.ru</w:t>
        </w:r>
      </w:hyperlink>
    </w:p>
    <w:p w14:paraId="545F2135" w14:textId="45FED751" w:rsidR="002102E9" w:rsidRPr="00742B50" w:rsidRDefault="002102E9" w:rsidP="002102E9">
      <w:pPr>
        <w:spacing w:after="0"/>
        <w:jc w:val="both"/>
        <w:rPr>
          <w:rFonts w:ascii="Times New Roman" w:hAnsi="Times New Roman" w:cs="Times New Roman"/>
          <w:i/>
          <w:sz w:val="28"/>
          <w:szCs w:val="28"/>
        </w:rPr>
      </w:pPr>
    </w:p>
    <w:p w14:paraId="21649BB2" w14:textId="32EC58BE" w:rsidR="00F32AFB" w:rsidRDefault="00516955" w:rsidP="007D3C7B">
      <w:pPr>
        <w:spacing w:after="120" w:line="240" w:lineRule="auto"/>
        <w:ind w:firstLine="709"/>
        <w:jc w:val="both"/>
        <w:rPr>
          <w:rFonts w:ascii="Times New Roman" w:hAnsi="Times New Roman" w:cs="Times New Roman"/>
          <w:i/>
          <w:sz w:val="28"/>
          <w:szCs w:val="28"/>
        </w:rPr>
      </w:pPr>
      <w:r>
        <w:rPr>
          <w:rFonts w:ascii="Times New Roman" w:hAnsi="Times New Roman" w:cs="Times New Roman"/>
          <w:b/>
          <w:i/>
          <w:sz w:val="28"/>
          <w:szCs w:val="28"/>
        </w:rPr>
        <w:t>Аннотация.</w:t>
      </w:r>
      <w:r w:rsidR="0016395A">
        <w:rPr>
          <w:rFonts w:ascii="Times New Roman" w:hAnsi="Times New Roman" w:cs="Times New Roman"/>
          <w:i/>
          <w:sz w:val="28"/>
          <w:szCs w:val="28"/>
        </w:rPr>
        <w:t xml:space="preserve"> </w:t>
      </w:r>
      <w:r>
        <w:rPr>
          <w:rFonts w:ascii="Times New Roman" w:hAnsi="Times New Roman" w:cs="Times New Roman"/>
          <w:i/>
          <w:sz w:val="28"/>
          <w:szCs w:val="28"/>
        </w:rPr>
        <w:t>В</w:t>
      </w:r>
      <w:r w:rsidR="007D3C7B">
        <w:rPr>
          <w:rFonts w:ascii="Times New Roman" w:hAnsi="Times New Roman" w:cs="Times New Roman"/>
          <w:i/>
          <w:sz w:val="28"/>
          <w:szCs w:val="28"/>
        </w:rPr>
        <w:t xml:space="preserve"> </w:t>
      </w:r>
      <w:r w:rsidR="00CF1E38" w:rsidRPr="008F30DD">
        <w:rPr>
          <w:rFonts w:ascii="Times New Roman" w:hAnsi="Times New Roman" w:cs="Times New Roman"/>
          <w:i/>
          <w:sz w:val="28"/>
          <w:szCs w:val="28"/>
        </w:rPr>
        <w:t>статье рассматриваются основные концепции про</w:t>
      </w:r>
      <w:r w:rsidR="007D3C7B">
        <w:rPr>
          <w:rFonts w:ascii="Times New Roman" w:hAnsi="Times New Roman" w:cs="Times New Roman"/>
          <w:i/>
          <w:sz w:val="28"/>
          <w:szCs w:val="28"/>
        </w:rPr>
        <w:t xml:space="preserve">странственного развития. Оно, в </w:t>
      </w:r>
      <w:r w:rsidR="00CF1E38" w:rsidRPr="008F30DD">
        <w:rPr>
          <w:rFonts w:ascii="Times New Roman" w:hAnsi="Times New Roman" w:cs="Times New Roman"/>
          <w:i/>
          <w:sz w:val="28"/>
          <w:szCs w:val="28"/>
        </w:rPr>
        <w:t>принципе, не может быть равномерным, что подтверждаетс</w:t>
      </w:r>
      <w:r w:rsidR="007D3C7B">
        <w:rPr>
          <w:rFonts w:ascii="Times New Roman" w:hAnsi="Times New Roman" w:cs="Times New Roman"/>
          <w:i/>
          <w:sz w:val="28"/>
          <w:szCs w:val="28"/>
        </w:rPr>
        <w:t xml:space="preserve">я центро-периферийной теорией и </w:t>
      </w:r>
      <w:r w:rsidR="00CF1E38" w:rsidRPr="008F30DD">
        <w:rPr>
          <w:rFonts w:ascii="Times New Roman" w:hAnsi="Times New Roman" w:cs="Times New Roman"/>
          <w:i/>
          <w:sz w:val="28"/>
          <w:szCs w:val="28"/>
        </w:rPr>
        <w:t>исследованиями процессов пространств</w:t>
      </w:r>
      <w:r w:rsidR="007D3C7B">
        <w:rPr>
          <w:rFonts w:ascii="Times New Roman" w:hAnsi="Times New Roman" w:cs="Times New Roman"/>
          <w:i/>
          <w:sz w:val="28"/>
          <w:szCs w:val="28"/>
        </w:rPr>
        <w:t xml:space="preserve">енной концентрации экономики, в том числе, в </w:t>
      </w:r>
      <w:r w:rsidR="00CF1E38" w:rsidRPr="008F30DD">
        <w:rPr>
          <w:rFonts w:ascii="Times New Roman" w:hAnsi="Times New Roman" w:cs="Times New Roman"/>
          <w:i/>
          <w:sz w:val="28"/>
          <w:szCs w:val="28"/>
        </w:rPr>
        <w:t>рамках «новой экон</w:t>
      </w:r>
      <w:r w:rsidR="007D3C7B">
        <w:rPr>
          <w:rFonts w:ascii="Times New Roman" w:hAnsi="Times New Roman" w:cs="Times New Roman"/>
          <w:i/>
          <w:sz w:val="28"/>
          <w:szCs w:val="28"/>
        </w:rPr>
        <w:t xml:space="preserve">омической географии» середины и конца ХХ в. В </w:t>
      </w:r>
      <w:r w:rsidR="00CF1E38" w:rsidRPr="008F30DD">
        <w:rPr>
          <w:rFonts w:ascii="Times New Roman" w:hAnsi="Times New Roman" w:cs="Times New Roman"/>
          <w:i/>
          <w:sz w:val="28"/>
          <w:szCs w:val="28"/>
        </w:rPr>
        <w:t>условиях сверхцентра</w:t>
      </w:r>
      <w:r w:rsidR="007D3C7B">
        <w:rPr>
          <w:rFonts w:ascii="Times New Roman" w:hAnsi="Times New Roman" w:cs="Times New Roman"/>
          <w:i/>
          <w:sz w:val="28"/>
          <w:szCs w:val="28"/>
        </w:rPr>
        <w:t xml:space="preserve">лизованной системы управления и </w:t>
      </w:r>
      <w:r w:rsidR="00CF1E38" w:rsidRPr="008F30DD">
        <w:rPr>
          <w:rFonts w:ascii="Times New Roman" w:hAnsi="Times New Roman" w:cs="Times New Roman"/>
          <w:i/>
          <w:sz w:val="28"/>
          <w:szCs w:val="28"/>
        </w:rPr>
        <w:t>огромной инерционности российского пространства особую роль играют инстит</w:t>
      </w:r>
      <w:r w:rsidR="007D3C7B">
        <w:rPr>
          <w:rFonts w:ascii="Times New Roman" w:hAnsi="Times New Roman" w:cs="Times New Roman"/>
          <w:i/>
          <w:sz w:val="28"/>
          <w:szCs w:val="28"/>
        </w:rPr>
        <w:t xml:space="preserve">уты (политические, финансовые и </w:t>
      </w:r>
      <w:r w:rsidR="00CF1E38" w:rsidRPr="008F30DD">
        <w:rPr>
          <w:rFonts w:ascii="Times New Roman" w:hAnsi="Times New Roman" w:cs="Times New Roman"/>
          <w:i/>
          <w:sz w:val="28"/>
          <w:szCs w:val="28"/>
        </w:rPr>
        <w:t>другие), которые позволяют снижать объективные</w:t>
      </w:r>
      <w:r w:rsidR="007D3C7B">
        <w:rPr>
          <w:rFonts w:ascii="Times New Roman" w:hAnsi="Times New Roman" w:cs="Times New Roman"/>
          <w:i/>
          <w:sz w:val="28"/>
          <w:szCs w:val="28"/>
        </w:rPr>
        <w:t xml:space="preserve"> барьеры развития регионов и </w:t>
      </w:r>
      <w:r w:rsidR="00CF1E38" w:rsidRPr="008F30DD">
        <w:rPr>
          <w:rFonts w:ascii="Times New Roman" w:hAnsi="Times New Roman" w:cs="Times New Roman"/>
          <w:i/>
          <w:sz w:val="28"/>
          <w:szCs w:val="28"/>
        </w:rPr>
        <w:t>городов, максимально использовать их конкурентные преимущества. Автор подробно анализирует барьеры прост</w:t>
      </w:r>
      <w:r w:rsidR="007D3C7B">
        <w:rPr>
          <w:rFonts w:ascii="Times New Roman" w:hAnsi="Times New Roman" w:cs="Times New Roman"/>
          <w:i/>
          <w:sz w:val="28"/>
          <w:szCs w:val="28"/>
        </w:rPr>
        <w:t xml:space="preserve">ранственного развития России, а </w:t>
      </w:r>
      <w:r w:rsidR="00CF1E38" w:rsidRPr="008F30DD">
        <w:rPr>
          <w:rFonts w:ascii="Times New Roman" w:hAnsi="Times New Roman" w:cs="Times New Roman"/>
          <w:i/>
          <w:sz w:val="28"/>
          <w:szCs w:val="28"/>
        </w:rPr>
        <w:t xml:space="preserve">также </w:t>
      </w:r>
      <w:r w:rsidR="007D3C7B">
        <w:rPr>
          <w:rFonts w:ascii="Times New Roman" w:hAnsi="Times New Roman" w:cs="Times New Roman"/>
          <w:i/>
          <w:sz w:val="28"/>
          <w:szCs w:val="28"/>
        </w:rPr>
        <w:t xml:space="preserve">опыт проведения стимулирующей и </w:t>
      </w:r>
      <w:r w:rsidR="00CF1E38" w:rsidRPr="008F30DD">
        <w:rPr>
          <w:rFonts w:ascii="Times New Roman" w:hAnsi="Times New Roman" w:cs="Times New Roman"/>
          <w:i/>
          <w:sz w:val="28"/>
          <w:szCs w:val="28"/>
        </w:rPr>
        <w:t>выравнивающей региональной политики. При общей оценке проблемы регионального неравенства выделены наиболее важные аспекты, необходимые для понимания «коридо</w:t>
      </w:r>
      <w:r w:rsidR="007D3C7B">
        <w:rPr>
          <w:rFonts w:ascii="Times New Roman" w:hAnsi="Times New Roman" w:cs="Times New Roman"/>
          <w:i/>
          <w:sz w:val="28"/>
          <w:szCs w:val="28"/>
        </w:rPr>
        <w:t xml:space="preserve">ра возможностей» модернизации и развития России. В </w:t>
      </w:r>
      <w:r w:rsidR="00CF1E38" w:rsidRPr="008F30DD">
        <w:rPr>
          <w:rFonts w:ascii="Times New Roman" w:hAnsi="Times New Roman" w:cs="Times New Roman"/>
          <w:i/>
          <w:sz w:val="28"/>
          <w:szCs w:val="28"/>
        </w:rPr>
        <w:t>заключение кратко сформулированы шесть основных векторов пространственной стратегии, основанные на оценке трендов ра</w:t>
      </w:r>
      <w:r w:rsidR="007D3C7B">
        <w:rPr>
          <w:rFonts w:ascii="Times New Roman" w:hAnsi="Times New Roman" w:cs="Times New Roman"/>
          <w:i/>
          <w:sz w:val="28"/>
          <w:szCs w:val="28"/>
        </w:rPr>
        <w:t xml:space="preserve">звития не только в кризис, но и в </w:t>
      </w:r>
      <w:r w:rsidR="00CF1E38" w:rsidRPr="008F30DD">
        <w:rPr>
          <w:rFonts w:ascii="Times New Roman" w:hAnsi="Times New Roman" w:cs="Times New Roman"/>
          <w:i/>
          <w:sz w:val="28"/>
          <w:szCs w:val="28"/>
        </w:rPr>
        <w:t>более длительной ретроспективе.</w:t>
      </w:r>
    </w:p>
    <w:p w14:paraId="17B4809E" w14:textId="6B55F8B3" w:rsidR="00CF1E38" w:rsidRDefault="00CF1E38" w:rsidP="007D3C7B">
      <w:pPr>
        <w:spacing w:after="120" w:line="270" w:lineRule="atLeast"/>
        <w:ind w:firstLine="709"/>
        <w:jc w:val="both"/>
        <w:rPr>
          <w:rFonts w:ascii="Times New Roman" w:hAnsi="Times New Roman" w:cs="Times New Roman"/>
          <w:i/>
          <w:sz w:val="28"/>
          <w:szCs w:val="28"/>
        </w:rPr>
      </w:pPr>
      <w:r w:rsidRPr="00AA035B">
        <w:rPr>
          <w:rFonts w:ascii="Times New Roman" w:hAnsi="Times New Roman" w:cs="Times New Roman"/>
          <w:b/>
          <w:i/>
          <w:sz w:val="28"/>
          <w:szCs w:val="28"/>
        </w:rPr>
        <w:t>Ключевые слова:</w:t>
      </w:r>
      <w:r w:rsidRPr="00AA035B">
        <w:rPr>
          <w:rFonts w:ascii="Times New Roman" w:hAnsi="Times New Roman" w:cs="Times New Roman"/>
          <w:i/>
          <w:sz w:val="28"/>
          <w:szCs w:val="28"/>
        </w:rPr>
        <w:t xml:space="preserve"> пространственное развитие</w:t>
      </w:r>
      <w:r>
        <w:rPr>
          <w:rFonts w:ascii="Times New Roman" w:hAnsi="Times New Roman" w:cs="Times New Roman"/>
          <w:i/>
          <w:sz w:val="28"/>
          <w:szCs w:val="28"/>
        </w:rPr>
        <w:t>,</w:t>
      </w:r>
      <w:r w:rsidRPr="00AA035B">
        <w:rPr>
          <w:rFonts w:ascii="Times New Roman" w:hAnsi="Times New Roman" w:cs="Times New Roman"/>
          <w:i/>
          <w:sz w:val="28"/>
          <w:szCs w:val="28"/>
        </w:rPr>
        <w:t xml:space="preserve"> центро-периферийная теория</w:t>
      </w:r>
      <w:r w:rsidRPr="00CF1E38">
        <w:rPr>
          <w:rFonts w:ascii="Times New Roman" w:hAnsi="Times New Roman" w:cs="Times New Roman"/>
          <w:i/>
          <w:sz w:val="28"/>
          <w:szCs w:val="28"/>
        </w:rPr>
        <w:t>,</w:t>
      </w:r>
      <w:r w:rsidRPr="00AA035B">
        <w:rPr>
          <w:rFonts w:ascii="Times New Roman" w:hAnsi="Times New Roman" w:cs="Times New Roman"/>
          <w:i/>
          <w:sz w:val="28"/>
          <w:szCs w:val="28"/>
        </w:rPr>
        <w:t xml:space="preserve"> «новая экономическая география»</w:t>
      </w:r>
      <w:r w:rsidRPr="00CF1E38">
        <w:rPr>
          <w:rFonts w:ascii="Times New Roman" w:hAnsi="Times New Roman" w:cs="Times New Roman"/>
          <w:i/>
          <w:sz w:val="28"/>
          <w:szCs w:val="28"/>
        </w:rPr>
        <w:t>,</w:t>
      </w:r>
      <w:r w:rsidRPr="00AA035B">
        <w:rPr>
          <w:rFonts w:ascii="Times New Roman" w:hAnsi="Times New Roman" w:cs="Times New Roman"/>
          <w:i/>
          <w:sz w:val="28"/>
          <w:szCs w:val="28"/>
        </w:rPr>
        <w:t xml:space="preserve"> эффективные институты</w:t>
      </w:r>
      <w:r w:rsidRPr="00CF1E38">
        <w:rPr>
          <w:rFonts w:ascii="Times New Roman" w:hAnsi="Times New Roman" w:cs="Times New Roman"/>
          <w:i/>
          <w:sz w:val="28"/>
          <w:szCs w:val="28"/>
        </w:rPr>
        <w:t>,</w:t>
      </w:r>
      <w:r w:rsidR="007D3C7B">
        <w:rPr>
          <w:rFonts w:ascii="Times New Roman" w:hAnsi="Times New Roman" w:cs="Times New Roman"/>
          <w:i/>
          <w:sz w:val="28"/>
          <w:szCs w:val="28"/>
        </w:rPr>
        <w:t xml:space="preserve"> стимулирующая и </w:t>
      </w:r>
      <w:r w:rsidRPr="00AA035B">
        <w:rPr>
          <w:rFonts w:ascii="Times New Roman" w:hAnsi="Times New Roman" w:cs="Times New Roman"/>
          <w:i/>
          <w:sz w:val="28"/>
          <w:szCs w:val="28"/>
        </w:rPr>
        <w:t>выравнивающая региональная политика</w:t>
      </w:r>
      <w:r w:rsidRPr="00CF1E38">
        <w:rPr>
          <w:rFonts w:ascii="Times New Roman" w:hAnsi="Times New Roman" w:cs="Times New Roman"/>
          <w:i/>
          <w:sz w:val="28"/>
          <w:szCs w:val="28"/>
        </w:rPr>
        <w:t>,</w:t>
      </w:r>
      <w:r w:rsidRPr="00AA035B">
        <w:rPr>
          <w:rFonts w:ascii="Times New Roman" w:hAnsi="Times New Roman" w:cs="Times New Roman"/>
          <w:i/>
          <w:sz w:val="28"/>
          <w:szCs w:val="28"/>
        </w:rPr>
        <w:t xml:space="preserve"> геополитическ</w:t>
      </w:r>
      <w:r>
        <w:rPr>
          <w:rFonts w:ascii="Times New Roman" w:hAnsi="Times New Roman" w:cs="Times New Roman"/>
          <w:i/>
          <w:sz w:val="28"/>
          <w:szCs w:val="28"/>
        </w:rPr>
        <w:t>ие приоритеты</w:t>
      </w:r>
      <w:r w:rsidRPr="00CF1E38">
        <w:rPr>
          <w:rFonts w:ascii="Times New Roman" w:hAnsi="Times New Roman" w:cs="Times New Roman"/>
          <w:i/>
          <w:sz w:val="28"/>
          <w:szCs w:val="28"/>
        </w:rPr>
        <w:t>,</w:t>
      </w:r>
      <w:r>
        <w:rPr>
          <w:rFonts w:ascii="Times New Roman" w:hAnsi="Times New Roman" w:cs="Times New Roman"/>
          <w:i/>
          <w:sz w:val="28"/>
          <w:szCs w:val="28"/>
        </w:rPr>
        <w:t xml:space="preserve"> «Стратегия 2020»</w:t>
      </w:r>
    </w:p>
    <w:p w14:paraId="40F003DE" w14:textId="77777777" w:rsidR="00742B50" w:rsidRPr="00742B50" w:rsidRDefault="00742B50" w:rsidP="00742B50">
      <w:pPr>
        <w:spacing w:after="0"/>
        <w:ind w:firstLine="454"/>
        <w:jc w:val="both"/>
        <w:rPr>
          <w:rStyle w:val="a9"/>
          <w:rFonts w:ascii="Times New Roman" w:hAnsi="Times New Roman" w:cs="Times New Roman"/>
          <w:b w:val="0"/>
          <w:bCs w:val="0"/>
          <w:i/>
          <w:sz w:val="28"/>
          <w:szCs w:val="28"/>
        </w:rPr>
      </w:pPr>
    </w:p>
    <w:p w14:paraId="2CDB0B3F" w14:textId="1474E864" w:rsidR="0016395A" w:rsidRDefault="00CF1E38" w:rsidP="0048780E">
      <w:pPr>
        <w:spacing w:after="0"/>
        <w:jc w:val="both"/>
        <w:rPr>
          <w:rStyle w:val="a9"/>
          <w:rFonts w:ascii="Times New Roman" w:eastAsia="Times New Roman" w:hAnsi="Times New Roman" w:cs="Times New Roman"/>
          <w:color w:val="000000"/>
          <w:sz w:val="28"/>
          <w:szCs w:val="18"/>
          <w:lang w:val="en-US" w:eastAsia="ru-RU"/>
        </w:rPr>
      </w:pPr>
      <w:r w:rsidRPr="00CF1E38">
        <w:rPr>
          <w:rStyle w:val="a9"/>
          <w:rFonts w:ascii="Times New Roman" w:eastAsia="Times New Roman" w:hAnsi="Times New Roman" w:cs="Times New Roman"/>
          <w:color w:val="000000"/>
          <w:sz w:val="28"/>
          <w:szCs w:val="18"/>
          <w:lang w:val="en-US" w:eastAsia="ru-RU"/>
        </w:rPr>
        <w:t>THE DEVELOPMENT OF RUSSIAN SPACE: BARRIERS AND OPPORTUNITIES FOR REGIONAL POLICY</w:t>
      </w:r>
    </w:p>
    <w:p w14:paraId="6403F002" w14:textId="77777777" w:rsidR="0016395A" w:rsidRDefault="0016395A" w:rsidP="0048780E">
      <w:pPr>
        <w:spacing w:after="0"/>
        <w:jc w:val="both"/>
        <w:rPr>
          <w:rStyle w:val="a9"/>
          <w:rFonts w:ascii="Times New Roman" w:eastAsia="Times New Roman" w:hAnsi="Times New Roman" w:cs="Times New Roman"/>
          <w:color w:val="000000"/>
          <w:sz w:val="28"/>
          <w:szCs w:val="18"/>
          <w:lang w:val="en-US" w:eastAsia="ru-RU"/>
        </w:rPr>
      </w:pPr>
    </w:p>
    <w:p w14:paraId="3DB83938" w14:textId="77777777" w:rsidR="0048780E" w:rsidRPr="0048780E" w:rsidRDefault="009C5D26" w:rsidP="0048780E">
      <w:pPr>
        <w:spacing w:after="0"/>
        <w:jc w:val="both"/>
        <w:rPr>
          <w:rFonts w:ascii="Times New Roman" w:hAnsi="Times New Roman" w:cs="Times New Roman"/>
          <w:b/>
          <w:i/>
          <w:sz w:val="28"/>
          <w:szCs w:val="28"/>
          <w:lang w:val="en-US"/>
        </w:rPr>
      </w:pPr>
      <w:r>
        <w:rPr>
          <w:rFonts w:ascii="Times New Roman" w:hAnsi="Times New Roman" w:cs="Times New Roman"/>
          <w:b/>
          <w:i/>
          <w:sz w:val="28"/>
          <w:szCs w:val="28"/>
          <w:lang w:val="en-US"/>
        </w:rPr>
        <w:t>Ivanov Ivan Ivanovich</w:t>
      </w:r>
      <w:r w:rsidR="0048780E" w:rsidRPr="0048780E">
        <w:rPr>
          <w:rFonts w:ascii="Times New Roman" w:hAnsi="Times New Roman" w:cs="Times New Roman"/>
          <w:b/>
          <w:i/>
          <w:sz w:val="28"/>
          <w:szCs w:val="28"/>
          <w:lang w:val="en-US"/>
        </w:rPr>
        <w:t>,</w:t>
      </w:r>
    </w:p>
    <w:p w14:paraId="3E0F8FD7" w14:textId="111A313C" w:rsidR="00516955" w:rsidRDefault="00516955" w:rsidP="0016395A">
      <w:pPr>
        <w:tabs>
          <w:tab w:val="left" w:pos="7560"/>
        </w:tabs>
        <w:spacing w:after="0" w:line="240" w:lineRule="auto"/>
        <w:contextualSpacing/>
        <w:rPr>
          <w:rFonts w:ascii="Times New Roman" w:hAnsi="Times New Roman" w:cs="Times New Roman"/>
          <w:i/>
          <w:sz w:val="28"/>
          <w:szCs w:val="28"/>
          <w:lang w:val="en-US"/>
        </w:rPr>
      </w:pPr>
      <w:r>
        <w:rPr>
          <w:rFonts w:ascii="Times New Roman" w:hAnsi="Times New Roman" w:cs="Times New Roman"/>
          <w:i/>
          <w:sz w:val="28"/>
          <w:szCs w:val="28"/>
          <w:lang w:val="en-US"/>
        </w:rPr>
        <w:t>s</w:t>
      </w:r>
      <w:r w:rsidR="0016395A" w:rsidRPr="00596E2F">
        <w:rPr>
          <w:rFonts w:ascii="Times New Roman" w:hAnsi="Times New Roman" w:cs="Times New Roman"/>
          <w:i/>
          <w:sz w:val="28"/>
          <w:szCs w:val="28"/>
          <w:lang w:val="en-US"/>
        </w:rPr>
        <w:t>tu</w:t>
      </w:r>
      <w:r w:rsidR="0016395A">
        <w:rPr>
          <w:rFonts w:ascii="Times New Roman" w:hAnsi="Times New Roman" w:cs="Times New Roman"/>
          <w:i/>
          <w:sz w:val="28"/>
          <w:szCs w:val="28"/>
          <w:lang w:val="en-US"/>
        </w:rPr>
        <w:t>dent</w:t>
      </w:r>
      <w:r w:rsidRPr="00516955">
        <w:rPr>
          <w:rFonts w:ascii="Times New Roman" w:hAnsi="Times New Roman" w:cs="Times New Roman"/>
          <w:i/>
          <w:sz w:val="28"/>
          <w:szCs w:val="28"/>
          <w:lang w:val="en-US"/>
        </w:rPr>
        <w:t>,</w:t>
      </w:r>
    </w:p>
    <w:p w14:paraId="34DF83E5" w14:textId="4A3C78C7" w:rsidR="00516955" w:rsidRPr="005F1B74" w:rsidRDefault="00516955" w:rsidP="005F1B74">
      <w:pPr>
        <w:spacing w:after="0" w:line="240" w:lineRule="auto"/>
        <w:rPr>
          <w:rFonts w:ascii="Times New Roman" w:eastAsia="Times New Roman" w:hAnsi="Times New Roman" w:cs="Times New Roman"/>
          <w:i/>
          <w:iCs/>
          <w:sz w:val="28"/>
          <w:lang w:val="en-US"/>
        </w:rPr>
      </w:pPr>
      <w:r w:rsidRPr="00447646">
        <w:rPr>
          <w:rFonts w:ascii="Times New Roman" w:eastAsia="Times New Roman" w:hAnsi="Times New Roman" w:cs="Times New Roman"/>
          <w:i/>
          <w:iCs/>
          <w:sz w:val="28"/>
          <w:lang w:val="en-US"/>
        </w:rPr>
        <w:t>Faculty of International Economic Relations</w:t>
      </w:r>
      <w:r w:rsidR="005F1B74">
        <w:rPr>
          <w:rFonts w:ascii="Times New Roman" w:eastAsia="Times New Roman" w:hAnsi="Times New Roman" w:cs="Times New Roman"/>
          <w:i/>
          <w:iCs/>
          <w:sz w:val="28"/>
          <w:lang w:val="en-US"/>
        </w:rPr>
        <w:t>,</w:t>
      </w:r>
    </w:p>
    <w:p w14:paraId="7ABFB121" w14:textId="77777777" w:rsidR="009B2D31" w:rsidRDefault="0016395A" w:rsidP="0016395A">
      <w:pPr>
        <w:tabs>
          <w:tab w:val="left" w:pos="7560"/>
        </w:tabs>
        <w:spacing w:after="0" w:line="240" w:lineRule="auto"/>
        <w:contextualSpacing/>
        <w:rPr>
          <w:rFonts w:ascii="Times New Roman" w:hAnsi="Times New Roman" w:cs="Times New Roman"/>
          <w:i/>
          <w:sz w:val="28"/>
          <w:szCs w:val="28"/>
          <w:lang w:val="en-US"/>
        </w:rPr>
      </w:pPr>
      <w:r w:rsidRPr="00596E2F">
        <w:rPr>
          <w:rFonts w:ascii="Times New Roman" w:hAnsi="Times New Roman" w:cs="Times New Roman"/>
          <w:i/>
          <w:sz w:val="28"/>
          <w:szCs w:val="28"/>
          <w:lang w:val="en-US"/>
        </w:rPr>
        <w:lastRenderedPageBreak/>
        <w:t xml:space="preserve">FGIBU VO "Financial University under </w:t>
      </w:r>
    </w:p>
    <w:p w14:paraId="1E699AA9" w14:textId="49166223" w:rsidR="0016395A" w:rsidRPr="00516955" w:rsidRDefault="0016395A" w:rsidP="0016395A">
      <w:pPr>
        <w:tabs>
          <w:tab w:val="left" w:pos="7560"/>
        </w:tabs>
        <w:spacing w:after="0" w:line="240" w:lineRule="auto"/>
        <w:contextualSpacing/>
        <w:rPr>
          <w:rFonts w:ascii="Times New Roman" w:hAnsi="Times New Roman" w:cs="Times New Roman"/>
          <w:i/>
          <w:sz w:val="28"/>
          <w:szCs w:val="28"/>
          <w:lang w:val="en-US"/>
        </w:rPr>
      </w:pPr>
      <w:r w:rsidRPr="00596E2F">
        <w:rPr>
          <w:rFonts w:ascii="Times New Roman" w:hAnsi="Times New Roman" w:cs="Times New Roman"/>
          <w:i/>
          <w:sz w:val="28"/>
          <w:szCs w:val="28"/>
          <w:lang w:val="en-US"/>
        </w:rPr>
        <w:t>the Governm</w:t>
      </w:r>
      <w:r w:rsidR="00516955">
        <w:rPr>
          <w:rFonts w:ascii="Times New Roman" w:hAnsi="Times New Roman" w:cs="Times New Roman"/>
          <w:i/>
          <w:sz w:val="28"/>
          <w:szCs w:val="28"/>
          <w:lang w:val="en-US"/>
        </w:rPr>
        <w:t>ent of the Russian Federation",</w:t>
      </w:r>
    </w:p>
    <w:p w14:paraId="22DB7DB4" w14:textId="17B2F733" w:rsidR="0048780E" w:rsidRPr="0048780E" w:rsidRDefault="0048780E" w:rsidP="0048780E">
      <w:pPr>
        <w:spacing w:after="0"/>
        <w:jc w:val="both"/>
        <w:rPr>
          <w:rFonts w:ascii="Times New Roman" w:hAnsi="Times New Roman" w:cs="Times New Roman"/>
          <w:i/>
          <w:sz w:val="28"/>
          <w:szCs w:val="28"/>
          <w:lang w:val="en-US"/>
        </w:rPr>
      </w:pPr>
      <w:r w:rsidRPr="0048780E">
        <w:rPr>
          <w:rFonts w:ascii="Times New Roman" w:hAnsi="Times New Roman" w:cs="Times New Roman"/>
          <w:i/>
          <w:sz w:val="28"/>
          <w:szCs w:val="28"/>
          <w:lang w:val="en-US"/>
        </w:rPr>
        <w:t>Moscow, Russia</w:t>
      </w:r>
    </w:p>
    <w:p w14:paraId="5972382F" w14:textId="069BACBE" w:rsidR="002102E9" w:rsidRDefault="00B82F8B" w:rsidP="002102E9">
      <w:pPr>
        <w:spacing w:after="0"/>
        <w:jc w:val="both"/>
        <w:rPr>
          <w:rStyle w:val="a3"/>
          <w:rFonts w:ascii="Times New Roman" w:hAnsi="Times New Roman" w:cs="Times New Roman"/>
          <w:i/>
          <w:sz w:val="28"/>
          <w:szCs w:val="28"/>
          <w:lang w:val="en-US"/>
        </w:rPr>
      </w:pPr>
      <w:hyperlink r:id="rId13" w:history="1">
        <w:r w:rsidR="009C5D26" w:rsidRPr="00A90FB2">
          <w:rPr>
            <w:rStyle w:val="a3"/>
            <w:rFonts w:ascii="Times New Roman" w:hAnsi="Times New Roman" w:cs="Times New Roman"/>
            <w:i/>
            <w:sz w:val="28"/>
            <w:szCs w:val="28"/>
            <w:lang w:val="en-US"/>
          </w:rPr>
          <w:t>pochta@mail.ru</w:t>
        </w:r>
      </w:hyperlink>
    </w:p>
    <w:p w14:paraId="1D3EAC06" w14:textId="085A2219" w:rsidR="00516955" w:rsidRDefault="00516955" w:rsidP="005F1B74">
      <w:pPr>
        <w:spacing w:after="0"/>
        <w:jc w:val="both"/>
        <w:rPr>
          <w:rStyle w:val="a3"/>
          <w:rFonts w:ascii="Times New Roman" w:hAnsi="Times New Roman" w:cs="Times New Roman"/>
          <w:i/>
          <w:sz w:val="28"/>
          <w:szCs w:val="28"/>
          <w:lang w:val="en-US"/>
        </w:rPr>
      </w:pPr>
    </w:p>
    <w:p w14:paraId="606C92EC" w14:textId="77777777" w:rsidR="005F1B74" w:rsidRPr="00A00E59" w:rsidRDefault="00516955" w:rsidP="00451C16">
      <w:pPr>
        <w:suppressAutoHyphens/>
        <w:spacing w:after="0" w:line="240" w:lineRule="auto"/>
        <w:jc w:val="both"/>
        <w:rPr>
          <w:rFonts w:ascii="Times New Roman" w:eastAsia="Times New Roman" w:hAnsi="Times New Roman" w:cs="Times New Roman"/>
          <w:i/>
          <w:sz w:val="28"/>
          <w:szCs w:val="20"/>
          <w:lang w:val="en-US" w:eastAsia="ar-SA"/>
        </w:rPr>
      </w:pPr>
      <w:r w:rsidRPr="005F1B74">
        <w:rPr>
          <w:rFonts w:ascii="Times New Roman" w:hAnsi="Times New Roman" w:cs="Times New Roman"/>
          <w:b/>
          <w:i/>
          <w:sz w:val="28"/>
          <w:szCs w:val="28"/>
          <w:lang w:val="en-US"/>
        </w:rPr>
        <w:t>Scientific supervisor</w:t>
      </w:r>
      <w:r>
        <w:rPr>
          <w:rFonts w:ascii="Times New Roman" w:hAnsi="Times New Roman" w:cs="Times New Roman"/>
          <w:b/>
          <w:i/>
          <w:sz w:val="28"/>
          <w:szCs w:val="28"/>
          <w:lang w:val="en-US"/>
        </w:rPr>
        <w:t>:</w:t>
      </w:r>
      <w:r w:rsidR="005F1B74">
        <w:rPr>
          <w:rFonts w:ascii="Times New Roman" w:hAnsi="Times New Roman" w:cs="Times New Roman"/>
          <w:b/>
          <w:i/>
          <w:sz w:val="28"/>
          <w:szCs w:val="28"/>
          <w:lang w:val="en-US"/>
        </w:rPr>
        <w:t xml:space="preserve"> </w:t>
      </w:r>
      <w:r w:rsidR="005F1B74" w:rsidRPr="00A00E59">
        <w:rPr>
          <w:rFonts w:ascii="Times New Roman" w:eastAsia="Times New Roman" w:hAnsi="Times New Roman" w:cs="Times New Roman"/>
          <w:b/>
          <w:i/>
          <w:sz w:val="28"/>
          <w:szCs w:val="20"/>
          <w:lang w:val="en-US" w:eastAsia="ar-SA"/>
        </w:rPr>
        <w:t>Zamaraeva Elena Ivanovna</w:t>
      </w:r>
      <w:r w:rsidR="005F1B74">
        <w:rPr>
          <w:rFonts w:ascii="Times New Roman" w:eastAsia="Times New Roman" w:hAnsi="Times New Roman" w:cs="Times New Roman"/>
          <w:b/>
          <w:i/>
          <w:sz w:val="28"/>
          <w:szCs w:val="20"/>
          <w:lang w:val="en-US" w:eastAsia="ar-SA"/>
        </w:rPr>
        <w:t xml:space="preserve">, </w:t>
      </w:r>
      <w:r w:rsidR="005F1B74" w:rsidRPr="00A00E59">
        <w:rPr>
          <w:rFonts w:ascii="Times New Roman" w:eastAsia="Times New Roman" w:hAnsi="Times New Roman" w:cs="Times New Roman"/>
          <w:i/>
          <w:sz w:val="28"/>
          <w:szCs w:val="20"/>
          <w:lang w:val="en-US" w:eastAsia="ar-SA"/>
        </w:rPr>
        <w:t>Candidate of Philosophy, Docent,</w:t>
      </w:r>
    </w:p>
    <w:p w14:paraId="1D50647F" w14:textId="39ECEFA7" w:rsidR="005F1B74" w:rsidRPr="005F1B74" w:rsidRDefault="005F1B74" w:rsidP="00451C16">
      <w:pPr>
        <w:spacing w:after="0" w:line="240" w:lineRule="auto"/>
        <w:jc w:val="both"/>
        <w:rPr>
          <w:rFonts w:ascii="Times New Roman" w:hAnsi="Times New Roman" w:cs="Times New Roman"/>
          <w:i/>
          <w:color w:val="0563C1" w:themeColor="hyperlink"/>
          <w:sz w:val="28"/>
          <w:szCs w:val="28"/>
          <w:u w:val="single"/>
          <w:lang w:val="en-US"/>
        </w:rPr>
      </w:pPr>
      <w:r w:rsidRPr="00A00E59">
        <w:rPr>
          <w:rFonts w:ascii="Times New Roman" w:eastAsia="Times New Roman" w:hAnsi="Times New Roman" w:cs="Times New Roman"/>
          <w:i/>
          <w:sz w:val="28"/>
          <w:szCs w:val="20"/>
          <w:lang w:val="en-US" w:eastAsia="ar-SA"/>
        </w:rPr>
        <w:t>Associate Professor</w:t>
      </w:r>
      <w:r>
        <w:rPr>
          <w:rFonts w:ascii="Times New Roman" w:eastAsia="Times New Roman" w:hAnsi="Times New Roman" w:cs="Times New Roman"/>
          <w:i/>
          <w:sz w:val="28"/>
          <w:szCs w:val="20"/>
          <w:lang w:val="en-US" w:eastAsia="ar-SA"/>
        </w:rPr>
        <w:t xml:space="preserve">, </w:t>
      </w:r>
      <w:r w:rsidRPr="00A00E59">
        <w:rPr>
          <w:rFonts w:ascii="Times New Roman" w:eastAsia="Times New Roman" w:hAnsi="Times New Roman" w:cs="Times New Roman"/>
          <w:i/>
          <w:sz w:val="28"/>
          <w:szCs w:val="20"/>
          <w:lang w:val="en-US" w:eastAsia="ar-SA"/>
        </w:rPr>
        <w:t>Department of Humanities,</w:t>
      </w:r>
      <w:r>
        <w:rPr>
          <w:rFonts w:ascii="Times New Roman" w:eastAsia="Times New Roman" w:hAnsi="Times New Roman" w:cs="Times New Roman"/>
          <w:i/>
          <w:sz w:val="28"/>
          <w:szCs w:val="20"/>
          <w:lang w:val="en-US" w:eastAsia="ar-SA"/>
        </w:rPr>
        <w:t xml:space="preserve"> </w:t>
      </w:r>
      <w:r w:rsidRPr="00A00E59">
        <w:rPr>
          <w:rFonts w:ascii="Times New Roman" w:eastAsia="Times New Roman" w:hAnsi="Times New Roman" w:cs="Times New Roman"/>
          <w:i/>
          <w:sz w:val="28"/>
          <w:szCs w:val="28"/>
          <w:lang w:val="en-US" w:eastAsia="ar-SA"/>
        </w:rPr>
        <w:t>FGIBU VO "Financial University under the Government of the Russian Federation",</w:t>
      </w:r>
      <w:r>
        <w:rPr>
          <w:rFonts w:ascii="Times New Roman" w:eastAsia="Times New Roman" w:hAnsi="Times New Roman" w:cs="Times New Roman"/>
          <w:i/>
          <w:sz w:val="28"/>
          <w:szCs w:val="28"/>
          <w:lang w:val="en-US" w:eastAsia="ar-SA"/>
        </w:rPr>
        <w:t xml:space="preserve"> </w:t>
      </w:r>
      <w:r w:rsidRPr="0048780E">
        <w:rPr>
          <w:rFonts w:ascii="Times New Roman" w:hAnsi="Times New Roman" w:cs="Times New Roman"/>
          <w:i/>
          <w:sz w:val="28"/>
          <w:szCs w:val="28"/>
          <w:lang w:val="en-US"/>
        </w:rPr>
        <w:t>Moscow, Russia</w:t>
      </w:r>
      <w:r>
        <w:rPr>
          <w:rFonts w:ascii="Times New Roman" w:hAnsi="Times New Roman" w:cs="Times New Roman"/>
          <w:i/>
          <w:sz w:val="28"/>
          <w:szCs w:val="28"/>
          <w:lang w:val="en-US"/>
        </w:rPr>
        <w:t xml:space="preserve">, </w:t>
      </w:r>
      <w:hyperlink r:id="rId14" w:history="1">
        <w:r w:rsidRPr="00A90FB2">
          <w:rPr>
            <w:rStyle w:val="a3"/>
            <w:rFonts w:ascii="Times New Roman" w:hAnsi="Times New Roman" w:cs="Times New Roman"/>
            <w:i/>
            <w:sz w:val="28"/>
            <w:szCs w:val="28"/>
            <w:lang w:val="en-US"/>
          </w:rPr>
          <w:t>pochta@mail.ru</w:t>
        </w:r>
      </w:hyperlink>
    </w:p>
    <w:p w14:paraId="65C9E073" w14:textId="406EC945" w:rsidR="005F1B74" w:rsidRPr="002102E9" w:rsidRDefault="005F1B74" w:rsidP="002102E9">
      <w:pPr>
        <w:spacing w:after="0"/>
        <w:jc w:val="both"/>
        <w:rPr>
          <w:rStyle w:val="a9"/>
          <w:rFonts w:ascii="Times New Roman" w:hAnsi="Times New Roman" w:cs="Times New Roman"/>
          <w:b w:val="0"/>
          <w:bCs w:val="0"/>
          <w:i/>
          <w:sz w:val="28"/>
          <w:szCs w:val="28"/>
          <w:lang w:val="en-US"/>
        </w:rPr>
      </w:pPr>
    </w:p>
    <w:p w14:paraId="3B28101A" w14:textId="51370C0A" w:rsidR="002102E9" w:rsidRPr="002102E9" w:rsidRDefault="002102E9" w:rsidP="007D3C7B">
      <w:pPr>
        <w:pStyle w:val="a8"/>
        <w:shd w:val="clear" w:color="auto" w:fill="FFFFFF"/>
        <w:spacing w:before="0" w:beforeAutospacing="0" w:after="150" w:afterAutospacing="0" w:line="270" w:lineRule="atLeast"/>
        <w:ind w:firstLine="709"/>
        <w:jc w:val="both"/>
        <w:rPr>
          <w:i/>
          <w:color w:val="000000"/>
          <w:sz w:val="28"/>
          <w:szCs w:val="18"/>
          <w:lang w:val="en-US"/>
        </w:rPr>
      </w:pPr>
      <w:r w:rsidRPr="002102E9">
        <w:rPr>
          <w:rStyle w:val="a9"/>
          <w:i/>
          <w:color w:val="000000"/>
          <w:sz w:val="28"/>
          <w:szCs w:val="18"/>
          <w:lang w:val="en-US"/>
        </w:rPr>
        <w:t>Abstract</w:t>
      </w:r>
      <w:r w:rsidRPr="002102E9">
        <w:rPr>
          <w:i/>
          <w:color w:val="000000"/>
          <w:sz w:val="28"/>
          <w:szCs w:val="18"/>
          <w:lang w:val="en-US"/>
        </w:rPr>
        <w:t xml:space="preserve">. </w:t>
      </w:r>
      <w:r w:rsidR="00CF1E38" w:rsidRPr="00CF1E38">
        <w:rPr>
          <w:i/>
          <w:color w:val="000000"/>
          <w:sz w:val="28"/>
          <w:szCs w:val="18"/>
          <w:lang w:val="en-US"/>
        </w:rPr>
        <w:t>The article deals with the basic concepts of spatial development. It, in principle, can not be uniform, as evidenced by the center-peripheral theory and research processes of spatial concentration of the economy, inc</w:t>
      </w:r>
      <w:r w:rsidR="001C1D01">
        <w:rPr>
          <w:i/>
          <w:color w:val="000000"/>
          <w:sz w:val="28"/>
          <w:szCs w:val="18"/>
          <w:lang w:val="en-US"/>
        </w:rPr>
        <w:t>luding, in the framework of the</w:t>
      </w:r>
      <w:r w:rsidR="00CF1E38" w:rsidRPr="00CF1E38">
        <w:rPr>
          <w:i/>
          <w:color w:val="000000"/>
          <w:sz w:val="28"/>
          <w:szCs w:val="18"/>
          <w:lang w:val="en-US"/>
        </w:rPr>
        <w:t xml:space="preserve"> </w:t>
      </w:r>
      <w:r w:rsidR="001C1D01" w:rsidRPr="001C1D01">
        <w:rPr>
          <w:i/>
          <w:color w:val="000000"/>
          <w:sz w:val="28"/>
          <w:szCs w:val="18"/>
          <w:lang w:val="en-US"/>
        </w:rPr>
        <w:t>«</w:t>
      </w:r>
      <w:r w:rsidR="00CF1E38" w:rsidRPr="00CF1E38">
        <w:rPr>
          <w:i/>
          <w:color w:val="000000"/>
          <w:sz w:val="28"/>
          <w:szCs w:val="18"/>
          <w:lang w:val="en-US"/>
        </w:rPr>
        <w:t>new eco</w:t>
      </w:r>
      <w:r w:rsidR="001C1D01">
        <w:rPr>
          <w:i/>
          <w:color w:val="000000"/>
          <w:sz w:val="28"/>
          <w:szCs w:val="18"/>
          <w:lang w:val="en-US"/>
        </w:rPr>
        <w:t>nomic geography</w:t>
      </w:r>
      <w:r w:rsidR="001C1D01" w:rsidRPr="001C1D01">
        <w:rPr>
          <w:i/>
          <w:color w:val="000000"/>
          <w:sz w:val="28"/>
          <w:szCs w:val="18"/>
          <w:lang w:val="en-US"/>
        </w:rPr>
        <w:t>»</w:t>
      </w:r>
      <w:r w:rsidR="00CF1E38" w:rsidRPr="00CF1E38">
        <w:rPr>
          <w:i/>
          <w:color w:val="000000"/>
          <w:sz w:val="28"/>
          <w:szCs w:val="18"/>
          <w:lang w:val="en-US"/>
        </w:rPr>
        <w:t xml:space="preserve"> mid-and late twentieth century. In conditions of super-centralized management system and huge inertia of the Russian space, institutions (political, financial and others) play a special role, which allow to reduce objective barriers to the development of regions and cities, to maximize their competitive advantages. The author analyzes in detail the barriers of Russia's spatial development, as well as the experience of stimulating and equalizing regional policy. In the overall assessment of the problem of regional inequality, the most important aspects n</w:t>
      </w:r>
      <w:r w:rsidR="001C1D01">
        <w:rPr>
          <w:i/>
          <w:color w:val="000000"/>
          <w:sz w:val="28"/>
          <w:szCs w:val="18"/>
          <w:lang w:val="en-US"/>
        </w:rPr>
        <w:t>ecessary for understanding the</w:t>
      </w:r>
      <w:r w:rsidR="001C1D01" w:rsidRPr="001C1D01">
        <w:rPr>
          <w:i/>
          <w:color w:val="000000"/>
          <w:sz w:val="28"/>
          <w:szCs w:val="18"/>
          <w:lang w:val="en-US"/>
        </w:rPr>
        <w:t xml:space="preserve"> «</w:t>
      </w:r>
      <w:r w:rsidR="001C1D01">
        <w:rPr>
          <w:i/>
          <w:color w:val="000000"/>
          <w:sz w:val="28"/>
          <w:szCs w:val="18"/>
          <w:lang w:val="en-US"/>
        </w:rPr>
        <w:t>corridor of opportunities</w:t>
      </w:r>
      <w:r w:rsidR="001C1D01" w:rsidRPr="001C1D01">
        <w:rPr>
          <w:i/>
          <w:color w:val="000000"/>
          <w:sz w:val="28"/>
          <w:szCs w:val="18"/>
          <w:lang w:val="en-US"/>
        </w:rPr>
        <w:t>»</w:t>
      </w:r>
      <w:r w:rsidR="00CF1E38" w:rsidRPr="00CF1E38">
        <w:rPr>
          <w:i/>
          <w:color w:val="000000"/>
          <w:sz w:val="28"/>
          <w:szCs w:val="18"/>
          <w:lang w:val="en-US"/>
        </w:rPr>
        <w:t xml:space="preserve"> of modernization and development of Russia are identified. In conclusion, six main vectors of spatial strategy, based on the assessment of development trends not only in the crisis, but also in a longer retrospective</w:t>
      </w:r>
      <w:r w:rsidR="00CF1E38">
        <w:rPr>
          <w:i/>
          <w:color w:val="000000"/>
          <w:sz w:val="28"/>
          <w:szCs w:val="18"/>
          <w:lang w:val="en-US"/>
        </w:rPr>
        <w:t>,</w:t>
      </w:r>
      <w:r w:rsidR="00CF1E38" w:rsidRPr="00CF1E38">
        <w:rPr>
          <w:i/>
          <w:color w:val="000000"/>
          <w:sz w:val="28"/>
          <w:szCs w:val="18"/>
          <w:lang w:val="en-US"/>
        </w:rPr>
        <w:t xml:space="preserve"> are briefly formulated.</w:t>
      </w:r>
    </w:p>
    <w:p w14:paraId="0AFE95CF" w14:textId="782D6015" w:rsidR="002102E9" w:rsidRPr="002102E9" w:rsidRDefault="002102E9" w:rsidP="007D3C7B">
      <w:pPr>
        <w:pStyle w:val="a8"/>
        <w:shd w:val="clear" w:color="auto" w:fill="FFFFFF"/>
        <w:spacing w:before="0" w:beforeAutospacing="0" w:after="150" w:afterAutospacing="0" w:line="270" w:lineRule="atLeast"/>
        <w:ind w:firstLine="709"/>
        <w:jc w:val="both"/>
        <w:rPr>
          <w:i/>
          <w:color w:val="000000"/>
          <w:sz w:val="28"/>
          <w:szCs w:val="18"/>
          <w:lang w:val="en-US"/>
        </w:rPr>
      </w:pPr>
      <w:r w:rsidRPr="002102E9">
        <w:rPr>
          <w:rStyle w:val="a9"/>
          <w:i/>
          <w:color w:val="000000"/>
          <w:sz w:val="28"/>
          <w:szCs w:val="18"/>
          <w:lang w:val="en-US"/>
        </w:rPr>
        <w:t>Keywords</w:t>
      </w:r>
      <w:r w:rsidRPr="002102E9">
        <w:rPr>
          <w:i/>
          <w:color w:val="000000"/>
          <w:sz w:val="28"/>
          <w:szCs w:val="18"/>
          <w:lang w:val="en-US"/>
        </w:rPr>
        <w:t xml:space="preserve">: </w:t>
      </w:r>
      <w:r w:rsidR="00CF1E38">
        <w:rPr>
          <w:i/>
          <w:color w:val="000000"/>
          <w:sz w:val="28"/>
          <w:szCs w:val="18"/>
          <w:lang w:val="en-US"/>
        </w:rPr>
        <w:t>spatial development, c</w:t>
      </w:r>
      <w:r w:rsidR="00CF1E38" w:rsidRPr="00CF1E38">
        <w:rPr>
          <w:i/>
          <w:color w:val="000000"/>
          <w:sz w:val="28"/>
          <w:szCs w:val="18"/>
          <w:lang w:val="en-US"/>
        </w:rPr>
        <w:t>entral-peripheral theory</w:t>
      </w:r>
      <w:r w:rsidR="00CF1E38">
        <w:rPr>
          <w:i/>
          <w:color w:val="000000"/>
          <w:sz w:val="28"/>
          <w:szCs w:val="18"/>
          <w:lang w:val="en-US"/>
        </w:rPr>
        <w:t>,</w:t>
      </w:r>
      <w:r w:rsidR="001C1D01">
        <w:rPr>
          <w:i/>
          <w:color w:val="000000"/>
          <w:sz w:val="28"/>
          <w:szCs w:val="18"/>
          <w:lang w:val="en-US"/>
        </w:rPr>
        <w:t xml:space="preserve"> </w:t>
      </w:r>
      <w:r w:rsidR="001C1D01" w:rsidRPr="001C1D01">
        <w:rPr>
          <w:i/>
          <w:color w:val="000000"/>
          <w:sz w:val="28"/>
          <w:szCs w:val="18"/>
          <w:lang w:val="en-US"/>
        </w:rPr>
        <w:t>«</w:t>
      </w:r>
      <w:r w:rsidR="001C1D01">
        <w:rPr>
          <w:i/>
          <w:color w:val="000000"/>
          <w:sz w:val="28"/>
          <w:szCs w:val="18"/>
          <w:lang w:val="en-US"/>
        </w:rPr>
        <w:t>new economic geography</w:t>
      </w:r>
      <w:r w:rsidR="001C1D01" w:rsidRPr="001C1D01">
        <w:rPr>
          <w:i/>
          <w:color w:val="000000"/>
          <w:sz w:val="28"/>
          <w:szCs w:val="18"/>
          <w:lang w:val="en-US"/>
        </w:rPr>
        <w:t>»</w:t>
      </w:r>
      <w:r w:rsidR="00CF1E38">
        <w:rPr>
          <w:i/>
          <w:color w:val="000000"/>
          <w:sz w:val="28"/>
          <w:szCs w:val="18"/>
          <w:lang w:val="en-US"/>
        </w:rPr>
        <w:t>,</w:t>
      </w:r>
      <w:r w:rsidR="00CF1E38" w:rsidRPr="00CF1E38">
        <w:rPr>
          <w:i/>
          <w:color w:val="000000"/>
          <w:sz w:val="28"/>
          <w:szCs w:val="18"/>
          <w:lang w:val="en-US"/>
        </w:rPr>
        <w:t xml:space="preserve"> effective institutions</w:t>
      </w:r>
      <w:r w:rsidR="00CF1E38">
        <w:rPr>
          <w:i/>
          <w:color w:val="000000"/>
          <w:sz w:val="28"/>
          <w:szCs w:val="18"/>
          <w:lang w:val="en-US"/>
        </w:rPr>
        <w:t>,</w:t>
      </w:r>
      <w:r w:rsidR="00CF1E38" w:rsidRPr="00CF1E38">
        <w:rPr>
          <w:i/>
          <w:color w:val="000000"/>
          <w:sz w:val="28"/>
          <w:szCs w:val="18"/>
          <w:lang w:val="en-US"/>
        </w:rPr>
        <w:t xml:space="preserve"> stimulating and aligning regional policy</w:t>
      </w:r>
      <w:r w:rsidR="00CF1E38">
        <w:rPr>
          <w:i/>
          <w:color w:val="000000"/>
          <w:sz w:val="28"/>
          <w:szCs w:val="18"/>
          <w:lang w:val="en-US"/>
        </w:rPr>
        <w:t>,</w:t>
      </w:r>
      <w:r w:rsidR="00CF1E38" w:rsidRPr="00CF1E38">
        <w:rPr>
          <w:i/>
          <w:color w:val="000000"/>
          <w:sz w:val="28"/>
          <w:szCs w:val="18"/>
          <w:lang w:val="en-US"/>
        </w:rPr>
        <w:t xml:space="preserve"> geopolitical priorities</w:t>
      </w:r>
      <w:r w:rsidR="001C1D01">
        <w:rPr>
          <w:i/>
          <w:color w:val="000000"/>
          <w:sz w:val="28"/>
          <w:szCs w:val="18"/>
          <w:lang w:val="en-US"/>
        </w:rPr>
        <w:t xml:space="preserve">, </w:t>
      </w:r>
      <w:r w:rsidR="001C1D01" w:rsidRPr="001C1D01">
        <w:rPr>
          <w:i/>
          <w:color w:val="000000"/>
          <w:sz w:val="28"/>
          <w:szCs w:val="18"/>
          <w:lang w:val="en-US"/>
        </w:rPr>
        <w:t>«</w:t>
      </w:r>
      <w:r w:rsidR="00CF1E38" w:rsidRPr="00CF1E38">
        <w:rPr>
          <w:i/>
          <w:color w:val="000000"/>
          <w:sz w:val="28"/>
          <w:szCs w:val="18"/>
          <w:lang w:val="en-US"/>
        </w:rPr>
        <w:t>Strategy 2020»</w:t>
      </w:r>
    </w:p>
    <w:p w14:paraId="63C5C9F0" w14:textId="77777777" w:rsidR="002102E9" w:rsidRDefault="002102E9" w:rsidP="002102E9">
      <w:pPr>
        <w:spacing w:after="0"/>
        <w:ind w:firstLine="454"/>
        <w:jc w:val="both"/>
        <w:rPr>
          <w:rFonts w:ascii="Times New Roman" w:hAnsi="Times New Roman" w:cs="Times New Roman"/>
          <w:i/>
          <w:sz w:val="28"/>
          <w:szCs w:val="28"/>
          <w:lang w:val="en-US"/>
        </w:rPr>
      </w:pPr>
    </w:p>
    <w:p w14:paraId="35E0EEAE" w14:textId="285CF93A" w:rsidR="0048780E" w:rsidRPr="00436D9B" w:rsidRDefault="0048780E" w:rsidP="001D4CE2">
      <w:pPr>
        <w:spacing w:after="0" w:line="360" w:lineRule="auto"/>
        <w:ind w:firstLine="709"/>
        <w:jc w:val="both"/>
        <w:rPr>
          <w:rFonts w:ascii="Times New Roman" w:hAnsi="Times New Roman" w:cs="Times New Roman"/>
          <w:sz w:val="28"/>
          <w:szCs w:val="28"/>
        </w:rPr>
      </w:pPr>
      <w:r w:rsidRPr="0048780E">
        <w:rPr>
          <w:rFonts w:ascii="Times New Roman" w:hAnsi="Times New Roman" w:cs="Times New Roman"/>
          <w:sz w:val="28"/>
          <w:szCs w:val="28"/>
        </w:rPr>
        <w:t>Корру</w:t>
      </w:r>
      <w:r>
        <w:rPr>
          <w:rFonts w:ascii="Times New Roman" w:hAnsi="Times New Roman" w:cs="Times New Roman"/>
          <w:sz w:val="28"/>
          <w:szCs w:val="28"/>
        </w:rPr>
        <w:t xml:space="preserve">пция представляет собой сложное </w:t>
      </w:r>
      <w:r w:rsidRPr="0048780E">
        <w:rPr>
          <w:rFonts w:ascii="Times New Roman" w:hAnsi="Times New Roman" w:cs="Times New Roman"/>
          <w:sz w:val="28"/>
          <w:szCs w:val="28"/>
        </w:rPr>
        <w:t>социальное, политическое и</w:t>
      </w:r>
      <w:r w:rsidR="00F15E12">
        <w:rPr>
          <w:rFonts w:ascii="Times New Roman" w:hAnsi="Times New Roman" w:cs="Times New Roman"/>
          <w:sz w:val="28"/>
          <w:szCs w:val="28"/>
        </w:rPr>
        <w:t xml:space="preserve"> </w:t>
      </w:r>
      <w:r>
        <w:rPr>
          <w:rFonts w:ascii="Times New Roman" w:hAnsi="Times New Roman" w:cs="Times New Roman"/>
          <w:sz w:val="28"/>
          <w:szCs w:val="28"/>
        </w:rPr>
        <w:t>экономиче</w:t>
      </w:r>
      <w:r w:rsidRPr="0048780E">
        <w:rPr>
          <w:rFonts w:ascii="Times New Roman" w:hAnsi="Times New Roman" w:cs="Times New Roman"/>
          <w:sz w:val="28"/>
          <w:szCs w:val="28"/>
        </w:rPr>
        <w:t xml:space="preserve">ское </w:t>
      </w:r>
      <w:r>
        <w:rPr>
          <w:rFonts w:ascii="Times New Roman" w:hAnsi="Times New Roman" w:cs="Times New Roman"/>
          <w:sz w:val="28"/>
          <w:szCs w:val="28"/>
        </w:rPr>
        <w:t xml:space="preserve">явление, которое нарушает устои </w:t>
      </w:r>
      <w:r w:rsidRPr="0048780E">
        <w:rPr>
          <w:rFonts w:ascii="Times New Roman" w:hAnsi="Times New Roman" w:cs="Times New Roman"/>
          <w:sz w:val="28"/>
          <w:szCs w:val="28"/>
        </w:rPr>
        <w:t>демократиче</w:t>
      </w:r>
      <w:r>
        <w:rPr>
          <w:rFonts w:ascii="Times New Roman" w:hAnsi="Times New Roman" w:cs="Times New Roman"/>
          <w:sz w:val="28"/>
          <w:szCs w:val="28"/>
        </w:rPr>
        <w:t>ских институтов, замедляет эко</w:t>
      </w:r>
      <w:r w:rsidRPr="0048780E">
        <w:rPr>
          <w:rFonts w:ascii="Times New Roman" w:hAnsi="Times New Roman" w:cs="Times New Roman"/>
          <w:sz w:val="28"/>
          <w:szCs w:val="28"/>
        </w:rPr>
        <w:t>номическое развитие и</w:t>
      </w:r>
      <w:r w:rsidR="00F15E12" w:rsidRPr="00F15E12">
        <w:rPr>
          <w:rFonts w:ascii="Times New Roman" w:hAnsi="Times New Roman" w:cs="Times New Roman"/>
          <w:sz w:val="28"/>
          <w:szCs w:val="28"/>
        </w:rPr>
        <w:t xml:space="preserve"> </w:t>
      </w:r>
      <w:r>
        <w:rPr>
          <w:rFonts w:ascii="Times New Roman" w:hAnsi="Times New Roman" w:cs="Times New Roman"/>
          <w:sz w:val="28"/>
          <w:szCs w:val="28"/>
        </w:rPr>
        <w:t>способствует неста</w:t>
      </w:r>
      <w:r w:rsidRPr="0048780E">
        <w:rPr>
          <w:rFonts w:ascii="Times New Roman" w:hAnsi="Times New Roman" w:cs="Times New Roman"/>
          <w:sz w:val="28"/>
          <w:szCs w:val="28"/>
        </w:rPr>
        <w:t>бильности внутри правительства и</w:t>
      </w:r>
      <w:r w:rsidR="00F15E12" w:rsidRPr="00F15E12">
        <w:rPr>
          <w:rFonts w:ascii="Times New Roman" w:hAnsi="Times New Roman" w:cs="Times New Roman"/>
          <w:sz w:val="28"/>
          <w:szCs w:val="28"/>
        </w:rPr>
        <w:t xml:space="preserve"> </w:t>
      </w:r>
      <w:r>
        <w:rPr>
          <w:rFonts w:ascii="Times New Roman" w:hAnsi="Times New Roman" w:cs="Times New Roman"/>
          <w:sz w:val="28"/>
          <w:szCs w:val="28"/>
        </w:rPr>
        <w:t xml:space="preserve">общества </w:t>
      </w:r>
      <w:r w:rsidRPr="0048780E">
        <w:rPr>
          <w:rFonts w:ascii="Times New Roman" w:hAnsi="Times New Roman" w:cs="Times New Roman"/>
          <w:sz w:val="28"/>
          <w:szCs w:val="28"/>
        </w:rPr>
        <w:t>в</w:t>
      </w:r>
      <w:r w:rsidR="00F15E12" w:rsidRPr="00F15E12">
        <w:rPr>
          <w:rFonts w:ascii="Times New Roman" w:hAnsi="Times New Roman" w:cs="Times New Roman"/>
          <w:sz w:val="28"/>
          <w:szCs w:val="28"/>
        </w:rPr>
        <w:t xml:space="preserve"> </w:t>
      </w:r>
      <w:r w:rsidRPr="0048780E">
        <w:rPr>
          <w:rFonts w:ascii="Times New Roman" w:hAnsi="Times New Roman" w:cs="Times New Roman"/>
          <w:sz w:val="28"/>
          <w:szCs w:val="28"/>
        </w:rPr>
        <w:t>целом</w:t>
      </w:r>
      <w:r w:rsidR="00436D9B" w:rsidRPr="00436D9B">
        <w:rPr>
          <w:rFonts w:ascii="Times New Roman" w:hAnsi="Times New Roman" w:cs="Times New Roman"/>
          <w:sz w:val="28"/>
          <w:szCs w:val="28"/>
        </w:rPr>
        <w:t xml:space="preserve"> </w:t>
      </w:r>
      <w:r w:rsidR="00B332B1">
        <w:rPr>
          <w:rFonts w:ascii="Times New Roman" w:hAnsi="Times New Roman" w:cs="Times New Roman"/>
          <w:sz w:val="28"/>
          <w:szCs w:val="28"/>
        </w:rPr>
        <w:t xml:space="preserve">[1, с. </w:t>
      </w:r>
      <w:r w:rsidR="0090308A">
        <w:rPr>
          <w:rFonts w:ascii="Times New Roman" w:hAnsi="Times New Roman" w:cs="Times New Roman"/>
          <w:sz w:val="28"/>
          <w:szCs w:val="28"/>
        </w:rPr>
        <w:t>68</w:t>
      </w:r>
      <w:r w:rsidR="00B332B1">
        <w:rPr>
          <w:rFonts w:ascii="Times New Roman" w:hAnsi="Times New Roman" w:cs="Times New Roman"/>
          <w:sz w:val="28"/>
          <w:szCs w:val="28"/>
        </w:rPr>
        <w:t>]</w:t>
      </w:r>
      <w:r w:rsidR="00436D9B" w:rsidRPr="00436D9B">
        <w:rPr>
          <w:rFonts w:ascii="Times New Roman" w:hAnsi="Times New Roman" w:cs="Times New Roman"/>
          <w:sz w:val="28"/>
          <w:szCs w:val="28"/>
        </w:rPr>
        <w:t>.</w:t>
      </w:r>
    </w:p>
    <w:p w14:paraId="039EF473" w14:textId="77777777" w:rsidR="00FA19A2" w:rsidRDefault="00FA19A2" w:rsidP="001D4CE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 прогноза демографической нагрузки России за период 2018-2035 гг. </w:t>
      </w:r>
      <w:r w:rsidRPr="00FA19A2">
        <w:rPr>
          <w:rFonts w:ascii="Times New Roman" w:hAnsi="Times New Roman" w:cs="Times New Roman"/>
          <w:i/>
          <w:sz w:val="28"/>
          <w:szCs w:val="28"/>
        </w:rPr>
        <w:t>(рис. 1)</w:t>
      </w:r>
      <w:r>
        <w:rPr>
          <w:rFonts w:ascii="Times New Roman" w:hAnsi="Times New Roman" w:cs="Times New Roman"/>
          <w:i/>
          <w:sz w:val="28"/>
          <w:szCs w:val="28"/>
        </w:rPr>
        <w:t xml:space="preserve"> </w:t>
      </w:r>
      <w:r>
        <w:rPr>
          <w:rFonts w:ascii="Times New Roman" w:hAnsi="Times New Roman" w:cs="Times New Roman"/>
          <w:sz w:val="28"/>
          <w:szCs w:val="28"/>
        </w:rPr>
        <w:t>позволяет сде</w:t>
      </w:r>
      <w:r w:rsidR="00B0238E">
        <w:rPr>
          <w:rFonts w:ascii="Times New Roman" w:hAnsi="Times New Roman" w:cs="Times New Roman"/>
          <w:sz w:val="28"/>
          <w:szCs w:val="28"/>
        </w:rPr>
        <w:t>лать несколько ключевых выводов.</w:t>
      </w:r>
    </w:p>
    <w:p w14:paraId="0414A3D1" w14:textId="77777777" w:rsidR="00E1286C" w:rsidRDefault="00E1286C" w:rsidP="001D4CE2">
      <w:pPr>
        <w:spacing w:after="0" w:line="360" w:lineRule="auto"/>
        <w:ind w:firstLine="709"/>
        <w:jc w:val="both"/>
        <w:rPr>
          <w:rFonts w:ascii="Times New Roman" w:hAnsi="Times New Roman" w:cs="Times New Roman"/>
          <w:sz w:val="28"/>
          <w:szCs w:val="28"/>
        </w:rPr>
      </w:pPr>
    </w:p>
    <w:p w14:paraId="26DD39B5" w14:textId="77777777" w:rsidR="00B332B1" w:rsidRDefault="00B332B1" w:rsidP="00B332B1">
      <w:pPr>
        <w:spacing w:after="0"/>
        <w:jc w:val="center"/>
        <w:rPr>
          <w:rFonts w:ascii="Times New Roman" w:hAnsi="Times New Roman" w:cs="Times New Roman"/>
          <w:i/>
          <w:sz w:val="28"/>
          <w:szCs w:val="28"/>
        </w:rPr>
      </w:pPr>
      <w:r>
        <w:rPr>
          <w:noProof/>
          <w:lang w:eastAsia="ru-RU"/>
        </w:rPr>
        <w:lastRenderedPageBreak/>
        <w:drawing>
          <wp:inline distT="0" distB="0" distL="0" distR="0" wp14:anchorId="361D0827" wp14:editId="3C5306F2">
            <wp:extent cx="5965011" cy="3086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24794" t="27787" r="29343" b="30007"/>
                    <a:stretch/>
                  </pic:blipFill>
                  <pic:spPr bwMode="auto">
                    <a:xfrm>
                      <a:off x="0" y="0"/>
                      <a:ext cx="6028018" cy="3118698"/>
                    </a:xfrm>
                    <a:prstGeom prst="rect">
                      <a:avLst/>
                    </a:prstGeom>
                    <a:ln>
                      <a:noFill/>
                    </a:ln>
                    <a:extLst>
                      <a:ext uri="{53640926-AAD7-44D8-BBD7-CCE9431645EC}">
                        <a14:shadowObscured xmlns:a14="http://schemas.microsoft.com/office/drawing/2010/main"/>
                      </a:ext>
                    </a:extLst>
                  </pic:spPr>
                </pic:pic>
              </a:graphicData>
            </a:graphic>
          </wp:inline>
        </w:drawing>
      </w:r>
    </w:p>
    <w:p w14:paraId="0FFB91C0" w14:textId="77777777" w:rsidR="00B332B1" w:rsidRPr="00E1286C" w:rsidRDefault="00FA19A2" w:rsidP="00E1286C">
      <w:pPr>
        <w:spacing w:after="0"/>
        <w:jc w:val="center"/>
        <w:rPr>
          <w:rFonts w:ascii="Times New Roman" w:hAnsi="Times New Roman" w:cs="Times New Roman"/>
          <w:b/>
          <w:sz w:val="28"/>
          <w:szCs w:val="28"/>
        </w:rPr>
      </w:pPr>
      <w:r w:rsidRPr="00E1286C">
        <w:rPr>
          <w:rFonts w:ascii="Times New Roman" w:hAnsi="Times New Roman" w:cs="Times New Roman"/>
          <w:i/>
          <w:sz w:val="28"/>
          <w:szCs w:val="28"/>
        </w:rPr>
        <w:t>Р</w:t>
      </w:r>
      <w:r w:rsidR="00B332B1" w:rsidRPr="00E1286C">
        <w:rPr>
          <w:rFonts w:ascii="Times New Roman" w:hAnsi="Times New Roman" w:cs="Times New Roman"/>
          <w:i/>
          <w:sz w:val="28"/>
          <w:szCs w:val="28"/>
        </w:rPr>
        <w:t xml:space="preserve">ис. </w:t>
      </w:r>
      <w:r w:rsidRPr="00E1286C">
        <w:rPr>
          <w:rFonts w:ascii="Times New Roman" w:hAnsi="Times New Roman" w:cs="Times New Roman"/>
          <w:i/>
          <w:sz w:val="28"/>
          <w:szCs w:val="28"/>
        </w:rPr>
        <w:t>1</w:t>
      </w:r>
      <w:r w:rsidR="00B332B1" w:rsidRPr="00E1286C">
        <w:rPr>
          <w:rFonts w:ascii="Times New Roman" w:hAnsi="Times New Roman" w:cs="Times New Roman"/>
          <w:i/>
          <w:sz w:val="28"/>
          <w:szCs w:val="28"/>
        </w:rPr>
        <w:t xml:space="preserve">. </w:t>
      </w:r>
      <w:r w:rsidR="00B332B1" w:rsidRPr="00E1286C">
        <w:rPr>
          <w:rFonts w:ascii="Times New Roman" w:hAnsi="Times New Roman" w:cs="Times New Roman"/>
          <w:b/>
          <w:sz w:val="28"/>
          <w:szCs w:val="28"/>
        </w:rPr>
        <w:t>Прогнозы демографической нагрузки в РФ в 2018-2035 гг.</w:t>
      </w:r>
    </w:p>
    <w:p w14:paraId="411320AE" w14:textId="5B19D38E" w:rsidR="00B332B1" w:rsidRPr="00E1286C" w:rsidRDefault="00B332B1" w:rsidP="007D3C7B">
      <w:pPr>
        <w:spacing w:after="0"/>
        <w:jc w:val="center"/>
        <w:rPr>
          <w:rFonts w:ascii="Times New Roman" w:hAnsi="Times New Roman" w:cs="Times New Roman"/>
          <w:i/>
          <w:sz w:val="28"/>
          <w:szCs w:val="28"/>
        </w:rPr>
      </w:pPr>
      <w:r w:rsidRPr="00E1286C">
        <w:rPr>
          <w:rFonts w:ascii="Times New Roman" w:hAnsi="Times New Roman" w:cs="Times New Roman"/>
          <w:i/>
          <w:sz w:val="24"/>
          <w:szCs w:val="28"/>
        </w:rPr>
        <w:t>Источник: составлено автором по данным Росстата.</w:t>
      </w:r>
    </w:p>
    <w:p w14:paraId="7405999F" w14:textId="3F56C308" w:rsidR="00E1286C" w:rsidRDefault="00E1286C" w:rsidP="00C11A14">
      <w:pPr>
        <w:spacing w:after="0"/>
        <w:rPr>
          <w:rFonts w:ascii="Times New Roman" w:hAnsi="Times New Roman" w:cs="Times New Roman"/>
          <w:i/>
          <w:sz w:val="28"/>
          <w:szCs w:val="28"/>
        </w:rPr>
      </w:pPr>
    </w:p>
    <w:p w14:paraId="15E3587C" w14:textId="77777777" w:rsidR="00FA19A2" w:rsidRDefault="00FA19A2" w:rsidP="002102E9">
      <w:pPr>
        <w:spacing w:after="0"/>
        <w:ind w:firstLine="709"/>
        <w:rPr>
          <w:rFonts w:ascii="Times New Roman" w:hAnsi="Times New Roman" w:cs="Times New Roman"/>
          <w:i/>
          <w:sz w:val="28"/>
          <w:szCs w:val="28"/>
        </w:rPr>
      </w:pPr>
      <w:r w:rsidRPr="00FA19A2">
        <w:rPr>
          <w:rFonts w:ascii="Times New Roman" w:hAnsi="Times New Roman" w:cs="Times New Roman"/>
          <w:sz w:val="28"/>
          <w:szCs w:val="28"/>
        </w:rPr>
        <w:t xml:space="preserve">Наибольший рост </w:t>
      </w:r>
      <w:r w:rsidR="00E1286C">
        <w:rPr>
          <w:rFonts w:ascii="Times New Roman" w:hAnsi="Times New Roman" w:cs="Times New Roman"/>
          <w:sz w:val="28"/>
          <w:szCs w:val="28"/>
        </w:rPr>
        <w:t>объема</w:t>
      </w:r>
      <w:r w:rsidRPr="00FA19A2">
        <w:rPr>
          <w:rFonts w:ascii="Times New Roman" w:hAnsi="Times New Roman" w:cs="Times New Roman"/>
          <w:sz w:val="28"/>
          <w:szCs w:val="28"/>
        </w:rPr>
        <w:t xml:space="preserve"> среднегодовых операци</w:t>
      </w:r>
      <w:r w:rsidR="00E1286C">
        <w:rPr>
          <w:rFonts w:ascii="Times New Roman" w:hAnsi="Times New Roman" w:cs="Times New Roman"/>
          <w:sz w:val="28"/>
          <w:szCs w:val="28"/>
        </w:rPr>
        <w:t>й</w:t>
      </w:r>
      <w:r w:rsidRPr="00FA19A2">
        <w:rPr>
          <w:rFonts w:ascii="Times New Roman" w:hAnsi="Times New Roman" w:cs="Times New Roman"/>
          <w:sz w:val="28"/>
          <w:szCs w:val="28"/>
        </w:rPr>
        <w:t xml:space="preserve"> валютных свопов за 1995-2016 гг. наблюдался в Великобритании</w:t>
      </w:r>
      <w:r>
        <w:rPr>
          <w:rFonts w:ascii="Times New Roman" w:hAnsi="Times New Roman" w:cs="Times New Roman"/>
          <w:i/>
          <w:sz w:val="28"/>
          <w:szCs w:val="28"/>
        </w:rPr>
        <w:t xml:space="preserve"> (табл. 1)</w:t>
      </w:r>
      <w:r w:rsidR="002102E9">
        <w:rPr>
          <w:rFonts w:ascii="Times New Roman" w:hAnsi="Times New Roman" w:cs="Times New Roman"/>
          <w:i/>
          <w:sz w:val="28"/>
          <w:szCs w:val="28"/>
        </w:rPr>
        <w:t>.</w:t>
      </w:r>
    </w:p>
    <w:p w14:paraId="4DC639EE" w14:textId="77777777" w:rsidR="00FA19A2" w:rsidRPr="00E1286C" w:rsidRDefault="00CF1E38" w:rsidP="00CF1E38">
      <w:pPr>
        <w:spacing w:after="0"/>
        <w:jc w:val="center"/>
        <w:rPr>
          <w:rFonts w:ascii="Times New Roman" w:hAnsi="Times New Roman" w:cs="Times New Roman"/>
          <w:i/>
          <w:sz w:val="28"/>
          <w:szCs w:val="28"/>
        </w:rPr>
      </w:pPr>
      <w:r w:rsidRPr="00742B50">
        <w:rPr>
          <w:rFonts w:ascii="Times New Roman" w:hAnsi="Times New Roman" w:cs="Times New Roman"/>
          <w:i/>
          <w:sz w:val="28"/>
          <w:szCs w:val="28"/>
        </w:rPr>
        <w:t xml:space="preserve">                                                                                                                    </w:t>
      </w:r>
      <w:r w:rsidR="00FA19A2" w:rsidRPr="00E1286C">
        <w:rPr>
          <w:rFonts w:ascii="Times New Roman" w:hAnsi="Times New Roman" w:cs="Times New Roman"/>
          <w:i/>
          <w:sz w:val="28"/>
          <w:szCs w:val="28"/>
        </w:rPr>
        <w:t>Таблица</w:t>
      </w:r>
      <w:r w:rsidR="00B332B1" w:rsidRPr="00E1286C">
        <w:rPr>
          <w:rFonts w:ascii="Times New Roman" w:hAnsi="Times New Roman" w:cs="Times New Roman"/>
          <w:i/>
          <w:sz w:val="28"/>
          <w:szCs w:val="28"/>
        </w:rPr>
        <w:t xml:space="preserve"> </w:t>
      </w:r>
      <w:r w:rsidR="00FA19A2" w:rsidRPr="00E1286C">
        <w:rPr>
          <w:rFonts w:ascii="Times New Roman" w:hAnsi="Times New Roman" w:cs="Times New Roman"/>
          <w:i/>
          <w:sz w:val="28"/>
          <w:szCs w:val="28"/>
        </w:rPr>
        <w:t>1</w:t>
      </w:r>
      <w:r w:rsidR="00B332B1" w:rsidRPr="00E1286C">
        <w:rPr>
          <w:rFonts w:ascii="Times New Roman" w:hAnsi="Times New Roman" w:cs="Times New Roman"/>
          <w:i/>
          <w:sz w:val="28"/>
          <w:szCs w:val="28"/>
        </w:rPr>
        <w:t xml:space="preserve">                                                 </w:t>
      </w:r>
      <w:r w:rsidR="00C11A14" w:rsidRPr="00E1286C">
        <w:rPr>
          <w:rFonts w:ascii="Times New Roman" w:hAnsi="Times New Roman" w:cs="Times New Roman"/>
          <w:i/>
          <w:sz w:val="28"/>
          <w:szCs w:val="28"/>
        </w:rPr>
        <w:t xml:space="preserve">     </w:t>
      </w:r>
    </w:p>
    <w:p w14:paraId="48A931BB" w14:textId="77777777" w:rsidR="00B332B1" w:rsidRPr="00E1286C" w:rsidRDefault="00B332B1" w:rsidP="00FA19A2">
      <w:pPr>
        <w:spacing w:after="0"/>
        <w:jc w:val="center"/>
        <w:rPr>
          <w:rFonts w:ascii="Times New Roman" w:hAnsi="Times New Roman" w:cs="Times New Roman"/>
          <w:i/>
          <w:sz w:val="28"/>
          <w:szCs w:val="28"/>
        </w:rPr>
      </w:pPr>
      <w:r w:rsidRPr="00E1286C">
        <w:rPr>
          <w:rFonts w:ascii="Times New Roman" w:hAnsi="Times New Roman" w:cs="Times New Roman"/>
          <w:b/>
          <w:i/>
          <w:sz w:val="28"/>
          <w:szCs w:val="28"/>
        </w:rPr>
        <w:t>Среднегодовые операции валютных свопов, млрд долл</w:t>
      </w:r>
      <w:r w:rsidR="00E1286C">
        <w:rPr>
          <w:rFonts w:ascii="Times New Roman" w:hAnsi="Times New Roman" w:cs="Times New Roman"/>
          <w:b/>
          <w:i/>
          <w:sz w:val="28"/>
          <w:szCs w:val="28"/>
        </w:rPr>
        <w:t>.</w:t>
      </w:r>
    </w:p>
    <w:p w14:paraId="1DE5BDB5" w14:textId="77777777" w:rsidR="00B332B1" w:rsidRDefault="00B332B1" w:rsidP="00B332B1">
      <w:pPr>
        <w:spacing w:after="0"/>
        <w:jc w:val="center"/>
        <w:rPr>
          <w:rFonts w:ascii="Times New Roman" w:hAnsi="Times New Roman" w:cs="Times New Roman"/>
          <w:i/>
          <w:sz w:val="28"/>
          <w:szCs w:val="28"/>
        </w:rPr>
      </w:pPr>
      <w:r>
        <w:rPr>
          <w:noProof/>
          <w:lang w:eastAsia="ru-RU"/>
        </w:rPr>
        <w:drawing>
          <wp:inline distT="0" distB="0" distL="0" distR="0" wp14:anchorId="28614B83" wp14:editId="3E104F5B">
            <wp:extent cx="6263151" cy="2857500"/>
            <wp:effectExtent l="0" t="0" r="444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24078" t="28737" r="26190" b="30905"/>
                    <a:stretch/>
                  </pic:blipFill>
                  <pic:spPr bwMode="auto">
                    <a:xfrm>
                      <a:off x="0" y="0"/>
                      <a:ext cx="6324260" cy="2885381"/>
                    </a:xfrm>
                    <a:prstGeom prst="rect">
                      <a:avLst/>
                    </a:prstGeom>
                    <a:ln>
                      <a:noFill/>
                    </a:ln>
                    <a:extLst>
                      <a:ext uri="{53640926-AAD7-44D8-BBD7-CCE9431645EC}">
                        <a14:shadowObscured xmlns:a14="http://schemas.microsoft.com/office/drawing/2010/main"/>
                      </a:ext>
                    </a:extLst>
                  </pic:spPr>
                </pic:pic>
              </a:graphicData>
            </a:graphic>
          </wp:inline>
        </w:drawing>
      </w:r>
    </w:p>
    <w:p w14:paraId="11AB9C61" w14:textId="2EE6F550" w:rsidR="00B332B1" w:rsidRDefault="00C11A14" w:rsidP="007D3C7B">
      <w:pPr>
        <w:spacing w:after="0"/>
        <w:jc w:val="center"/>
        <w:rPr>
          <w:rFonts w:ascii="Times New Roman" w:hAnsi="Times New Roman" w:cs="Times New Roman"/>
          <w:i/>
          <w:szCs w:val="28"/>
          <w:lang w:val="en-US"/>
        </w:rPr>
      </w:pPr>
      <w:r w:rsidRPr="00E1286C">
        <w:rPr>
          <w:rFonts w:ascii="Times New Roman" w:hAnsi="Times New Roman" w:cs="Times New Roman"/>
          <w:i/>
          <w:sz w:val="20"/>
          <w:szCs w:val="28"/>
        </w:rPr>
        <w:t>Источник</w:t>
      </w:r>
      <w:r w:rsidRPr="00E1286C">
        <w:rPr>
          <w:rFonts w:ascii="Times New Roman" w:hAnsi="Times New Roman" w:cs="Times New Roman"/>
          <w:i/>
          <w:sz w:val="20"/>
          <w:szCs w:val="28"/>
          <w:lang w:val="en-US"/>
        </w:rPr>
        <w:t>: Foreign Exchange Market Turnover 2016. Bank for International Settlements</w:t>
      </w:r>
    </w:p>
    <w:p w14:paraId="7F9ADD9F" w14:textId="77777777" w:rsidR="00C11A14" w:rsidRDefault="00C11A14" w:rsidP="00C11A14">
      <w:pPr>
        <w:spacing w:after="0"/>
        <w:jc w:val="both"/>
        <w:rPr>
          <w:rFonts w:ascii="Times New Roman" w:hAnsi="Times New Roman" w:cs="Times New Roman"/>
          <w:i/>
          <w:szCs w:val="28"/>
          <w:lang w:val="en-US"/>
        </w:rPr>
      </w:pPr>
    </w:p>
    <w:p w14:paraId="7335194A" w14:textId="77777777" w:rsidR="002102E9" w:rsidRPr="00CF1E38" w:rsidRDefault="002102E9" w:rsidP="00C11A14">
      <w:pPr>
        <w:spacing w:after="0"/>
        <w:jc w:val="center"/>
        <w:rPr>
          <w:rFonts w:ascii="Times New Roman" w:hAnsi="Times New Roman" w:cs="Times New Roman"/>
          <w:b/>
          <w:sz w:val="28"/>
          <w:szCs w:val="28"/>
          <w:lang w:val="en-US"/>
        </w:rPr>
      </w:pPr>
    </w:p>
    <w:p w14:paraId="66ED53CE" w14:textId="77777777" w:rsidR="00742B50" w:rsidRPr="007D3C7B" w:rsidRDefault="00742B50" w:rsidP="00742B50">
      <w:pPr>
        <w:spacing w:after="0" w:line="360" w:lineRule="auto"/>
        <w:jc w:val="center"/>
        <w:rPr>
          <w:rFonts w:ascii="Times New Roman" w:hAnsi="Times New Roman" w:cs="Times New Roman"/>
          <w:b/>
          <w:sz w:val="28"/>
          <w:szCs w:val="28"/>
          <w:lang w:val="en-US"/>
        </w:rPr>
      </w:pPr>
    </w:p>
    <w:p w14:paraId="6B96BA46" w14:textId="77777777" w:rsidR="00742B50" w:rsidRPr="007D3C7B" w:rsidRDefault="00742B50" w:rsidP="00742B50">
      <w:pPr>
        <w:spacing w:after="0" w:line="360" w:lineRule="auto"/>
        <w:jc w:val="center"/>
        <w:rPr>
          <w:rFonts w:ascii="Times New Roman" w:hAnsi="Times New Roman" w:cs="Times New Roman"/>
          <w:b/>
          <w:sz w:val="28"/>
          <w:szCs w:val="28"/>
          <w:lang w:val="en-US"/>
        </w:rPr>
      </w:pPr>
    </w:p>
    <w:p w14:paraId="75BD4D68" w14:textId="77777777" w:rsidR="00742B50" w:rsidRPr="007D3C7B" w:rsidRDefault="00742B50" w:rsidP="00742B50">
      <w:pPr>
        <w:spacing w:after="0" w:line="360" w:lineRule="auto"/>
        <w:jc w:val="center"/>
        <w:rPr>
          <w:rFonts w:ascii="Times New Roman" w:hAnsi="Times New Roman" w:cs="Times New Roman"/>
          <w:b/>
          <w:sz w:val="28"/>
          <w:szCs w:val="28"/>
          <w:lang w:val="en-US"/>
        </w:rPr>
      </w:pPr>
    </w:p>
    <w:p w14:paraId="574D20D1" w14:textId="77777777" w:rsidR="00742B50" w:rsidRPr="007D3C7B" w:rsidRDefault="00742B50" w:rsidP="00742B50">
      <w:pPr>
        <w:spacing w:after="0" w:line="360" w:lineRule="auto"/>
        <w:jc w:val="center"/>
        <w:rPr>
          <w:rFonts w:ascii="Times New Roman" w:hAnsi="Times New Roman" w:cs="Times New Roman"/>
          <w:b/>
          <w:sz w:val="28"/>
          <w:szCs w:val="28"/>
          <w:lang w:val="en-US"/>
        </w:rPr>
      </w:pPr>
    </w:p>
    <w:p w14:paraId="54BF20FB" w14:textId="3F643645" w:rsidR="00E1286C" w:rsidRPr="00CF1E38" w:rsidRDefault="00C11A14" w:rsidP="00742B50">
      <w:pPr>
        <w:spacing w:after="0" w:line="360" w:lineRule="auto"/>
        <w:jc w:val="center"/>
        <w:rPr>
          <w:rFonts w:ascii="Times New Roman" w:hAnsi="Times New Roman" w:cs="Times New Roman"/>
          <w:b/>
          <w:sz w:val="28"/>
          <w:szCs w:val="28"/>
          <w:lang w:val="en-US"/>
        </w:rPr>
      </w:pPr>
      <w:r w:rsidRPr="00C11A14">
        <w:rPr>
          <w:rFonts w:ascii="Times New Roman" w:hAnsi="Times New Roman" w:cs="Times New Roman"/>
          <w:b/>
          <w:sz w:val="28"/>
          <w:szCs w:val="28"/>
        </w:rPr>
        <w:lastRenderedPageBreak/>
        <w:t>Список</w:t>
      </w:r>
      <w:r w:rsidR="005F1B74" w:rsidRPr="007D3C7B">
        <w:rPr>
          <w:rFonts w:ascii="Times New Roman" w:hAnsi="Times New Roman" w:cs="Times New Roman"/>
          <w:b/>
          <w:sz w:val="28"/>
          <w:szCs w:val="28"/>
          <w:lang w:val="en-US"/>
        </w:rPr>
        <w:t xml:space="preserve"> </w:t>
      </w:r>
      <w:r w:rsidRPr="00C11A14">
        <w:rPr>
          <w:rFonts w:ascii="Times New Roman" w:hAnsi="Times New Roman" w:cs="Times New Roman"/>
          <w:b/>
          <w:sz w:val="28"/>
          <w:szCs w:val="28"/>
        </w:rPr>
        <w:t>источников</w:t>
      </w:r>
    </w:p>
    <w:p w14:paraId="6CE78CF2" w14:textId="49ABB50D" w:rsidR="0090308A" w:rsidRPr="00243942" w:rsidRDefault="0090308A" w:rsidP="00243942">
      <w:pPr>
        <w:pStyle w:val="a4"/>
        <w:numPr>
          <w:ilvl w:val="0"/>
          <w:numId w:val="6"/>
        </w:numPr>
        <w:jc w:val="both"/>
        <w:rPr>
          <w:rFonts w:ascii="Times New Roman" w:hAnsi="Times New Roman" w:cs="Times New Roman"/>
          <w:sz w:val="28"/>
          <w:szCs w:val="28"/>
        </w:rPr>
      </w:pPr>
      <w:r w:rsidRPr="00243942">
        <w:rPr>
          <w:rFonts w:ascii="Times New Roman" w:hAnsi="Times New Roman" w:cs="Times New Roman"/>
          <w:sz w:val="28"/>
          <w:szCs w:val="28"/>
        </w:rPr>
        <w:t>Таран П. Глобализация и трудовая миграция: необходимость политики, основанной на правах человека // Век глобализации. 2010. N</w:t>
      </w:r>
      <w:r w:rsidR="00436D9B" w:rsidRPr="00243942">
        <w:rPr>
          <w:rFonts w:ascii="Times New Roman" w:hAnsi="Times New Roman" w:cs="Times New Roman"/>
          <w:sz w:val="28"/>
          <w:szCs w:val="28"/>
        </w:rPr>
        <w:t xml:space="preserve"> </w:t>
      </w:r>
      <w:r w:rsidRPr="00243942">
        <w:rPr>
          <w:rFonts w:ascii="Times New Roman" w:hAnsi="Times New Roman" w:cs="Times New Roman"/>
          <w:sz w:val="28"/>
          <w:szCs w:val="28"/>
        </w:rPr>
        <w:t>1. С. 66-88.</w:t>
      </w:r>
    </w:p>
    <w:p w14:paraId="72E25651" w14:textId="0E85074C" w:rsidR="002524BF" w:rsidRPr="00243942" w:rsidRDefault="002524BF" w:rsidP="00243942">
      <w:pPr>
        <w:pStyle w:val="a4"/>
        <w:numPr>
          <w:ilvl w:val="0"/>
          <w:numId w:val="6"/>
        </w:numPr>
        <w:jc w:val="both"/>
        <w:rPr>
          <w:rFonts w:ascii="Times New Roman" w:hAnsi="Times New Roman" w:cs="Times New Roman"/>
          <w:sz w:val="28"/>
          <w:szCs w:val="28"/>
        </w:rPr>
      </w:pPr>
      <w:r w:rsidRPr="00243942">
        <w:rPr>
          <w:rFonts w:ascii="Times New Roman" w:hAnsi="Times New Roman" w:cs="Times New Roman"/>
          <w:sz w:val="28"/>
          <w:szCs w:val="28"/>
        </w:rPr>
        <w:t>Мухаметзянова Ф.Г., Степанова К.И. Размышления о новых поколениях обучающихся и особенности поколения альфа в глобальном образовании // Глобальная экономика и образование. 2021. Т.1. N 2. С. 42-50.</w:t>
      </w:r>
    </w:p>
    <w:p w14:paraId="70164F0B" w14:textId="3959C9DD" w:rsidR="002524BF" w:rsidRPr="00243942" w:rsidRDefault="002524BF" w:rsidP="00243942">
      <w:pPr>
        <w:pStyle w:val="a4"/>
        <w:numPr>
          <w:ilvl w:val="0"/>
          <w:numId w:val="6"/>
        </w:numPr>
        <w:jc w:val="both"/>
        <w:rPr>
          <w:rFonts w:ascii="Times New Roman" w:hAnsi="Times New Roman" w:cs="Times New Roman"/>
          <w:sz w:val="28"/>
          <w:szCs w:val="28"/>
        </w:rPr>
      </w:pPr>
      <w:r w:rsidRPr="00243942">
        <w:rPr>
          <w:rFonts w:ascii="Times New Roman" w:hAnsi="Times New Roman" w:cs="Times New Roman"/>
          <w:sz w:val="28"/>
          <w:szCs w:val="28"/>
        </w:rPr>
        <w:t>Гужиков П. Generation Альфа: как нынешние дети изменят мировую финансовую систему // Электронная газета «Ведомости | Город». 2021. 6 сентября. URL: https://www.vedomosti.ru/gorod/townspeople/columns/generation-a</w:t>
      </w:r>
      <w:bookmarkStart w:id="0" w:name="_GoBack"/>
      <w:bookmarkEnd w:id="0"/>
      <w:r w:rsidRPr="00243942">
        <w:rPr>
          <w:rFonts w:ascii="Times New Roman" w:hAnsi="Times New Roman" w:cs="Times New Roman"/>
          <w:sz w:val="28"/>
          <w:szCs w:val="28"/>
        </w:rPr>
        <w:t>lfa (дата обращения: 20.03.2022)</w:t>
      </w:r>
    </w:p>
    <w:p w14:paraId="52FBC42C" w14:textId="789C7776" w:rsidR="002524BF" w:rsidRPr="00243942" w:rsidRDefault="002524BF" w:rsidP="00243942">
      <w:pPr>
        <w:pStyle w:val="a4"/>
        <w:numPr>
          <w:ilvl w:val="0"/>
          <w:numId w:val="6"/>
        </w:numPr>
        <w:jc w:val="both"/>
        <w:rPr>
          <w:rFonts w:ascii="Times New Roman" w:hAnsi="Times New Roman" w:cs="Times New Roman"/>
          <w:sz w:val="28"/>
          <w:szCs w:val="28"/>
        </w:rPr>
      </w:pPr>
      <w:r w:rsidRPr="00243942">
        <w:rPr>
          <w:rFonts w:ascii="Times New Roman" w:hAnsi="Times New Roman" w:cs="Times New Roman"/>
          <w:sz w:val="28"/>
          <w:szCs w:val="28"/>
        </w:rPr>
        <w:t xml:space="preserve">Courtenay-Smith N. The Million Dollar Blog. London : Piatkus, 2017. 288 p. </w:t>
      </w:r>
    </w:p>
    <w:p w14:paraId="73A5744E" w14:textId="6C19295F" w:rsidR="002524BF" w:rsidRPr="00243942" w:rsidRDefault="002524BF" w:rsidP="00243942">
      <w:pPr>
        <w:pStyle w:val="a4"/>
        <w:numPr>
          <w:ilvl w:val="0"/>
          <w:numId w:val="6"/>
        </w:numPr>
        <w:jc w:val="both"/>
        <w:rPr>
          <w:rFonts w:ascii="Times New Roman" w:hAnsi="Times New Roman" w:cs="Times New Roman"/>
          <w:sz w:val="28"/>
          <w:szCs w:val="28"/>
        </w:rPr>
      </w:pPr>
      <w:r w:rsidRPr="00243942">
        <w:rPr>
          <w:rFonts w:ascii="Times New Roman" w:hAnsi="Times New Roman" w:cs="Times New Roman"/>
          <w:sz w:val="28"/>
          <w:szCs w:val="28"/>
        </w:rPr>
        <w:t>Дворянчиков Я.В., Шепелева Е.С. Роль TikTok в социализации детей и подростков // Форум молодежной науки. V. 2. N 6. 2021. С. 11-16.</w:t>
      </w:r>
    </w:p>
    <w:p w14:paraId="5D7430FA" w14:textId="71B9C1D3" w:rsidR="002524BF" w:rsidRPr="00243942" w:rsidRDefault="002524BF" w:rsidP="00243942">
      <w:pPr>
        <w:pStyle w:val="a4"/>
        <w:numPr>
          <w:ilvl w:val="0"/>
          <w:numId w:val="6"/>
        </w:numPr>
        <w:jc w:val="both"/>
        <w:rPr>
          <w:rFonts w:ascii="Times New Roman" w:hAnsi="Times New Roman" w:cs="Times New Roman"/>
          <w:sz w:val="28"/>
          <w:szCs w:val="28"/>
        </w:rPr>
      </w:pPr>
      <w:r w:rsidRPr="00243942">
        <w:rPr>
          <w:rFonts w:ascii="Times New Roman" w:hAnsi="Times New Roman" w:cs="Times New Roman"/>
          <w:sz w:val="28"/>
          <w:szCs w:val="28"/>
        </w:rPr>
        <w:t>Айвазова С.Г. Идейные истоки женского движения в России // Общественные науки и современность. 1991. N 4. С. 125-133.</w:t>
      </w:r>
    </w:p>
    <w:p w14:paraId="1A4AD664" w14:textId="66C877BA" w:rsidR="002524BF" w:rsidRPr="00243942" w:rsidRDefault="002524BF" w:rsidP="00243942">
      <w:pPr>
        <w:pStyle w:val="a4"/>
        <w:numPr>
          <w:ilvl w:val="0"/>
          <w:numId w:val="6"/>
        </w:numPr>
        <w:jc w:val="both"/>
        <w:rPr>
          <w:rFonts w:ascii="Times New Roman" w:hAnsi="Times New Roman" w:cs="Times New Roman"/>
          <w:sz w:val="28"/>
          <w:szCs w:val="28"/>
        </w:rPr>
      </w:pPr>
      <w:r w:rsidRPr="00243942">
        <w:rPr>
          <w:rFonts w:ascii="Times New Roman" w:hAnsi="Times New Roman" w:cs="Times New Roman"/>
          <w:sz w:val="28"/>
          <w:szCs w:val="28"/>
        </w:rPr>
        <w:t>Сафонова Н.А. Проблема положения женщины в современном российском обществе // Молодой ученый. 2018. N 14 (200). С. 250-251. URL: https://moluch.ru/archive/200/49082/ (дата обращения: 23.05.2022).</w:t>
      </w:r>
    </w:p>
    <w:p w14:paraId="440F6796" w14:textId="7FF862D4" w:rsidR="002524BF" w:rsidRPr="00243942" w:rsidRDefault="002524BF" w:rsidP="00243942">
      <w:pPr>
        <w:pStyle w:val="a4"/>
        <w:numPr>
          <w:ilvl w:val="0"/>
          <w:numId w:val="6"/>
        </w:numPr>
        <w:jc w:val="both"/>
        <w:rPr>
          <w:rFonts w:ascii="Times New Roman" w:hAnsi="Times New Roman" w:cs="Times New Roman"/>
          <w:sz w:val="28"/>
          <w:szCs w:val="28"/>
        </w:rPr>
      </w:pPr>
      <w:r w:rsidRPr="00243942">
        <w:rPr>
          <w:rFonts w:ascii="Times New Roman" w:hAnsi="Times New Roman" w:cs="Times New Roman"/>
          <w:sz w:val="28"/>
          <w:szCs w:val="28"/>
        </w:rPr>
        <w:t>Аксенова А.С. Выбор женщины: карьера или семья? // Культура и образование. 2015. N 2. URL: http://vestnik-rzi.ru/2015/02/3253 (дата обращения: 04.03.2022)</w:t>
      </w:r>
    </w:p>
    <w:p w14:paraId="075FEA61" w14:textId="77777777" w:rsidR="00C40729" w:rsidRPr="002524BF" w:rsidRDefault="00C40729" w:rsidP="00742B50">
      <w:pPr>
        <w:ind w:firstLine="709"/>
        <w:rPr>
          <w:rFonts w:ascii="Times New Roman" w:eastAsia="Times New Roman" w:hAnsi="Times New Roman" w:cs="Times New Roman"/>
          <w:sz w:val="28"/>
          <w:szCs w:val="24"/>
          <w:lang w:eastAsia="ru-RU"/>
        </w:rPr>
      </w:pPr>
    </w:p>
    <w:p w14:paraId="05AF3667" w14:textId="77777777" w:rsidR="00C40729" w:rsidRPr="002524BF" w:rsidRDefault="00C40729" w:rsidP="00C40729">
      <w:pPr>
        <w:rPr>
          <w:rFonts w:ascii="Times New Roman" w:eastAsia="Times New Roman" w:hAnsi="Times New Roman" w:cs="Times New Roman"/>
          <w:sz w:val="28"/>
          <w:szCs w:val="24"/>
          <w:lang w:eastAsia="ru-RU"/>
        </w:rPr>
      </w:pPr>
    </w:p>
    <w:p w14:paraId="3256A6AB" w14:textId="666D353B" w:rsidR="00A2278D" w:rsidRPr="00C40729" w:rsidRDefault="00A2278D" w:rsidP="00B85831">
      <w:pPr>
        <w:rPr>
          <w:rFonts w:ascii="Times New Roman" w:hAnsi="Times New Roman" w:cs="Times New Roman"/>
          <w:sz w:val="28"/>
          <w:szCs w:val="28"/>
        </w:rPr>
      </w:pPr>
    </w:p>
    <w:sectPr w:rsidR="00A2278D" w:rsidRPr="00C40729" w:rsidSect="00B85831">
      <w:type w:val="continuous"/>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BDC50" w14:textId="77777777" w:rsidR="00B82F8B" w:rsidRDefault="00B82F8B" w:rsidP="00C11A14">
      <w:pPr>
        <w:spacing w:after="0" w:line="240" w:lineRule="auto"/>
      </w:pPr>
      <w:r>
        <w:separator/>
      </w:r>
    </w:p>
  </w:endnote>
  <w:endnote w:type="continuationSeparator" w:id="0">
    <w:p w14:paraId="0A0E881D" w14:textId="77777777" w:rsidR="00B82F8B" w:rsidRDefault="00B82F8B" w:rsidP="00C11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SimSun-ExtB">
    <w:panose1 w:val="02010609060101010101"/>
    <w:charset w:val="86"/>
    <w:family w:val="modern"/>
    <w:pitch w:val="fixed"/>
    <w:sig w:usb0="00000003" w:usb1="0A0E0000" w:usb2="00000010" w:usb3="00000000" w:csb0="0004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A6601" w14:textId="77777777" w:rsidR="00B82F8B" w:rsidRDefault="00B82F8B" w:rsidP="00C11A14">
      <w:pPr>
        <w:spacing w:after="0" w:line="240" w:lineRule="auto"/>
      </w:pPr>
      <w:r>
        <w:separator/>
      </w:r>
    </w:p>
  </w:footnote>
  <w:footnote w:type="continuationSeparator" w:id="0">
    <w:p w14:paraId="66400986" w14:textId="77777777" w:rsidR="00B82F8B" w:rsidRDefault="00B82F8B" w:rsidP="00C11A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575F6"/>
    <w:multiLevelType w:val="hybridMultilevel"/>
    <w:tmpl w:val="41D4F478"/>
    <w:lvl w:ilvl="0" w:tplc="51D6F2E8">
      <w:numFmt w:val="bullet"/>
      <w:lvlText w:val=""/>
      <w:lvlJc w:val="left"/>
      <w:pPr>
        <w:ind w:left="1639" w:hanging="360"/>
      </w:pPr>
      <w:rPr>
        <w:rFonts w:ascii="Symbol" w:eastAsia="SimSun-ExtB" w:hAnsi="Symbol" w:cs="Times New Roman" w:hint="default"/>
      </w:rPr>
    </w:lvl>
    <w:lvl w:ilvl="1" w:tplc="04190003" w:tentative="1">
      <w:start w:val="1"/>
      <w:numFmt w:val="bullet"/>
      <w:lvlText w:val="o"/>
      <w:lvlJc w:val="left"/>
      <w:pPr>
        <w:ind w:left="2359" w:hanging="360"/>
      </w:pPr>
      <w:rPr>
        <w:rFonts w:ascii="Courier New" w:hAnsi="Courier New" w:cs="Courier New" w:hint="default"/>
      </w:rPr>
    </w:lvl>
    <w:lvl w:ilvl="2" w:tplc="04190005" w:tentative="1">
      <w:start w:val="1"/>
      <w:numFmt w:val="bullet"/>
      <w:lvlText w:val=""/>
      <w:lvlJc w:val="left"/>
      <w:pPr>
        <w:ind w:left="3079" w:hanging="360"/>
      </w:pPr>
      <w:rPr>
        <w:rFonts w:ascii="Wingdings" w:hAnsi="Wingdings" w:hint="default"/>
      </w:rPr>
    </w:lvl>
    <w:lvl w:ilvl="3" w:tplc="04190001" w:tentative="1">
      <w:start w:val="1"/>
      <w:numFmt w:val="bullet"/>
      <w:lvlText w:val=""/>
      <w:lvlJc w:val="left"/>
      <w:pPr>
        <w:ind w:left="3799" w:hanging="360"/>
      </w:pPr>
      <w:rPr>
        <w:rFonts w:ascii="Symbol" w:hAnsi="Symbol" w:hint="default"/>
      </w:rPr>
    </w:lvl>
    <w:lvl w:ilvl="4" w:tplc="04190003" w:tentative="1">
      <w:start w:val="1"/>
      <w:numFmt w:val="bullet"/>
      <w:lvlText w:val="o"/>
      <w:lvlJc w:val="left"/>
      <w:pPr>
        <w:ind w:left="4519" w:hanging="360"/>
      </w:pPr>
      <w:rPr>
        <w:rFonts w:ascii="Courier New" w:hAnsi="Courier New" w:cs="Courier New" w:hint="default"/>
      </w:rPr>
    </w:lvl>
    <w:lvl w:ilvl="5" w:tplc="04190005" w:tentative="1">
      <w:start w:val="1"/>
      <w:numFmt w:val="bullet"/>
      <w:lvlText w:val=""/>
      <w:lvlJc w:val="left"/>
      <w:pPr>
        <w:ind w:left="5239" w:hanging="360"/>
      </w:pPr>
      <w:rPr>
        <w:rFonts w:ascii="Wingdings" w:hAnsi="Wingdings" w:hint="default"/>
      </w:rPr>
    </w:lvl>
    <w:lvl w:ilvl="6" w:tplc="04190001" w:tentative="1">
      <w:start w:val="1"/>
      <w:numFmt w:val="bullet"/>
      <w:lvlText w:val=""/>
      <w:lvlJc w:val="left"/>
      <w:pPr>
        <w:ind w:left="5959" w:hanging="360"/>
      </w:pPr>
      <w:rPr>
        <w:rFonts w:ascii="Symbol" w:hAnsi="Symbol" w:hint="default"/>
      </w:rPr>
    </w:lvl>
    <w:lvl w:ilvl="7" w:tplc="04190003" w:tentative="1">
      <w:start w:val="1"/>
      <w:numFmt w:val="bullet"/>
      <w:lvlText w:val="o"/>
      <w:lvlJc w:val="left"/>
      <w:pPr>
        <w:ind w:left="6679" w:hanging="360"/>
      </w:pPr>
      <w:rPr>
        <w:rFonts w:ascii="Courier New" w:hAnsi="Courier New" w:cs="Courier New" w:hint="default"/>
      </w:rPr>
    </w:lvl>
    <w:lvl w:ilvl="8" w:tplc="04190005" w:tentative="1">
      <w:start w:val="1"/>
      <w:numFmt w:val="bullet"/>
      <w:lvlText w:val=""/>
      <w:lvlJc w:val="left"/>
      <w:pPr>
        <w:ind w:left="7399" w:hanging="360"/>
      </w:pPr>
      <w:rPr>
        <w:rFonts w:ascii="Wingdings" w:hAnsi="Wingdings" w:hint="default"/>
      </w:rPr>
    </w:lvl>
  </w:abstractNum>
  <w:abstractNum w:abstractNumId="1" w15:restartNumberingAfterBreak="0">
    <w:nsid w:val="401E773F"/>
    <w:multiLevelType w:val="hybridMultilevel"/>
    <w:tmpl w:val="C6B20F96"/>
    <w:lvl w:ilvl="0" w:tplc="ED6AAF5A">
      <w:numFmt w:val="bullet"/>
      <w:lvlText w:val=""/>
      <w:lvlJc w:val="left"/>
      <w:pPr>
        <w:ind w:left="1999" w:hanging="360"/>
      </w:pPr>
      <w:rPr>
        <w:rFonts w:ascii="Symbol" w:eastAsia="SimSun-ExtB" w:hAnsi="Symbol" w:cs="Times New Roman" w:hint="default"/>
      </w:rPr>
    </w:lvl>
    <w:lvl w:ilvl="1" w:tplc="04190003" w:tentative="1">
      <w:start w:val="1"/>
      <w:numFmt w:val="bullet"/>
      <w:lvlText w:val="o"/>
      <w:lvlJc w:val="left"/>
      <w:pPr>
        <w:ind w:left="2719" w:hanging="360"/>
      </w:pPr>
      <w:rPr>
        <w:rFonts w:ascii="Courier New" w:hAnsi="Courier New" w:cs="Courier New" w:hint="default"/>
      </w:rPr>
    </w:lvl>
    <w:lvl w:ilvl="2" w:tplc="04190005" w:tentative="1">
      <w:start w:val="1"/>
      <w:numFmt w:val="bullet"/>
      <w:lvlText w:val=""/>
      <w:lvlJc w:val="left"/>
      <w:pPr>
        <w:ind w:left="3439" w:hanging="360"/>
      </w:pPr>
      <w:rPr>
        <w:rFonts w:ascii="Wingdings" w:hAnsi="Wingdings" w:hint="default"/>
      </w:rPr>
    </w:lvl>
    <w:lvl w:ilvl="3" w:tplc="04190001" w:tentative="1">
      <w:start w:val="1"/>
      <w:numFmt w:val="bullet"/>
      <w:lvlText w:val=""/>
      <w:lvlJc w:val="left"/>
      <w:pPr>
        <w:ind w:left="4159" w:hanging="360"/>
      </w:pPr>
      <w:rPr>
        <w:rFonts w:ascii="Symbol" w:hAnsi="Symbol" w:hint="default"/>
      </w:rPr>
    </w:lvl>
    <w:lvl w:ilvl="4" w:tplc="04190003" w:tentative="1">
      <w:start w:val="1"/>
      <w:numFmt w:val="bullet"/>
      <w:lvlText w:val="o"/>
      <w:lvlJc w:val="left"/>
      <w:pPr>
        <w:ind w:left="4879" w:hanging="360"/>
      </w:pPr>
      <w:rPr>
        <w:rFonts w:ascii="Courier New" w:hAnsi="Courier New" w:cs="Courier New" w:hint="default"/>
      </w:rPr>
    </w:lvl>
    <w:lvl w:ilvl="5" w:tplc="04190005" w:tentative="1">
      <w:start w:val="1"/>
      <w:numFmt w:val="bullet"/>
      <w:lvlText w:val=""/>
      <w:lvlJc w:val="left"/>
      <w:pPr>
        <w:ind w:left="5599" w:hanging="360"/>
      </w:pPr>
      <w:rPr>
        <w:rFonts w:ascii="Wingdings" w:hAnsi="Wingdings" w:hint="default"/>
      </w:rPr>
    </w:lvl>
    <w:lvl w:ilvl="6" w:tplc="04190001" w:tentative="1">
      <w:start w:val="1"/>
      <w:numFmt w:val="bullet"/>
      <w:lvlText w:val=""/>
      <w:lvlJc w:val="left"/>
      <w:pPr>
        <w:ind w:left="6319" w:hanging="360"/>
      </w:pPr>
      <w:rPr>
        <w:rFonts w:ascii="Symbol" w:hAnsi="Symbol" w:hint="default"/>
      </w:rPr>
    </w:lvl>
    <w:lvl w:ilvl="7" w:tplc="04190003" w:tentative="1">
      <w:start w:val="1"/>
      <w:numFmt w:val="bullet"/>
      <w:lvlText w:val="o"/>
      <w:lvlJc w:val="left"/>
      <w:pPr>
        <w:ind w:left="7039" w:hanging="360"/>
      </w:pPr>
      <w:rPr>
        <w:rFonts w:ascii="Courier New" w:hAnsi="Courier New" w:cs="Courier New" w:hint="default"/>
      </w:rPr>
    </w:lvl>
    <w:lvl w:ilvl="8" w:tplc="04190005" w:tentative="1">
      <w:start w:val="1"/>
      <w:numFmt w:val="bullet"/>
      <w:lvlText w:val=""/>
      <w:lvlJc w:val="left"/>
      <w:pPr>
        <w:ind w:left="7759" w:hanging="360"/>
      </w:pPr>
      <w:rPr>
        <w:rFonts w:ascii="Wingdings" w:hAnsi="Wingdings" w:hint="default"/>
      </w:rPr>
    </w:lvl>
  </w:abstractNum>
  <w:abstractNum w:abstractNumId="2" w15:restartNumberingAfterBreak="0">
    <w:nsid w:val="49A63949"/>
    <w:multiLevelType w:val="multilevel"/>
    <w:tmpl w:val="8FCE60C8"/>
    <w:lvl w:ilvl="0">
      <w:start w:val="1"/>
      <w:numFmt w:val="decimal"/>
      <w:lvlText w:val="%1."/>
      <w:lvlJc w:val="left"/>
      <w:pPr>
        <w:tabs>
          <w:tab w:val="num" w:pos="720"/>
        </w:tabs>
        <w:ind w:left="720" w:hanging="360"/>
      </w:pPr>
      <w:rPr>
        <w:b w:val="0"/>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D22183"/>
    <w:multiLevelType w:val="hybridMultilevel"/>
    <w:tmpl w:val="45A65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71D4B26"/>
    <w:multiLevelType w:val="multilevel"/>
    <w:tmpl w:val="7C320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67C6755"/>
    <w:multiLevelType w:val="hybridMultilevel"/>
    <w:tmpl w:val="CFC41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2NjO0NDQ2MTYyNzFV0lEKTi0uzszPAykwrgUAfw+WFiwAAAA="/>
  </w:docVars>
  <w:rsids>
    <w:rsidRoot w:val="0048780E"/>
    <w:rsid w:val="00034D0C"/>
    <w:rsid w:val="00044F28"/>
    <w:rsid w:val="000A474A"/>
    <w:rsid w:val="000F4E6C"/>
    <w:rsid w:val="0016395A"/>
    <w:rsid w:val="001C1D01"/>
    <w:rsid w:val="001D4CE2"/>
    <w:rsid w:val="001F49C8"/>
    <w:rsid w:val="002102E9"/>
    <w:rsid w:val="00243942"/>
    <w:rsid w:val="0024610F"/>
    <w:rsid w:val="002524BF"/>
    <w:rsid w:val="0025623A"/>
    <w:rsid w:val="00290848"/>
    <w:rsid w:val="00294C3B"/>
    <w:rsid w:val="002A1F41"/>
    <w:rsid w:val="002D397A"/>
    <w:rsid w:val="003200C7"/>
    <w:rsid w:val="0037569D"/>
    <w:rsid w:val="003F33F9"/>
    <w:rsid w:val="00436D9B"/>
    <w:rsid w:val="00451C16"/>
    <w:rsid w:val="0046557F"/>
    <w:rsid w:val="0048780E"/>
    <w:rsid w:val="00516955"/>
    <w:rsid w:val="00521DDD"/>
    <w:rsid w:val="00590FB6"/>
    <w:rsid w:val="005F1B74"/>
    <w:rsid w:val="006B2F6E"/>
    <w:rsid w:val="006F5C47"/>
    <w:rsid w:val="00742B50"/>
    <w:rsid w:val="007D3C7B"/>
    <w:rsid w:val="007F099A"/>
    <w:rsid w:val="008603C4"/>
    <w:rsid w:val="008D405B"/>
    <w:rsid w:val="008E3DB2"/>
    <w:rsid w:val="008F30DD"/>
    <w:rsid w:val="0090308A"/>
    <w:rsid w:val="009B2D31"/>
    <w:rsid w:val="009C4506"/>
    <w:rsid w:val="009C5D26"/>
    <w:rsid w:val="009F0FBF"/>
    <w:rsid w:val="00A2278D"/>
    <w:rsid w:val="00A27A91"/>
    <w:rsid w:val="00AA035B"/>
    <w:rsid w:val="00AB5A7E"/>
    <w:rsid w:val="00AD73E0"/>
    <w:rsid w:val="00B0238E"/>
    <w:rsid w:val="00B332B1"/>
    <w:rsid w:val="00B82F8B"/>
    <w:rsid w:val="00B85831"/>
    <w:rsid w:val="00C0622E"/>
    <w:rsid w:val="00C11A14"/>
    <w:rsid w:val="00C40729"/>
    <w:rsid w:val="00CF1E38"/>
    <w:rsid w:val="00D60A81"/>
    <w:rsid w:val="00E1286C"/>
    <w:rsid w:val="00E46375"/>
    <w:rsid w:val="00E7568B"/>
    <w:rsid w:val="00EA5884"/>
    <w:rsid w:val="00EF7223"/>
    <w:rsid w:val="00F15E12"/>
    <w:rsid w:val="00F32AFB"/>
    <w:rsid w:val="00F745D7"/>
    <w:rsid w:val="00FA19A2"/>
    <w:rsid w:val="00FA4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EFD81"/>
  <w15:chartTrackingRefBased/>
  <w15:docId w15:val="{F56AC7F5-FB56-41AF-9E18-4F3A2E3E4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8780E"/>
    <w:rPr>
      <w:color w:val="0563C1" w:themeColor="hyperlink"/>
      <w:u w:val="single"/>
    </w:rPr>
  </w:style>
  <w:style w:type="paragraph" w:styleId="a4">
    <w:name w:val="List Paragraph"/>
    <w:basedOn w:val="a"/>
    <w:uiPriority w:val="34"/>
    <w:qFormat/>
    <w:rsid w:val="001D4CE2"/>
    <w:pPr>
      <w:ind w:left="720"/>
      <w:contextualSpacing/>
    </w:pPr>
  </w:style>
  <w:style w:type="paragraph" w:styleId="a5">
    <w:name w:val="footnote text"/>
    <w:basedOn w:val="a"/>
    <w:link w:val="a6"/>
    <w:uiPriority w:val="99"/>
    <w:semiHidden/>
    <w:unhideWhenUsed/>
    <w:rsid w:val="00C11A14"/>
    <w:pPr>
      <w:spacing w:after="0" w:line="240" w:lineRule="auto"/>
    </w:pPr>
    <w:rPr>
      <w:sz w:val="20"/>
      <w:szCs w:val="20"/>
    </w:rPr>
  </w:style>
  <w:style w:type="character" w:customStyle="1" w:styleId="a6">
    <w:name w:val="Текст сноски Знак"/>
    <w:basedOn w:val="a0"/>
    <w:link w:val="a5"/>
    <w:uiPriority w:val="99"/>
    <w:semiHidden/>
    <w:rsid w:val="00C11A14"/>
    <w:rPr>
      <w:sz w:val="20"/>
      <w:szCs w:val="20"/>
    </w:rPr>
  </w:style>
  <w:style w:type="character" w:styleId="a7">
    <w:name w:val="footnote reference"/>
    <w:basedOn w:val="a0"/>
    <w:uiPriority w:val="99"/>
    <w:semiHidden/>
    <w:unhideWhenUsed/>
    <w:rsid w:val="00C11A14"/>
    <w:rPr>
      <w:vertAlign w:val="superscript"/>
    </w:rPr>
  </w:style>
  <w:style w:type="paragraph" w:styleId="a8">
    <w:name w:val="Normal (Web)"/>
    <w:basedOn w:val="a"/>
    <w:uiPriority w:val="99"/>
    <w:unhideWhenUsed/>
    <w:rsid w:val="00C407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C407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987247">
      <w:bodyDiv w:val="1"/>
      <w:marLeft w:val="0"/>
      <w:marRight w:val="0"/>
      <w:marTop w:val="0"/>
      <w:marBottom w:val="0"/>
      <w:divBdr>
        <w:top w:val="none" w:sz="0" w:space="0" w:color="auto"/>
        <w:left w:val="none" w:sz="0" w:space="0" w:color="auto"/>
        <w:bottom w:val="none" w:sz="0" w:space="0" w:color="auto"/>
        <w:right w:val="none" w:sz="0" w:space="0" w:color="auto"/>
      </w:divBdr>
    </w:div>
    <w:div w:id="1457606728">
      <w:bodyDiv w:val="1"/>
      <w:marLeft w:val="0"/>
      <w:marRight w:val="0"/>
      <w:marTop w:val="0"/>
      <w:marBottom w:val="0"/>
      <w:divBdr>
        <w:top w:val="none" w:sz="0" w:space="0" w:color="auto"/>
        <w:left w:val="none" w:sz="0" w:space="0" w:color="auto"/>
        <w:bottom w:val="none" w:sz="0" w:space="0" w:color="auto"/>
        <w:right w:val="none" w:sz="0" w:space="0" w:color="auto"/>
      </w:divBdr>
    </w:div>
    <w:div w:id="1578325013">
      <w:bodyDiv w:val="1"/>
      <w:marLeft w:val="0"/>
      <w:marRight w:val="0"/>
      <w:marTop w:val="0"/>
      <w:marBottom w:val="0"/>
      <w:divBdr>
        <w:top w:val="none" w:sz="0" w:space="0" w:color="auto"/>
        <w:left w:val="none" w:sz="0" w:space="0" w:color="auto"/>
        <w:bottom w:val="none" w:sz="0" w:space="0" w:color="auto"/>
        <w:right w:val="none" w:sz="0" w:space="0" w:color="auto"/>
      </w:divBdr>
    </w:div>
    <w:div w:id="1708530822">
      <w:bodyDiv w:val="1"/>
      <w:marLeft w:val="0"/>
      <w:marRight w:val="0"/>
      <w:marTop w:val="0"/>
      <w:marBottom w:val="0"/>
      <w:divBdr>
        <w:top w:val="none" w:sz="0" w:space="0" w:color="auto"/>
        <w:left w:val="none" w:sz="0" w:space="0" w:color="auto"/>
        <w:bottom w:val="none" w:sz="0" w:space="0" w:color="auto"/>
        <w:right w:val="none" w:sz="0" w:space="0" w:color="auto"/>
      </w:divBdr>
    </w:div>
    <w:div w:id="171353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chta@mail.r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chta@mail.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chta@mail.ru"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cht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5BFBEA40C9FA114FBD53ACE81E336535" ma:contentTypeVersion="1" ma:contentTypeDescription="Создание документа." ma:contentTypeScope="" ma:versionID="df4218aaf5df7f45c155844121dba2aa">
  <xsd:schema xmlns:xsd="http://www.w3.org/2001/XMLSchema" xmlns:xs="http://www.w3.org/2001/XMLSchema" xmlns:p="http://schemas.microsoft.com/office/2006/metadata/properties" xmlns:ns2="b545a042-29c2-4f0a-932d-d96c064ae9ed" targetNamespace="http://schemas.microsoft.com/office/2006/metadata/properties" ma:root="true" ma:fieldsID="0329678ff4acef0a306ae52ae5bf9457" ns2:_="">
    <xsd:import namespace="b545a042-29c2-4f0a-932d-d96c064ae9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BD13CA-E37D-4F8F-A349-39C883DE353D}"/>
</file>

<file path=customXml/itemProps2.xml><?xml version="1.0" encoding="utf-8"?>
<ds:datastoreItem xmlns:ds="http://schemas.openxmlformats.org/officeDocument/2006/customXml" ds:itemID="{EFD6B4F7-17FB-4818-A46A-8E57681C5BB4}"/>
</file>

<file path=customXml/itemProps3.xml><?xml version="1.0" encoding="utf-8"?>
<ds:datastoreItem xmlns:ds="http://schemas.openxmlformats.org/officeDocument/2006/customXml" ds:itemID="{257B1C87-8AF6-48A2-BE28-1D1C9F08B7AD}"/>
</file>

<file path=customXml/itemProps4.xml><?xml version="1.0" encoding="utf-8"?>
<ds:datastoreItem xmlns:ds="http://schemas.openxmlformats.org/officeDocument/2006/customXml" ds:itemID="{17F906D4-57D0-4DD4-B2BD-484D83C14D72}"/>
</file>

<file path=docProps/app.xml><?xml version="1.0" encoding="utf-8"?>
<Properties xmlns="http://schemas.openxmlformats.org/officeDocument/2006/extended-properties" xmlns:vt="http://schemas.openxmlformats.org/officeDocument/2006/docPropsVTypes">
  <Template>Normal</Template>
  <TotalTime>1</TotalTime>
  <Pages>4</Pages>
  <Words>915</Words>
  <Characters>5216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Платанова Анна Сергеевна</cp:lastModifiedBy>
  <cp:revision>2</cp:revision>
  <dcterms:created xsi:type="dcterms:W3CDTF">2023-03-28T12:37:00Z</dcterms:created>
  <dcterms:modified xsi:type="dcterms:W3CDTF">2023-03-28T12:37:00Z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0x0101005BFBEA40C9FA114FBD53ACE81E336535</vt:lpwstr>
  </property>
</Properties>
</file>