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6B650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61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4E7D">
        <w:rPr>
          <w:rFonts w:ascii="Times New Roman" w:hAnsi="Times New Roman" w:cs="Times New Roman"/>
          <w:b/>
          <w:bCs/>
          <w:sz w:val="28"/>
          <w:szCs w:val="28"/>
        </w:rPr>
        <w:t>Соловьевские</w:t>
      </w:r>
      <w:proofErr w:type="spellEnd"/>
      <w:r w:rsidRPr="00624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4E7D">
        <w:rPr>
          <w:rFonts w:ascii="Times New Roman" w:hAnsi="Times New Roman" w:cs="Times New Roman"/>
          <w:b/>
          <w:bCs/>
          <w:sz w:val="28"/>
          <w:szCs w:val="28"/>
        </w:rPr>
        <w:t xml:space="preserve">сторико-философские чтения 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– национальное достояние народа: в рамках </w:t>
      </w:r>
      <w:r w:rsidRPr="00693617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93617">
        <w:rPr>
          <w:rFonts w:ascii="Times New Roman" w:hAnsi="Times New Roman" w:cs="Times New Roman"/>
          <w:b/>
          <w:bCs/>
          <w:sz w:val="28"/>
          <w:szCs w:val="28"/>
        </w:rPr>
        <w:t xml:space="preserve"> народного искусства и нематериального культурного наследия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624E7D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4E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D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p w:rsidR="007059C9" w:rsidRPr="00624E7D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3351"/>
        <w:gridCol w:w="3827"/>
      </w:tblGrid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345A52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5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(факультет, кафедра)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7" w:rsidRDefault="007059C9"/>
    <w:sectPr w:rsidR="005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300850"/>
    <w:rsid w:val="007059C9"/>
    <w:rsid w:val="00D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8930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B93C2-F1BD-4154-8032-AA520454CE2E}"/>
</file>

<file path=customXml/itemProps2.xml><?xml version="1.0" encoding="utf-8"?>
<ds:datastoreItem xmlns:ds="http://schemas.openxmlformats.org/officeDocument/2006/customXml" ds:itemID="{A4E9C5C3-2A01-47F9-836D-AD607B7A89AA}"/>
</file>

<file path=customXml/itemProps3.xml><?xml version="1.0" encoding="utf-8"?>
<ds:datastoreItem xmlns:ds="http://schemas.openxmlformats.org/officeDocument/2006/customXml" ds:itemID="{6759FE9D-5D90-4B45-809F-776744DA3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Свинцова Марина Николаевна</cp:lastModifiedBy>
  <cp:revision>1</cp:revision>
  <dcterms:created xsi:type="dcterms:W3CDTF">2022-08-30T06:06:00Z</dcterms:created>
  <dcterms:modified xsi:type="dcterms:W3CDTF">2022-08-30T06:07:00Z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