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25" w:rsidRPr="000034A9" w:rsidRDefault="003C5825" w:rsidP="00343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4A9">
        <w:rPr>
          <w:rFonts w:ascii="Times New Roman" w:hAnsi="Times New Roman" w:cs="Times New Roman"/>
          <w:b/>
          <w:bCs/>
          <w:sz w:val="28"/>
          <w:szCs w:val="28"/>
        </w:rPr>
        <w:t>Перечень перспективных тематик кандидатских диссертаций</w:t>
      </w:r>
    </w:p>
    <w:p w:rsidR="00C543C3" w:rsidRPr="00C543C3" w:rsidRDefault="00C543C3" w:rsidP="00343454">
      <w:pPr>
        <w:ind w:right="-6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3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="00343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аучная специальность 5.2.3. </w:t>
      </w:r>
      <w:r w:rsidRPr="00C543C3">
        <w:rPr>
          <w:rFonts w:ascii="Times New Roman" w:eastAsia="Times New Roman" w:hAnsi="Times New Roman" w:cs="Times New Roman"/>
          <w:b/>
          <w:bCs/>
          <w:sz w:val="28"/>
          <w:szCs w:val="28"/>
        </w:rPr>
        <w:t>«Региональная и отраслевая экономика»</w:t>
      </w:r>
    </w:p>
    <w:p w:rsidR="00C543C3" w:rsidRPr="00C543C3" w:rsidRDefault="00C543C3" w:rsidP="003434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3C3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Туризма и гостиничного бизнеса</w:t>
      </w:r>
    </w:p>
    <w:p w:rsidR="003C5825" w:rsidRPr="00C543C3" w:rsidRDefault="003C5825" w:rsidP="003C5825">
      <w:pPr>
        <w:jc w:val="both"/>
        <w:rPr>
          <w:sz w:val="28"/>
          <w:szCs w:val="28"/>
        </w:rPr>
      </w:pP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Экономические аспекты информационного моделирования процессов управления экономикой в туризме и индустрии гостеприимства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Бизнес-аналитика и маркетинговые и</w:t>
      </w:r>
      <w:bookmarkStart w:id="0" w:name="_GoBack"/>
      <w:bookmarkEnd w:id="0"/>
      <w:r w:rsidRPr="00C543C3">
        <w:rPr>
          <w:rFonts w:ascii="Times New Roman" w:hAnsi="Times New Roman" w:cs="Times New Roman"/>
          <w:sz w:val="28"/>
          <w:szCs w:val="28"/>
        </w:rPr>
        <w:t>сследования в обеспечении конкурентоспособности компаний индустрии туризма и гостеприимства.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Изменения в деятельности, характере операций и стратегиях современных компаний индустрии туризма и гостеприимства. Управление цепочками создания стоимости в современном бизнесе.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Формировани</w:t>
      </w:r>
      <w:r w:rsidRPr="00C543C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543C3">
        <w:rPr>
          <w:rFonts w:ascii="Times New Roman" w:hAnsi="Times New Roman" w:cs="Times New Roman"/>
          <w:sz w:val="28"/>
          <w:szCs w:val="28"/>
        </w:rPr>
        <w:t xml:space="preserve"> цены туристического продукта на основе профилирования российских потребителей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Развитие инновационного потенциала компаний индустрии туризма и гостеприимства, совершенствование форм и методов инновационных процессов и инновационного менеджмента. Инновационные компании.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Теория и практика управления интегрированными бизнес-структурами и процессами интеграции бизнеса. Международные альянсы и сети фирм в индустрии туризма и гостеприимства.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 xml:space="preserve">Развитие инновационной экосистемы туристского региона в условиях цифровой экономики 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Роль государства в трансформации экосистемы цифровой экономики в туризме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 xml:space="preserve">Формирование и развитие цифровых экосистем туристского обслуживания 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Методы анализа и синтез архитектуры цифровых непроизводственных экосистемтем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Экономический инструментарий реализации экосистемного подхода для устойчивого развития туристско-рекреационных территорий»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Формирование системы государственного управления в сфере медицинского и лечебно-оздоровительного туризма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Формирование организационно-экономического механизма управления санаторно-курортными и туристскими предприятиями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 xml:space="preserve">Формирование и развитие рынка развития промышленного туризма в Российской Федерации 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Формирование и развитие туристских проектов как основа внутреннего туризма России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Стратегический подход к формированию территориальных туристско-рекреационных систем Российской Федерации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lastRenderedPageBreak/>
        <w:t>Территориальная дифференциация туристско-рекреационного потенциала и направления развития туризма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Ресурсный потенциал туристско-рекреационной сферы: формирование, оценка и инструменты развития</w:t>
      </w:r>
    </w:p>
    <w:p w:rsidR="00C543C3" w:rsidRPr="00C543C3" w:rsidRDefault="00C543C3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eastAsia="Times New Roman" w:hAnsi="Times New Roman" w:cs="Times New Roman"/>
          <w:sz w:val="28"/>
          <w:szCs w:val="28"/>
        </w:rPr>
        <w:t>Формирование маркетинговой стратегии развития туристских территорий</w:t>
      </w:r>
      <w:r w:rsidRPr="00C5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25" w:rsidRPr="00C543C3" w:rsidRDefault="003C5825" w:rsidP="003C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C3">
        <w:rPr>
          <w:rFonts w:ascii="Times New Roman" w:hAnsi="Times New Roman" w:cs="Times New Roman"/>
          <w:sz w:val="28"/>
          <w:szCs w:val="28"/>
        </w:rPr>
        <w:t>Формирование системы информационного обеспечения продвижения туристской дестинации в условиях цифровой трансформации</w:t>
      </w:r>
    </w:p>
    <w:p w:rsidR="007D167E" w:rsidRDefault="007D167E"/>
    <w:sectPr w:rsidR="007D1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6A68"/>
    <w:multiLevelType w:val="hybridMultilevel"/>
    <w:tmpl w:val="DB92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25"/>
    <w:rsid w:val="00343454"/>
    <w:rsid w:val="003C5825"/>
    <w:rsid w:val="007D167E"/>
    <w:rsid w:val="00804AE1"/>
    <w:rsid w:val="00B60AF7"/>
    <w:rsid w:val="00C543C3"/>
    <w:rsid w:val="00D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A511"/>
  <w15:chartTrackingRefBased/>
  <w15:docId w15:val="{99555505-ECC6-0140-A243-5F9A789A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Мариенко Дарья Павловна</cp:lastModifiedBy>
  <cp:revision>3</cp:revision>
  <dcterms:created xsi:type="dcterms:W3CDTF">2024-12-15T06:44:00Z</dcterms:created>
  <dcterms:modified xsi:type="dcterms:W3CDTF">2024-12-16T08:25:00Z</dcterms:modified>
</cp:coreProperties>
</file>