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F69FB" w14:textId="4A465A09" w:rsidR="006C030D" w:rsidRPr="006C030D" w:rsidRDefault="006C030D" w:rsidP="006C030D">
      <w:pPr>
        <w:tabs>
          <w:tab w:val="num" w:pos="284"/>
        </w:tabs>
        <w:spacing w:after="0" w:line="360" w:lineRule="auto"/>
        <w:ind w:left="644" w:hanging="928"/>
        <w:jc w:val="both"/>
        <w:rPr>
          <w:rFonts w:ascii="Times New Roman" w:hAnsi="Times New Roman" w:cs="Times New Roman"/>
          <w:sz w:val="28"/>
          <w:szCs w:val="28"/>
        </w:rPr>
      </w:pPr>
    </w:p>
    <w:p w14:paraId="3781BB3F" w14:textId="77777777" w:rsidR="009F5105" w:rsidRDefault="006C030D" w:rsidP="006C030D">
      <w:pPr>
        <w:pStyle w:val="msolistnumbermrcssattr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2C2D2E"/>
          <w:sz w:val="32"/>
          <w:szCs w:val="32"/>
        </w:rPr>
      </w:pPr>
      <w:r w:rsidRPr="006C030D">
        <w:rPr>
          <w:b/>
          <w:bCs/>
          <w:color w:val="2C2D2E"/>
          <w:sz w:val="32"/>
          <w:szCs w:val="32"/>
        </w:rPr>
        <w:t>Приоритетные направления исследований Кафедры финансовых рынков и финансового инжиниринга</w:t>
      </w:r>
    </w:p>
    <w:p w14:paraId="1C265844" w14:textId="6A63D303" w:rsidR="006C030D" w:rsidRPr="006C030D" w:rsidRDefault="009F5105" w:rsidP="006C030D">
      <w:pPr>
        <w:pStyle w:val="msolistnumbermrcssattr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2C2D2E"/>
          <w:sz w:val="32"/>
          <w:szCs w:val="32"/>
        </w:rPr>
      </w:pPr>
      <w:r>
        <w:rPr>
          <w:b/>
          <w:bCs/>
          <w:color w:val="2C2D2E"/>
          <w:sz w:val="32"/>
          <w:szCs w:val="32"/>
        </w:rPr>
        <w:t>(специальность 5.2.4. «Финансы»)</w:t>
      </w:r>
      <w:r w:rsidR="006C030D" w:rsidRPr="006C030D">
        <w:rPr>
          <w:b/>
          <w:bCs/>
          <w:color w:val="2C2D2E"/>
          <w:sz w:val="32"/>
          <w:szCs w:val="32"/>
        </w:rPr>
        <w:t>:</w:t>
      </w:r>
    </w:p>
    <w:p w14:paraId="0614F549" w14:textId="77777777" w:rsidR="006C030D" w:rsidRPr="006C030D" w:rsidRDefault="006C030D" w:rsidP="006C030D">
      <w:pPr>
        <w:pStyle w:val="msolistnumbermrcssattr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6C030D">
        <w:rPr>
          <w:color w:val="2C2D2E"/>
          <w:sz w:val="28"/>
          <w:szCs w:val="28"/>
        </w:rPr>
        <w:t>Институциональная структура рынков ценных бумаг в России и мире</w:t>
      </w:r>
    </w:p>
    <w:p w14:paraId="6D12970E" w14:textId="77777777" w:rsidR="006C030D" w:rsidRPr="006C030D" w:rsidRDefault="006C030D" w:rsidP="006C030D">
      <w:pPr>
        <w:pStyle w:val="msolistnumbermrcssattr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6C030D">
        <w:rPr>
          <w:color w:val="2C2D2E"/>
          <w:sz w:val="28"/>
          <w:szCs w:val="28"/>
        </w:rPr>
        <w:t>Финансовый рынок и экономическое развитие</w:t>
      </w:r>
    </w:p>
    <w:p w14:paraId="7D39F45C" w14:textId="77777777" w:rsidR="006C030D" w:rsidRPr="006C030D" w:rsidRDefault="006C030D" w:rsidP="006C030D">
      <w:pPr>
        <w:pStyle w:val="msolistnumbermrcssattr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6C030D">
        <w:rPr>
          <w:color w:val="2C2D2E"/>
          <w:sz w:val="28"/>
          <w:szCs w:val="28"/>
        </w:rPr>
        <w:t>Развитие торговой и расчетной инфраструктуры фондового рынка</w:t>
      </w:r>
    </w:p>
    <w:p w14:paraId="33606C6D" w14:textId="77777777" w:rsidR="006C030D" w:rsidRPr="006C030D" w:rsidRDefault="006C030D" w:rsidP="006C030D">
      <w:pPr>
        <w:pStyle w:val="msolistnumbermrcssattr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6C030D">
        <w:rPr>
          <w:color w:val="2C2D2E"/>
          <w:sz w:val="28"/>
          <w:szCs w:val="28"/>
        </w:rPr>
        <w:t>Использование производных финансовых инструментов для управления рисками и  доходностью</w:t>
      </w:r>
    </w:p>
    <w:p w14:paraId="152C66F2" w14:textId="77777777" w:rsidR="006C030D" w:rsidRPr="006C030D" w:rsidRDefault="006C030D" w:rsidP="006C030D">
      <w:pPr>
        <w:pStyle w:val="msolistnumbermrcssattr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6C030D">
        <w:rPr>
          <w:color w:val="2C2D2E"/>
          <w:sz w:val="28"/>
          <w:szCs w:val="28"/>
        </w:rPr>
        <w:t>Кризисы на финансовых рынках</w:t>
      </w:r>
    </w:p>
    <w:p w14:paraId="6376011E" w14:textId="77777777" w:rsidR="006C030D" w:rsidRPr="006C030D" w:rsidRDefault="006C030D" w:rsidP="006C030D">
      <w:pPr>
        <w:pStyle w:val="msolistnumbermrcssattr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6C030D">
        <w:rPr>
          <w:color w:val="2C2D2E"/>
          <w:sz w:val="28"/>
          <w:szCs w:val="28"/>
        </w:rPr>
        <w:t>Технологии операций с ценными бумагами</w:t>
      </w:r>
    </w:p>
    <w:p w14:paraId="4115C65F" w14:textId="77777777" w:rsidR="006C030D" w:rsidRPr="006C030D" w:rsidRDefault="006C030D" w:rsidP="006C030D">
      <w:pPr>
        <w:pStyle w:val="msolistnumbermrcssattr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6C030D">
        <w:rPr>
          <w:color w:val="2C2D2E"/>
          <w:sz w:val="28"/>
          <w:szCs w:val="28"/>
        </w:rPr>
        <w:t>Финансовый рынок и проблемы устойчивого развития (зеленые финансы)</w:t>
      </w:r>
    </w:p>
    <w:p w14:paraId="7B68089E" w14:textId="77777777" w:rsidR="006C030D" w:rsidRPr="006C030D" w:rsidRDefault="006C030D" w:rsidP="006C030D">
      <w:pPr>
        <w:pStyle w:val="msolistnumbermrcssattr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6C030D">
        <w:rPr>
          <w:color w:val="2C2D2E"/>
          <w:sz w:val="28"/>
          <w:szCs w:val="28"/>
        </w:rPr>
        <w:t>Финансовый рынок и региональное развитие</w:t>
      </w:r>
    </w:p>
    <w:p w14:paraId="611F9AFE" w14:textId="77777777" w:rsidR="006C030D" w:rsidRPr="006C030D" w:rsidRDefault="006C030D" w:rsidP="006C030D">
      <w:pPr>
        <w:pStyle w:val="msolistnumbermrcssattr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6C030D">
        <w:rPr>
          <w:color w:val="2C2D2E"/>
          <w:sz w:val="28"/>
          <w:szCs w:val="28"/>
        </w:rPr>
        <w:t>Проблемы развития накопительной пенсионной системы</w:t>
      </w:r>
    </w:p>
    <w:p w14:paraId="1489FD62" w14:textId="77777777" w:rsidR="006C030D" w:rsidRPr="006C030D" w:rsidRDefault="006C030D" w:rsidP="006C030D">
      <w:pPr>
        <w:pStyle w:val="msolistnumbermrcssattr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6C030D">
        <w:rPr>
          <w:color w:val="2C2D2E"/>
          <w:sz w:val="28"/>
          <w:szCs w:val="28"/>
        </w:rPr>
        <w:t>Влияние цифровых активов на развитие финансового рынка</w:t>
      </w:r>
    </w:p>
    <w:p w14:paraId="0CCA5CCA" w14:textId="77777777" w:rsidR="006C030D" w:rsidRPr="006C030D" w:rsidRDefault="006C030D" w:rsidP="006C030D">
      <w:pPr>
        <w:pStyle w:val="msolistnumbermrcssattr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6C030D">
        <w:rPr>
          <w:color w:val="2C2D2E"/>
          <w:sz w:val="28"/>
          <w:szCs w:val="28"/>
        </w:rPr>
        <w:t>Конструирование новых финансовых инструментов (финансовый инжиниринг)</w:t>
      </w:r>
    </w:p>
    <w:p w14:paraId="4A567019" w14:textId="77777777" w:rsidR="006C030D" w:rsidRPr="006C030D" w:rsidRDefault="006C030D" w:rsidP="006C030D">
      <w:pPr>
        <w:pStyle w:val="msolistnumbermrcssattr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6C030D">
        <w:rPr>
          <w:color w:val="2C2D2E"/>
          <w:sz w:val="28"/>
          <w:szCs w:val="28"/>
        </w:rPr>
        <w:t>Обеспечение финансового суверенитета и финансовой безопасности</w:t>
      </w:r>
    </w:p>
    <w:p w14:paraId="3E4DF201" w14:textId="77777777" w:rsidR="006C030D" w:rsidRDefault="006C030D" w:rsidP="006C030D">
      <w:pPr>
        <w:pStyle w:val="a3"/>
        <w:spacing w:line="360" w:lineRule="auto"/>
        <w:ind w:left="644"/>
        <w:jc w:val="center"/>
        <w:rPr>
          <w:b/>
          <w:bCs/>
          <w:sz w:val="32"/>
          <w:szCs w:val="32"/>
        </w:rPr>
      </w:pPr>
    </w:p>
    <w:p w14:paraId="3AACA93A" w14:textId="0D41C3FE" w:rsidR="006C030D" w:rsidRPr="006C030D" w:rsidRDefault="009F5105" w:rsidP="006C030D">
      <w:pPr>
        <w:pStyle w:val="a3"/>
        <w:spacing w:line="360" w:lineRule="auto"/>
        <w:ind w:left="64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Тем</w:t>
      </w:r>
      <w:r w:rsidR="00DC2914">
        <w:rPr>
          <w:b/>
          <w:bCs/>
          <w:sz w:val="32"/>
          <w:szCs w:val="32"/>
        </w:rPr>
        <w:t>ы диссертаций</w:t>
      </w:r>
      <w:r>
        <w:rPr>
          <w:b/>
          <w:bCs/>
          <w:sz w:val="32"/>
          <w:szCs w:val="32"/>
        </w:rPr>
        <w:t>, предложенн</w:t>
      </w:r>
      <w:r w:rsidR="00DC2914">
        <w:rPr>
          <w:b/>
          <w:bCs/>
          <w:sz w:val="32"/>
          <w:szCs w:val="32"/>
        </w:rPr>
        <w:t>ые</w:t>
      </w:r>
      <w:r>
        <w:rPr>
          <w:b/>
          <w:bCs/>
          <w:sz w:val="32"/>
          <w:szCs w:val="32"/>
        </w:rPr>
        <w:t xml:space="preserve"> </w:t>
      </w:r>
      <w:r w:rsidR="006C030D" w:rsidRPr="006C030D">
        <w:rPr>
          <w:b/>
          <w:bCs/>
          <w:sz w:val="32"/>
          <w:szCs w:val="32"/>
        </w:rPr>
        <w:t xml:space="preserve"> стратегическими партнерами Финансового университета</w:t>
      </w:r>
      <w:r w:rsidR="006C030D">
        <w:rPr>
          <w:b/>
          <w:bCs/>
          <w:sz w:val="32"/>
          <w:szCs w:val="32"/>
        </w:rPr>
        <w:t>:</w:t>
      </w:r>
    </w:p>
    <w:p w14:paraId="08175EA9" w14:textId="67A1865E" w:rsidR="006C030D" w:rsidRPr="006C030D" w:rsidRDefault="006C030D" w:rsidP="006C030D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spacing w:line="360" w:lineRule="auto"/>
        <w:ind w:hanging="928"/>
        <w:jc w:val="both"/>
        <w:rPr>
          <w:sz w:val="28"/>
          <w:szCs w:val="28"/>
        </w:rPr>
      </w:pPr>
      <w:r w:rsidRPr="006C030D">
        <w:rPr>
          <w:sz w:val="28"/>
          <w:szCs w:val="28"/>
        </w:rPr>
        <w:t>Построение оптимальных стратегий инвестирования с учетом меняющейся волатильности цен акций компаний и других финансовых инструментов</w:t>
      </w:r>
    </w:p>
    <w:p w14:paraId="039733D8" w14:textId="77777777" w:rsidR="006C030D" w:rsidRPr="006C030D" w:rsidRDefault="006C030D" w:rsidP="006C030D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spacing w:line="360" w:lineRule="auto"/>
        <w:ind w:hanging="928"/>
        <w:jc w:val="both"/>
        <w:rPr>
          <w:sz w:val="28"/>
          <w:szCs w:val="28"/>
        </w:rPr>
      </w:pPr>
      <w:r w:rsidRPr="006C030D">
        <w:rPr>
          <w:sz w:val="28"/>
          <w:szCs w:val="28"/>
        </w:rPr>
        <w:t xml:space="preserve">Исследование механизмов обеспечения финансового суверенитета России на рынке ценных бумаг   </w:t>
      </w:r>
    </w:p>
    <w:p w14:paraId="5AAC8CA8" w14:textId="77777777" w:rsidR="006C030D" w:rsidRPr="006C030D" w:rsidRDefault="006C030D" w:rsidP="006C030D">
      <w:pPr>
        <w:numPr>
          <w:ilvl w:val="0"/>
          <w:numId w:val="1"/>
        </w:numPr>
        <w:tabs>
          <w:tab w:val="clear" w:pos="644"/>
          <w:tab w:val="num" w:pos="284"/>
        </w:tabs>
        <w:spacing w:after="0" w:line="360" w:lineRule="auto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6C030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Разработка принципов формирования портфелей ценных бумаг с учетом рисков, свойственных различным возрастным группам будущих пенсионеров </w:t>
      </w:r>
    </w:p>
    <w:p w14:paraId="289CE2CC" w14:textId="77777777" w:rsidR="006C030D" w:rsidRPr="006C030D" w:rsidRDefault="006C030D" w:rsidP="006C030D">
      <w:pPr>
        <w:numPr>
          <w:ilvl w:val="0"/>
          <w:numId w:val="1"/>
        </w:numPr>
        <w:tabs>
          <w:tab w:val="clear" w:pos="644"/>
          <w:tab w:val="num" w:pos="284"/>
        </w:tabs>
        <w:spacing w:after="0" w:line="360" w:lineRule="auto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6C030D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подходов к таксономии финансовых инструментов в контексте цифровизации </w:t>
      </w:r>
    </w:p>
    <w:p w14:paraId="25B576D1" w14:textId="77777777" w:rsidR="006C030D" w:rsidRPr="006C030D" w:rsidRDefault="006C030D" w:rsidP="006C030D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spacing w:line="360" w:lineRule="auto"/>
        <w:ind w:hanging="928"/>
        <w:rPr>
          <w:sz w:val="28"/>
          <w:szCs w:val="28"/>
        </w:rPr>
      </w:pPr>
      <w:r w:rsidRPr="006C030D">
        <w:rPr>
          <w:sz w:val="28"/>
          <w:szCs w:val="28"/>
        </w:rPr>
        <w:t>Исследование трансформации рынка ценных бумаг в контексте токенизации активов</w:t>
      </w:r>
    </w:p>
    <w:p w14:paraId="3D9BE713" w14:textId="77777777" w:rsidR="006C030D" w:rsidRPr="006C030D" w:rsidRDefault="006C030D" w:rsidP="006C030D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spacing w:line="360" w:lineRule="auto"/>
        <w:ind w:left="284" w:hanging="568"/>
        <w:jc w:val="both"/>
        <w:rPr>
          <w:sz w:val="28"/>
          <w:szCs w:val="28"/>
        </w:rPr>
      </w:pPr>
      <w:r w:rsidRPr="006C030D">
        <w:rPr>
          <w:sz w:val="28"/>
          <w:szCs w:val="28"/>
        </w:rPr>
        <w:t>Развитие модели рынка ценных бумаг в условиях экспансии цифровых платформ</w:t>
      </w:r>
    </w:p>
    <w:p w14:paraId="20FC91C1" w14:textId="77777777" w:rsidR="006C030D" w:rsidRPr="006C030D" w:rsidRDefault="006C030D" w:rsidP="006C030D">
      <w:pPr>
        <w:numPr>
          <w:ilvl w:val="0"/>
          <w:numId w:val="1"/>
        </w:numPr>
        <w:tabs>
          <w:tab w:val="clear" w:pos="644"/>
          <w:tab w:val="num" w:pos="284"/>
        </w:tabs>
        <w:spacing w:after="0" w:line="360" w:lineRule="auto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6C030D">
        <w:rPr>
          <w:rFonts w:ascii="Times New Roman" w:hAnsi="Times New Roman" w:cs="Times New Roman"/>
          <w:sz w:val="28"/>
          <w:szCs w:val="28"/>
        </w:rPr>
        <w:t>Развитие теории и методов хеджирования рыночных рисков с помощью биржевых и внебиржевых финансовых инструментов</w:t>
      </w:r>
    </w:p>
    <w:p w14:paraId="14706864" w14:textId="77777777" w:rsidR="006C030D" w:rsidRPr="006C030D" w:rsidRDefault="006C030D" w:rsidP="006C030D">
      <w:pPr>
        <w:numPr>
          <w:ilvl w:val="0"/>
          <w:numId w:val="1"/>
        </w:numPr>
        <w:tabs>
          <w:tab w:val="clear" w:pos="644"/>
          <w:tab w:val="num" w:pos="284"/>
        </w:tabs>
        <w:spacing w:after="0" w:line="360" w:lineRule="auto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6C030D">
        <w:rPr>
          <w:rFonts w:ascii="Times New Roman" w:hAnsi="Times New Roman" w:cs="Times New Roman"/>
          <w:sz w:val="28"/>
          <w:szCs w:val="28"/>
        </w:rPr>
        <w:t>Исследование влияния финансовых рынков на экономическое развитие</w:t>
      </w:r>
    </w:p>
    <w:p w14:paraId="37617E8C" w14:textId="77777777" w:rsidR="006C030D" w:rsidRPr="006C030D" w:rsidRDefault="006C030D" w:rsidP="006C030D">
      <w:pPr>
        <w:numPr>
          <w:ilvl w:val="0"/>
          <w:numId w:val="1"/>
        </w:numPr>
        <w:tabs>
          <w:tab w:val="clear" w:pos="644"/>
          <w:tab w:val="num" w:pos="284"/>
        </w:tabs>
        <w:spacing w:after="0" w:line="360" w:lineRule="auto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6C030D">
        <w:rPr>
          <w:rFonts w:ascii="Times New Roman" w:hAnsi="Times New Roman" w:cs="Times New Roman"/>
          <w:sz w:val="28"/>
          <w:szCs w:val="28"/>
        </w:rPr>
        <w:t xml:space="preserve">Совершенствование моделей оценки взаимосвязи финансового развития и экономического роста </w:t>
      </w:r>
    </w:p>
    <w:p w14:paraId="32409FDF" w14:textId="77777777" w:rsidR="006C030D" w:rsidRPr="006C030D" w:rsidRDefault="006C030D" w:rsidP="006C030D">
      <w:pPr>
        <w:numPr>
          <w:ilvl w:val="0"/>
          <w:numId w:val="1"/>
        </w:numPr>
        <w:tabs>
          <w:tab w:val="clear" w:pos="644"/>
          <w:tab w:val="num" w:pos="284"/>
        </w:tabs>
        <w:spacing w:after="0" w:line="360" w:lineRule="auto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6C030D">
        <w:rPr>
          <w:rFonts w:ascii="Times New Roman" w:hAnsi="Times New Roman" w:cs="Times New Roman"/>
          <w:sz w:val="28"/>
          <w:szCs w:val="28"/>
        </w:rPr>
        <w:t>Развитие теоретических и методологических основ оценки влияния финансовых рынков на экономическую динамику</w:t>
      </w:r>
    </w:p>
    <w:p w14:paraId="7441EDC6" w14:textId="77777777" w:rsidR="006C030D" w:rsidRPr="006C030D" w:rsidRDefault="006C030D" w:rsidP="006C030D">
      <w:pPr>
        <w:numPr>
          <w:ilvl w:val="0"/>
          <w:numId w:val="1"/>
        </w:numPr>
        <w:tabs>
          <w:tab w:val="clear" w:pos="644"/>
          <w:tab w:val="num" w:pos="284"/>
        </w:tabs>
        <w:spacing w:after="0" w:line="360" w:lineRule="auto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6C030D">
        <w:rPr>
          <w:rFonts w:ascii="Times New Roman" w:hAnsi="Times New Roman" w:cs="Times New Roman"/>
          <w:sz w:val="28"/>
          <w:szCs w:val="28"/>
        </w:rPr>
        <w:t xml:space="preserve">Разработка инструментов и механизмов финансирования  перехода к устойчивому развитию в рамках </w:t>
      </w:r>
      <w:r w:rsidRPr="006C030D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Pr="006C030D">
        <w:rPr>
          <w:rFonts w:ascii="Times New Roman" w:hAnsi="Times New Roman" w:cs="Times New Roman"/>
          <w:sz w:val="28"/>
          <w:szCs w:val="28"/>
        </w:rPr>
        <w:t>-повестки</w:t>
      </w:r>
    </w:p>
    <w:p w14:paraId="6885BC54" w14:textId="77777777" w:rsidR="006C030D" w:rsidRPr="00B26042" w:rsidRDefault="006C030D" w:rsidP="006C030D">
      <w:pPr>
        <w:numPr>
          <w:ilvl w:val="0"/>
          <w:numId w:val="1"/>
        </w:numPr>
        <w:tabs>
          <w:tab w:val="clear" w:pos="644"/>
          <w:tab w:val="num" w:pos="284"/>
        </w:tabs>
        <w:spacing w:after="0" w:line="360" w:lineRule="auto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B26042">
        <w:rPr>
          <w:rFonts w:ascii="Times New Roman" w:hAnsi="Times New Roman" w:cs="Times New Roman"/>
          <w:sz w:val="28"/>
          <w:szCs w:val="28"/>
        </w:rPr>
        <w:t>Исследование проблемы оптимального управления риском при наличии обязательств.</w:t>
      </w:r>
    </w:p>
    <w:p w14:paraId="6D96CBA3" w14:textId="77777777" w:rsidR="006C030D" w:rsidRPr="00B26042" w:rsidRDefault="006C030D" w:rsidP="006C030D">
      <w:pPr>
        <w:numPr>
          <w:ilvl w:val="0"/>
          <w:numId w:val="1"/>
        </w:numPr>
        <w:tabs>
          <w:tab w:val="clear" w:pos="644"/>
          <w:tab w:val="num" w:pos="284"/>
        </w:tabs>
        <w:spacing w:after="0" w:line="360" w:lineRule="auto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B26042">
        <w:rPr>
          <w:rFonts w:ascii="Times New Roman" w:hAnsi="Times New Roman" w:cs="Times New Roman"/>
          <w:sz w:val="28"/>
          <w:szCs w:val="28"/>
        </w:rPr>
        <w:t>Развитие теории и методов хеджирования платежных обязательств на неполных финансовых рынках с учетом транзакционных издержек.</w:t>
      </w:r>
    </w:p>
    <w:p w14:paraId="4D0F2659" w14:textId="77777777" w:rsidR="006C030D" w:rsidRDefault="006C030D" w:rsidP="006C030D">
      <w:pPr>
        <w:numPr>
          <w:ilvl w:val="0"/>
          <w:numId w:val="1"/>
        </w:numPr>
        <w:tabs>
          <w:tab w:val="clear" w:pos="644"/>
          <w:tab w:val="num" w:pos="284"/>
        </w:tabs>
        <w:spacing w:after="0" w:line="360" w:lineRule="auto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B26042">
        <w:rPr>
          <w:rFonts w:ascii="Times New Roman" w:hAnsi="Times New Roman" w:cs="Times New Roman"/>
          <w:sz w:val="28"/>
          <w:szCs w:val="28"/>
        </w:rPr>
        <w:t>Разработка новых стохастических моделей финансовых инструментов (облигаций, опционов и т.п.).</w:t>
      </w:r>
    </w:p>
    <w:p w14:paraId="18001BB7" w14:textId="77777777" w:rsidR="00927324" w:rsidRPr="006C030D" w:rsidRDefault="00927324" w:rsidP="006C0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27324" w:rsidRPr="006C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4551B"/>
    <w:multiLevelType w:val="hybridMultilevel"/>
    <w:tmpl w:val="8062D6D0"/>
    <w:lvl w:ilvl="0" w:tplc="6B9A7B14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4B6AAB86" w:tentative="1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C7849C8E" w:tentative="1">
      <w:start w:val="1"/>
      <w:numFmt w:val="bullet"/>
      <w:lvlText w:val="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929AA5BA" w:tentative="1">
      <w:start w:val="1"/>
      <w:numFmt w:val="bullet"/>
      <w:lvlText w:val="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6746776A" w:tentative="1">
      <w:start w:val="1"/>
      <w:numFmt w:val="bullet"/>
      <w:lvlText w:val="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B7D04CAA" w:tentative="1">
      <w:start w:val="1"/>
      <w:numFmt w:val="bullet"/>
      <w:lvlText w:val="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8D4041A6" w:tentative="1">
      <w:start w:val="1"/>
      <w:numFmt w:val="bullet"/>
      <w:lvlText w:val="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F28C7242" w:tentative="1">
      <w:start w:val="1"/>
      <w:numFmt w:val="bullet"/>
      <w:lvlText w:val="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D314545E" w:tentative="1">
      <w:start w:val="1"/>
      <w:numFmt w:val="bullet"/>
      <w:lvlText w:val="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937532F"/>
    <w:multiLevelType w:val="multilevel"/>
    <w:tmpl w:val="FC20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6056131">
    <w:abstractNumId w:val="0"/>
  </w:num>
  <w:num w:numId="2" w16cid:durableId="1837649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0D"/>
    <w:rsid w:val="005D51AA"/>
    <w:rsid w:val="006C030D"/>
    <w:rsid w:val="008D7F26"/>
    <w:rsid w:val="00927324"/>
    <w:rsid w:val="009F5105"/>
    <w:rsid w:val="00B63791"/>
    <w:rsid w:val="00DC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827164"/>
  <w15:chartTrackingRefBased/>
  <w15:docId w15:val="{05DB0B76-B1D6-4558-A143-6BD396EB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3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solistnumbermrcssattr">
    <w:name w:val="msolistnumber_mr_css_attr"/>
    <w:basedOn w:val="a"/>
    <w:rsid w:val="006C0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Рубцов</dc:creator>
  <cp:keywords/>
  <dc:description/>
  <cp:lastModifiedBy>Тимофей Рубцов</cp:lastModifiedBy>
  <cp:revision>5</cp:revision>
  <dcterms:created xsi:type="dcterms:W3CDTF">2024-10-26T07:35:00Z</dcterms:created>
  <dcterms:modified xsi:type="dcterms:W3CDTF">2024-10-26T07:52:00Z</dcterms:modified>
</cp:coreProperties>
</file>