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uppressAutoHyphens w:val="true"/>
        <w:spacing w:lineRule="auto" w:line="240" w:before="0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A6099"/>
          <w:sz w:val="28"/>
          <w:szCs w:val="28"/>
          <w:shd w:fill="FFFFFF" w:val="clear"/>
        </w:rPr>
        <w:t>Практикум работы с информационно-аналитическими системами на финансовом рынке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>»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38.04.01 «Экономика», </w:t>
      </w: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  <w:t>направленность программы магистратуры</w:t>
      </w:r>
    </w:p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cs="Arial Unicode MS" w:ascii="Times New Roman" w:hAnsi="Times New Roman"/>
          <w:b/>
          <w:bCs/>
          <w:color w:val="000000"/>
          <w:sz w:val="28"/>
          <w:szCs w:val="28"/>
          <w:u w:val="none" w:color="FFFFFF"/>
          <w14:textOutline w14:w="0" w14:cap="flat" w14:cmpd="sng" w14:algn="ctr">
            <w14:noFill/>
            <w14:prstDash w14:val="solid"/>
            <w14:bevel/>
          </w14:textOutline>
        </w:rPr>
        <w:t>«Ценные бумаги и финансовый инжиниринг»</w:t>
      </w:r>
    </w:p>
    <w:p>
      <w:pPr>
        <w:pStyle w:val="Style22"/>
        <w:spacing w:lineRule="auto" w:line="240" w:before="0" w:after="20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tbl>
      <w:tblPr>
        <w:tblStyle w:val="TableNormal"/>
        <w:tblW w:w="1015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676"/>
        <w:gridCol w:w="181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86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</w:t>
            </w: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14"/>
                <w:szCs w:val="14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14"/>
                <w:szCs w:val="14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 xml:space="preserve">Всего за семестр 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(модуль)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форме зачёта.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Зачёт</w:t>
      </w:r>
      <w:r>
        <w:rPr>
          <w:rFonts w:cs="Times New Roman" w:ascii="Times New Roman" w:hAnsi="Times New Roman"/>
          <w:sz w:val="28"/>
          <w:szCs w:val="28"/>
        </w:rPr>
        <w:t xml:space="preserve"> проводится по завершении изучения дисциплины в письменной форме. 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 зачёта содержит практико-ориентированное задание «кейс стади» на основе аналитической работы студента в рамках тематики практикума.</w:t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</Pages>
  <Words>114</Words>
  <Characters>749</Characters>
  <CharactersWithSpaces>838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2024-09-03T18:09:00Z</dcterms:created>
  <dc:creator>User</dc:creator>
  <dc:description/>
  <dc:language>ru-RU</dc:language>
  <cp:lastModifiedBy/>
  <dcterms:modified xsi:type="dcterms:W3CDTF">2024-09-10T12:14:09Z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