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lineRule="auto" w:line="240" w:before="0" w:after="0"/>
        <w:jc w:val="center"/>
        <w:rPr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A6099"/>
          <w:sz w:val="28"/>
          <w:szCs w:val="28"/>
          <w:shd w:fill="FFFFFF" w:val="clear"/>
        </w:rPr>
        <w:t>Производные финансовые инструменты: анализ рынка, хеджирование и арбитраж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  <w:lang w:val="it-IT"/>
        </w:rPr>
        <w:t xml:space="preserve">» </w:t>
      </w:r>
    </w:p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направлений подготовки 38.04.08 «Финансы и кредит» (ИОО),</w:t>
      </w:r>
    </w:p>
    <w:p>
      <w:pPr>
        <w:pStyle w:val="Style23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38.04.01 «Экономика» </w:t>
      </w:r>
    </w:p>
    <w:p>
      <w:pPr>
        <w:pStyle w:val="Style23"/>
        <w:spacing w:lineRule="auto" w:line="240"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74"/>
        <w:gridCol w:w="7156"/>
        <w:gridCol w:w="1635"/>
      </w:tblGrid>
      <w:tr>
        <w:trPr>
          <w:trHeight w:val="600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737" w:hanging="73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C9211E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color w:val="auto"/>
                <w:kern w:val="0"/>
                <w:sz w:val="26"/>
                <w:szCs w:val="26"/>
                <w:lang w:val="en-GB" w:eastAsia="zh-CN" w:bidi="hi-IN"/>
              </w:rPr>
              <w:t>6</w:t>
            </w:r>
            <w:r>
              <w:rPr>
                <w:rFonts w:ascii="Times New Roman" w:hAnsi="Times New Roman"/>
                <w:color w:val="auto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2377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737" w:hanging="73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Работа на семинарских занятиях, 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3"/>
              <w:widowControl w:val="false"/>
              <w:spacing w:lineRule="auto" w:line="240" w:before="0" w:after="200"/>
              <w:jc w:val="left"/>
              <w:rPr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2. Самостоятельная работа (выполнение аналитических заданий, написание эссе)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4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kern w:val="0"/>
                <w:sz w:val="8"/>
                <w:szCs w:val="8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GB" w:eastAsia="zh-CN" w:bidi="hi-IN"/>
              </w:rPr>
              <w:t>4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737" w:hanging="73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 Unicode MS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737" w:hanging="737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737" w:hanging="73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Экзамен/зачет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pacing w:before="0" w:after="200"/>
              <w:ind w:left="737" w:hanging="737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 (модуль):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7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3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Промежуточный контроль проводится в форме </w:t>
      </w:r>
      <w:r>
        <w:rPr>
          <w:rFonts w:cs="Times New Roman" w:ascii="Times New Roman" w:hAnsi="Times New Roman"/>
          <w:b/>
          <w:bCs/>
          <w:sz w:val="28"/>
          <w:szCs w:val="28"/>
        </w:rPr>
        <w:t>зачета/экзамена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Экзамен/Зачет</w:t>
      </w:r>
      <w:r>
        <w:rPr>
          <w:rFonts w:cs="Times New Roman" w:ascii="Times New Roman" w:hAnsi="Times New Roman"/>
          <w:sz w:val="28"/>
          <w:szCs w:val="28"/>
        </w:rPr>
        <w:t xml:space="preserve"> у студентов направления подготовки 38.04.08 «Финансы и кредит» проводится по завершении изучения дисциплины в тестовой форме.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Экзамен/Зачет</w:t>
      </w:r>
      <w:r>
        <w:rPr>
          <w:rFonts w:cs="Times New Roman" w:ascii="Times New Roman" w:hAnsi="Times New Roman"/>
          <w:sz w:val="28"/>
          <w:szCs w:val="28"/>
        </w:rPr>
        <w:t xml:space="preserve"> у студентов направления подготовки 38.04.01 «Экономика» проводится по завершении изучения дисциплины в письменной форме.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Экзаменационное/Зачетное задание содержит три вопроса: 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вопрос;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тестовые задания;</w:t>
      </w:r>
    </w:p>
    <w:p>
      <w:pPr>
        <w:pStyle w:val="Normal"/>
        <w:widowControl w:val="false"/>
        <w:spacing w:lineRule="auto" w:line="240"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практико-ориентированное задание – задачи, кейсы.</w:t>
      </w:r>
    </w:p>
    <w:p>
      <w:pPr>
        <w:pStyle w:val="Normal"/>
        <w:widowControl w:val="false"/>
        <w:spacing w:lineRule="auto" w:line="240" w:before="0" w:after="200"/>
        <w:ind w:left="113" w:hanging="0"/>
        <w:rPr/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Style24"/>
    <w:pPr/>
    <w:rPr/>
  </w:style>
  <w:style w:type="paragraph" w:styleId="Style26">
    <w:name w:val="Footer"/>
    <w:basedOn w:val="Style24"/>
    <w:pPr/>
    <w:rPr/>
  </w:style>
  <w:style w:type="paragraph" w:styleId="Style27" w:customStyle="1">
    <w:name w:val="Содержимое таблицы"/>
    <w:basedOn w:val="Normal"/>
    <w:qFormat/>
    <w:pPr/>
    <w:rPr/>
  </w:style>
  <w:style w:type="paragraph" w:styleId="Style28" w:customStyle="1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477c6"/>
    <w:pPr>
      <w:spacing w:before="0" w:after="200"/>
      <w:ind w:left="720" w:hanging="0"/>
      <w:contextualSpacing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136</Words>
  <Characters>930</Characters>
  <CharactersWithSpaces>1043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2024-09-16T09:25:00Z</dcterms:created>
  <dc:creator>Constantin</dc:creator>
  <dc:description/>
  <dc:language>ru-RU</dc:language>
  <cp:lastModifiedBy/>
  <dcterms:modified xsi:type="dcterms:W3CDTF">2024-09-16T17:29:36Z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