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0A97F9FC"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0DAEE526" w14:textId="77777777" w:rsidR="00AF35A8" w:rsidRPr="00994FE4" w:rsidRDefault="00AF35A8" w:rsidP="00AF35A8">
      <w:pPr>
        <w:jc w:val="center"/>
        <w:rPr>
          <w:rFonts w:eastAsia="Arial Unicode MS"/>
          <w:bCs/>
          <w:color w:val="000000"/>
          <w:sz w:val="28"/>
          <w:szCs w:val="28"/>
          <w:u w:color="000000"/>
        </w:rPr>
      </w:pPr>
      <w:r w:rsidRPr="00994FE4">
        <w:rPr>
          <w:rFonts w:eastAsia="Arial Unicode MS"/>
          <w:bCs/>
          <w:color w:val="000000"/>
          <w:sz w:val="28"/>
          <w:szCs w:val="28"/>
          <w:u w:color="000000"/>
        </w:rPr>
        <w:t>Департамент менеджмента и инноваций</w:t>
      </w:r>
    </w:p>
    <w:p w14:paraId="0999A56B" w14:textId="77777777" w:rsidR="00AF35A8" w:rsidRPr="00994FE4" w:rsidRDefault="00AF35A8" w:rsidP="00AF35A8">
      <w:pPr>
        <w:widowControl w:val="0"/>
        <w:jc w:val="center"/>
        <w:rPr>
          <w:color w:val="000000"/>
          <w:sz w:val="28"/>
          <w:szCs w:val="28"/>
        </w:rPr>
      </w:pPr>
      <w:r w:rsidRPr="00994FE4">
        <w:rPr>
          <w:color w:val="000000"/>
          <w:sz w:val="28"/>
          <w:szCs w:val="28"/>
        </w:rPr>
        <w:t>Факультет «Высшая школа управления»</w:t>
      </w: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7AB5D9D" w14:textId="5F10F4EB" w:rsidR="007C371F" w:rsidRPr="007C371F" w:rsidRDefault="007A6FD9" w:rsidP="007C371F">
      <w:pPr>
        <w:ind w:firstLine="0"/>
        <w:jc w:val="center"/>
        <w:rPr>
          <w:rFonts w:eastAsia="Calibri" w:cs="Times New Roman"/>
          <w:sz w:val="28"/>
          <w:szCs w:val="28"/>
        </w:rPr>
      </w:pPr>
      <w:r>
        <w:rPr>
          <w:rFonts w:cs="Times New Roman"/>
          <w:sz w:val="28"/>
          <w:szCs w:val="28"/>
        </w:rPr>
        <w:t>27.03.05 – «Инноватика»</w:t>
      </w:r>
    </w:p>
    <w:p w14:paraId="399AEBE4" w14:textId="77777777" w:rsidR="007A6FD9" w:rsidRDefault="007A6FD9" w:rsidP="007A6FD9">
      <w:pPr>
        <w:spacing w:line="240" w:lineRule="auto"/>
        <w:rPr>
          <w:rFonts w:cs="Times New Roman"/>
          <w:szCs w:val="24"/>
        </w:rPr>
      </w:pPr>
      <w:r>
        <w:rPr>
          <w:rFonts w:cs="Times New Roman"/>
          <w:sz w:val="28"/>
          <w:szCs w:val="28"/>
        </w:rPr>
        <w:t>Образовательная программа «Управление цифровыми инновациями»</w:t>
      </w:r>
    </w:p>
    <w:p w14:paraId="3DFC27BD" w14:textId="77777777" w:rsidR="00165612" w:rsidRDefault="00165612" w:rsidP="00165612"/>
    <w:p w14:paraId="052E348B" w14:textId="77777777" w:rsidR="004E75F4" w:rsidRPr="00245A14" w:rsidRDefault="004E75F4" w:rsidP="004E75F4">
      <w:pPr>
        <w:ind w:right="-2"/>
        <w:jc w:val="center"/>
        <w:rPr>
          <w:i/>
          <w:iCs/>
        </w:rPr>
      </w:pPr>
    </w:p>
    <w:p w14:paraId="1182005F" w14:textId="77777777" w:rsidR="00AF35A8" w:rsidRDefault="00AF35A8" w:rsidP="00AF35A8">
      <w:pPr>
        <w:ind w:right="-2"/>
        <w:jc w:val="center"/>
        <w:rPr>
          <w:i/>
          <w:iCs/>
        </w:rPr>
      </w:pPr>
      <w:r>
        <w:rPr>
          <w:i/>
          <w:iCs/>
        </w:rPr>
        <w:t>Одобрено Советом Департамента менеджмента и инноваций</w:t>
      </w:r>
    </w:p>
    <w:p w14:paraId="4354F203" w14:textId="77777777" w:rsidR="00AF35A8" w:rsidRDefault="00AF35A8" w:rsidP="00AF35A8">
      <w:pPr>
        <w:ind w:right="-2"/>
        <w:jc w:val="center"/>
        <w:rPr>
          <w:i/>
          <w:iCs/>
        </w:rPr>
      </w:pPr>
      <w:r>
        <w:rPr>
          <w:i/>
          <w:iCs/>
        </w:rPr>
        <w:t>(протокол № 15 от 17.04.2023г.)</w:t>
      </w:r>
    </w:p>
    <w:p w14:paraId="2CD52B17" w14:textId="77777777" w:rsidR="00AF35A8" w:rsidRDefault="00AF35A8" w:rsidP="00AF35A8">
      <w:pPr>
        <w:jc w:val="center"/>
        <w:outlineLvl w:val="0"/>
        <w:rPr>
          <w:rFonts w:eastAsia="Arial Unicode MS"/>
          <w:color w:val="000000"/>
          <w:sz w:val="28"/>
          <w:u w:color="000000"/>
        </w:rPr>
      </w:pPr>
    </w:p>
    <w:p w14:paraId="5AE2FC36" w14:textId="77777777" w:rsidR="004E75F4" w:rsidRPr="001A04E4" w:rsidRDefault="004E75F4" w:rsidP="004E75F4">
      <w:pPr>
        <w:jc w:val="center"/>
        <w:rPr>
          <w:sz w:val="28"/>
          <w:szCs w:val="28"/>
        </w:rPr>
      </w:pPr>
    </w:p>
    <w:p w14:paraId="66695457" w14:textId="77777777" w:rsidR="00165612" w:rsidRPr="00930ECF"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65916B85" w14:textId="77777777" w:rsidR="00246C6C" w:rsidRDefault="00246C6C" w:rsidP="00930ECF">
      <w:pPr>
        <w:spacing w:line="240" w:lineRule="auto"/>
        <w:ind w:firstLine="0"/>
        <w:jc w:val="center"/>
        <w:rPr>
          <w:rFonts w:eastAsia="Times New Roman" w:cs="Times New Roman"/>
          <w:b/>
          <w:sz w:val="28"/>
          <w:szCs w:val="24"/>
          <w:lang w:eastAsia="ru-RU"/>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640A9329" w14:textId="4B595CA7" w:rsidR="00246C6C" w:rsidRDefault="00AF6592"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Pr>
          <w:rFonts w:eastAsia="Times New Roman" w:cs="Times New Roman"/>
          <w:sz w:val="28"/>
          <w:szCs w:val="24"/>
          <w:lang w:eastAsia="ru-RU"/>
        </w:rPr>
        <w:t>Москва 202</w:t>
      </w:r>
      <w:r w:rsidR="00C9141C">
        <w:rPr>
          <w:rFonts w:eastAsia="Times New Roman" w:cs="Times New Roman"/>
          <w:sz w:val="28"/>
          <w:szCs w:val="24"/>
          <w:lang w:eastAsia="ru-RU"/>
        </w:rPr>
        <w:t>3</w:t>
      </w:r>
    </w:p>
    <w:p w14:paraId="04BC8A3A" w14:textId="41721C54"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B5B7762" w14:textId="5F88BFB7" w:rsidR="00873C60" w:rsidRPr="00A90C37" w:rsidRDefault="0001665F" w:rsidP="00B9575E">
      <w:pPr>
        <w:ind w:firstLine="0"/>
        <w:rPr>
          <w:b/>
          <w:bCs/>
          <w:sz w:val="26"/>
          <w:szCs w:val="26"/>
        </w:rPr>
      </w:pPr>
      <w:r w:rsidRPr="00A90C37">
        <w:rPr>
          <w:b/>
          <w:bCs/>
          <w:sz w:val="26"/>
          <w:szCs w:val="26"/>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B9575E" w:rsidRPr="00A90C37">
        <w:rPr>
          <w:b/>
          <w:bCs/>
          <w:sz w:val="26"/>
          <w:szCs w:val="26"/>
        </w:rPr>
        <w:t xml:space="preserve">27.03.05 – «Инноватика» Образовательная программа «Управление цифровыми инновациями» </w:t>
      </w:r>
      <w:r w:rsidR="009B09DC" w:rsidRPr="00A90C37">
        <w:rPr>
          <w:b/>
          <w:bCs/>
          <w:sz w:val="26"/>
          <w:szCs w:val="26"/>
        </w:rPr>
        <w:t>2021, 2022 год набора</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638"/>
        <w:gridCol w:w="5074"/>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39D59585" w:rsidR="00A21224" w:rsidRPr="00DA4C62" w:rsidRDefault="009E48F6" w:rsidP="00A21224">
            <w:pPr>
              <w:widowControl w:val="0"/>
              <w:autoSpaceDE w:val="0"/>
              <w:autoSpaceDN w:val="0"/>
              <w:adjustRightInd w:val="0"/>
              <w:jc w:val="both"/>
              <w:rPr>
                <w:rFonts w:eastAsia="Times New Roman" w:cs="Times New Roman"/>
                <w:sz w:val="28"/>
                <w:szCs w:val="28"/>
                <w:lang w:eastAsia="ru-RU"/>
              </w:rPr>
            </w:pPr>
            <w:r>
              <w:rPr>
                <w:rFonts w:eastAsia="Arial Unicode MS" w:cs="Times New Roman"/>
                <w:b/>
                <w:color w:val="000000"/>
                <w:szCs w:val="24"/>
                <w:lang w:eastAsia="ru-RU"/>
              </w:rPr>
              <w:t>Универсальные</w:t>
            </w:r>
            <w:r w:rsidR="00A21224" w:rsidRPr="00DA4C62">
              <w:rPr>
                <w:rFonts w:eastAsia="Arial Unicode MS" w:cs="Times New Roman"/>
                <w:b/>
                <w:color w:val="000000"/>
                <w:szCs w:val="24"/>
                <w:lang w:eastAsia="ru-RU"/>
              </w:rPr>
              <w:t xml:space="preserve"> компетенции</w:t>
            </w:r>
          </w:p>
        </w:tc>
      </w:tr>
      <w:tr w:rsidR="009E48F6" w:rsidRPr="0001665F" w14:paraId="1F7284A9" w14:textId="77777777" w:rsidTr="00A21224">
        <w:tc>
          <w:tcPr>
            <w:tcW w:w="5000" w:type="pct"/>
            <w:gridSpan w:val="2"/>
          </w:tcPr>
          <w:p w14:paraId="1ABEA953" w14:textId="52BDE311" w:rsidR="009E48F6" w:rsidRPr="009E48F6" w:rsidRDefault="009E48F6" w:rsidP="009E48F6">
            <w:pPr>
              <w:widowControl w:val="0"/>
              <w:autoSpaceDE w:val="0"/>
              <w:autoSpaceDN w:val="0"/>
              <w:adjustRightInd w:val="0"/>
              <w:jc w:val="both"/>
              <w:rPr>
                <w:rFonts w:eastAsia="Times New Roman" w:cs="Times New Roman"/>
                <w:b/>
                <w:bCs/>
                <w:szCs w:val="24"/>
                <w:lang w:eastAsia="ru-RU"/>
              </w:rPr>
            </w:pPr>
            <w:r w:rsidRPr="009E48F6">
              <w:rPr>
                <w:rFonts w:cs="Times New Roman"/>
                <w:b/>
                <w:bCs/>
                <w:szCs w:val="24"/>
              </w:rPr>
              <w:t>Компетенция системное и критическое мышление:</w:t>
            </w:r>
          </w:p>
        </w:tc>
      </w:tr>
      <w:tr w:rsidR="0001665F" w:rsidRPr="0001665F" w14:paraId="08A4FE33" w14:textId="77777777" w:rsidTr="00DB4336">
        <w:tc>
          <w:tcPr>
            <w:tcW w:w="2388" w:type="pct"/>
          </w:tcPr>
          <w:p w14:paraId="5AA6A196" w14:textId="18AD925D" w:rsidR="0001665F" w:rsidRPr="00985466" w:rsidRDefault="009E48F6" w:rsidP="00985466">
            <w:pPr>
              <w:widowControl w:val="0"/>
              <w:autoSpaceDE w:val="0"/>
              <w:autoSpaceDN w:val="0"/>
              <w:adjustRightInd w:val="0"/>
              <w:jc w:val="both"/>
              <w:rPr>
                <w:rFonts w:eastAsia="Times New Roman" w:cs="Times New Roman"/>
                <w:szCs w:val="24"/>
                <w:lang w:eastAsia="ru-RU"/>
              </w:rPr>
            </w:pPr>
            <w:r w:rsidRPr="00CA6037">
              <w:rPr>
                <w:rFonts w:cs="Times New Roman"/>
                <w:szCs w:val="24"/>
              </w:rPr>
              <w:t>Способен осуществлять поиск, критический анализ и синтез информации, применять системный подход для решения поставленных задач</w:t>
            </w:r>
            <w:r w:rsidRPr="00985466">
              <w:rPr>
                <w:rFonts w:eastAsia="Times New Roman" w:cs="Times New Roman"/>
                <w:szCs w:val="24"/>
                <w:lang w:eastAsia="ru-RU"/>
              </w:rPr>
              <w:t xml:space="preserve"> </w:t>
            </w:r>
            <w:r w:rsidR="00985466" w:rsidRPr="00985466">
              <w:rPr>
                <w:rFonts w:eastAsia="Times New Roman" w:cs="Times New Roman"/>
                <w:szCs w:val="24"/>
                <w:lang w:eastAsia="ru-RU"/>
              </w:rPr>
              <w:t>(УК-1)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E48F6" w:rsidRPr="0001665F" w14:paraId="2FD36815" w14:textId="77777777" w:rsidTr="009E48F6">
        <w:tc>
          <w:tcPr>
            <w:tcW w:w="5000" w:type="pct"/>
            <w:gridSpan w:val="2"/>
          </w:tcPr>
          <w:p w14:paraId="353E3DBE" w14:textId="060606B2" w:rsidR="009E48F6" w:rsidRPr="009E48F6" w:rsidRDefault="009E48F6" w:rsidP="009E48F6">
            <w:pPr>
              <w:jc w:val="both"/>
              <w:rPr>
                <w:rFonts w:eastAsia="Times New Roman" w:cs="Times New Roman"/>
                <w:b/>
                <w:bCs/>
                <w:szCs w:val="24"/>
                <w:lang w:eastAsia="ru-RU"/>
              </w:rPr>
            </w:pPr>
            <w:r w:rsidRPr="009E48F6">
              <w:rPr>
                <w:rFonts w:cs="Times New Roman"/>
                <w:b/>
                <w:bCs/>
                <w:szCs w:val="24"/>
              </w:rPr>
              <w:t>Компетенция разработка и реализация проектов</w:t>
            </w:r>
          </w:p>
        </w:tc>
      </w:tr>
      <w:tr w:rsidR="0001665F" w:rsidRPr="0001665F" w14:paraId="455860DB" w14:textId="77777777" w:rsidTr="00DB4336">
        <w:tc>
          <w:tcPr>
            <w:tcW w:w="2388" w:type="pct"/>
          </w:tcPr>
          <w:p w14:paraId="4746CA34" w14:textId="77777777" w:rsidR="009E48F6" w:rsidRDefault="009E48F6" w:rsidP="009E48F6">
            <w:pPr>
              <w:widowControl w:val="0"/>
              <w:autoSpaceDE w:val="0"/>
              <w:autoSpaceDN w:val="0"/>
              <w:adjustRightInd w:val="0"/>
              <w:jc w:val="both"/>
              <w:rPr>
                <w:rFonts w:cs="Times New Roman"/>
                <w:szCs w:val="24"/>
              </w:rPr>
            </w:pPr>
            <w:r w:rsidRPr="00CA6037">
              <w:rPr>
                <w:rFonts w:cs="Times New Roman"/>
                <w:szCs w:val="24"/>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p w14:paraId="3CB88ECB" w14:textId="7B88B9A4" w:rsidR="0001665F" w:rsidRPr="00985466" w:rsidRDefault="009E48F6" w:rsidP="009E48F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 </w:t>
            </w:r>
            <w:r w:rsidR="00985466" w:rsidRPr="00985466">
              <w:rPr>
                <w:rFonts w:eastAsia="Times New Roman" w:cs="Times New Roman"/>
                <w:szCs w:val="24"/>
                <w:lang w:eastAsia="ru-RU"/>
              </w:rPr>
              <w:t>(УК-2)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E48F6" w:rsidRPr="0001665F" w14:paraId="0591D47F" w14:textId="77777777" w:rsidTr="009E48F6">
        <w:tc>
          <w:tcPr>
            <w:tcW w:w="5000" w:type="pct"/>
            <w:gridSpan w:val="2"/>
          </w:tcPr>
          <w:p w14:paraId="0D6F6567" w14:textId="4FCE973D" w:rsidR="009E48F6" w:rsidRPr="00082872" w:rsidRDefault="00082872" w:rsidP="00176C87">
            <w:pPr>
              <w:widowControl w:val="0"/>
              <w:autoSpaceDE w:val="0"/>
              <w:autoSpaceDN w:val="0"/>
              <w:adjustRightInd w:val="0"/>
              <w:rPr>
                <w:rFonts w:eastAsia="Times New Roman" w:cs="Times New Roman"/>
                <w:b/>
                <w:bCs/>
                <w:szCs w:val="24"/>
                <w:lang w:eastAsia="ru-RU"/>
              </w:rPr>
            </w:pPr>
            <w:r w:rsidRPr="00082872">
              <w:rPr>
                <w:rFonts w:cs="Times New Roman"/>
                <w:b/>
                <w:bCs/>
                <w:szCs w:val="24"/>
              </w:rPr>
              <w:t>Компетенция к</w:t>
            </w:r>
            <w:r w:rsidR="009E48F6" w:rsidRPr="00082872">
              <w:rPr>
                <w:rFonts w:cs="Times New Roman"/>
                <w:b/>
                <w:bCs/>
                <w:szCs w:val="24"/>
              </w:rPr>
              <w:t>омандная работа и лидерство</w:t>
            </w:r>
          </w:p>
        </w:tc>
      </w:tr>
      <w:tr w:rsidR="0001665F" w:rsidRPr="0001665F" w14:paraId="64E5E9EC" w14:textId="77777777" w:rsidTr="00DB4336">
        <w:tc>
          <w:tcPr>
            <w:tcW w:w="2388" w:type="pct"/>
          </w:tcPr>
          <w:p w14:paraId="6A888075" w14:textId="33A363A7" w:rsidR="0001665F" w:rsidRPr="00985466" w:rsidRDefault="009E48F6" w:rsidP="009E48F6">
            <w:pPr>
              <w:jc w:val="both"/>
              <w:rPr>
                <w:rFonts w:eastAsia="Times New Roman" w:cs="Times New Roman"/>
                <w:szCs w:val="24"/>
                <w:lang w:eastAsia="ru-RU"/>
              </w:rPr>
            </w:pPr>
            <w:r w:rsidRPr="00CA6037">
              <w:rPr>
                <w:rFonts w:cs="Times New Roman"/>
                <w:szCs w:val="24"/>
              </w:rPr>
              <w:t>Способен осуществлять социальное взаимодействие и реализовывать свою роль в команде</w:t>
            </w:r>
            <w:r w:rsidRPr="00985466">
              <w:rPr>
                <w:rFonts w:eastAsia="Times New Roman" w:cs="Times New Roman"/>
                <w:szCs w:val="24"/>
                <w:lang w:eastAsia="ru-RU"/>
              </w:rPr>
              <w:t xml:space="preserve"> </w:t>
            </w:r>
            <w:r w:rsidR="00985466" w:rsidRPr="00985466">
              <w:rPr>
                <w:rFonts w:eastAsia="Times New Roman" w:cs="Times New Roman"/>
                <w:szCs w:val="24"/>
                <w:lang w:eastAsia="ru-RU"/>
              </w:rPr>
              <w:t>(УК-3)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E48F6" w:rsidRPr="009E48F6" w14:paraId="3885C436" w14:textId="77777777" w:rsidTr="009E48F6">
        <w:tc>
          <w:tcPr>
            <w:tcW w:w="5000" w:type="pct"/>
            <w:gridSpan w:val="2"/>
          </w:tcPr>
          <w:p w14:paraId="02169CB0" w14:textId="6A2557A4" w:rsidR="009E48F6" w:rsidRPr="009E48F6" w:rsidRDefault="00BA0832" w:rsidP="00985466">
            <w:pPr>
              <w:widowControl w:val="0"/>
              <w:autoSpaceDE w:val="0"/>
              <w:autoSpaceDN w:val="0"/>
              <w:adjustRightInd w:val="0"/>
              <w:rPr>
                <w:rFonts w:eastAsia="Times New Roman" w:cs="Times New Roman"/>
                <w:b/>
                <w:bCs/>
                <w:szCs w:val="24"/>
                <w:lang w:eastAsia="ru-RU"/>
              </w:rPr>
            </w:pPr>
            <w:r>
              <w:rPr>
                <w:rFonts w:cs="Times New Roman"/>
                <w:b/>
                <w:bCs/>
                <w:szCs w:val="24"/>
              </w:rPr>
              <w:t>Компетенция к</w:t>
            </w:r>
            <w:r w:rsidR="009E48F6" w:rsidRPr="009E48F6">
              <w:rPr>
                <w:rFonts w:cs="Times New Roman"/>
                <w:b/>
                <w:bCs/>
                <w:szCs w:val="24"/>
              </w:rPr>
              <w:t>оммуникация</w:t>
            </w:r>
          </w:p>
        </w:tc>
      </w:tr>
      <w:tr w:rsidR="00985466" w:rsidRPr="0001665F" w14:paraId="1E10C05B" w14:textId="77777777" w:rsidTr="00DB4336">
        <w:tc>
          <w:tcPr>
            <w:tcW w:w="2388" w:type="pct"/>
            <w:vAlign w:val="center"/>
          </w:tcPr>
          <w:p w14:paraId="44BCFC38" w14:textId="0D322A44" w:rsidR="00985466" w:rsidRPr="00985466" w:rsidRDefault="009E48F6" w:rsidP="009E48F6">
            <w:pPr>
              <w:jc w:val="both"/>
              <w:rPr>
                <w:rFonts w:eastAsia="Times New Roman" w:cs="Times New Roman"/>
                <w:szCs w:val="24"/>
                <w:lang w:eastAsia="ru-RU"/>
              </w:rPr>
            </w:pPr>
            <w:r w:rsidRPr="00CA6037">
              <w:rPr>
                <w:rFonts w:cs="Times New Roman"/>
                <w:szCs w:val="24"/>
              </w:rPr>
              <w:t>Способен осуществлять деловую коммуникацию в устной и письменной формах на государственном языке Российской Федерации и иностранном (ых) языке (ах)</w:t>
            </w:r>
            <w:r w:rsidRPr="00985466">
              <w:rPr>
                <w:szCs w:val="24"/>
              </w:rPr>
              <w:t xml:space="preserve"> </w:t>
            </w:r>
            <w:r w:rsidR="00985466" w:rsidRPr="00985466">
              <w:rPr>
                <w:szCs w:val="24"/>
              </w:rPr>
              <w:t>(УК-4)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E48F6" w:rsidRPr="0001665F" w14:paraId="1640F089" w14:textId="77777777" w:rsidTr="009E48F6">
        <w:tc>
          <w:tcPr>
            <w:tcW w:w="5000" w:type="pct"/>
            <w:gridSpan w:val="2"/>
            <w:vAlign w:val="center"/>
          </w:tcPr>
          <w:p w14:paraId="3A6D82D5" w14:textId="51FD827F" w:rsidR="009E48F6" w:rsidRPr="009E48F6" w:rsidRDefault="00BA0832" w:rsidP="00985466">
            <w:pPr>
              <w:widowControl w:val="0"/>
              <w:autoSpaceDE w:val="0"/>
              <w:autoSpaceDN w:val="0"/>
              <w:adjustRightInd w:val="0"/>
              <w:rPr>
                <w:rFonts w:eastAsia="Times New Roman" w:cs="Times New Roman"/>
                <w:b/>
                <w:bCs/>
                <w:szCs w:val="24"/>
                <w:lang w:eastAsia="ru-RU"/>
              </w:rPr>
            </w:pPr>
            <w:r>
              <w:rPr>
                <w:rFonts w:cs="Times New Roman"/>
                <w:b/>
                <w:bCs/>
                <w:szCs w:val="24"/>
              </w:rPr>
              <w:t>Компетенция м</w:t>
            </w:r>
            <w:r w:rsidR="009E48F6" w:rsidRPr="009E48F6">
              <w:rPr>
                <w:rFonts w:cs="Times New Roman"/>
                <w:b/>
                <w:bCs/>
                <w:szCs w:val="24"/>
              </w:rPr>
              <w:t>ежкультурное взаимодействие</w:t>
            </w:r>
          </w:p>
        </w:tc>
      </w:tr>
      <w:tr w:rsidR="00985466" w:rsidRPr="0001665F" w14:paraId="591AA7EA" w14:textId="77777777" w:rsidTr="00DB4336">
        <w:tc>
          <w:tcPr>
            <w:tcW w:w="2388" w:type="pct"/>
            <w:vAlign w:val="center"/>
          </w:tcPr>
          <w:p w14:paraId="662F30A1" w14:textId="5B1E83AE" w:rsidR="00985466" w:rsidRPr="00985466" w:rsidRDefault="009E48F6" w:rsidP="009E48F6">
            <w:pPr>
              <w:jc w:val="both"/>
              <w:rPr>
                <w:rFonts w:eastAsia="Times New Roman" w:cs="Times New Roman"/>
                <w:szCs w:val="24"/>
                <w:lang w:eastAsia="ru-RU"/>
              </w:rPr>
            </w:pPr>
            <w:r w:rsidRPr="00CA6037">
              <w:rPr>
                <w:rFonts w:cs="Times New Roman"/>
                <w:szCs w:val="24"/>
              </w:rPr>
              <w:t>Способен воспринимать межкультурное разнообразие общества в социально-историческом, этическом и философском контекстах</w:t>
            </w:r>
            <w:r w:rsidRPr="00985466">
              <w:rPr>
                <w:rFonts w:cs="Times New Roman"/>
                <w:szCs w:val="24"/>
              </w:rPr>
              <w:t xml:space="preserve"> </w:t>
            </w:r>
            <w:r w:rsidR="00985466" w:rsidRPr="00985466">
              <w:rPr>
                <w:rFonts w:cs="Times New Roman"/>
                <w:szCs w:val="24"/>
              </w:rPr>
              <w:t>(УК-5)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E48F6" w:rsidRPr="0001665F" w14:paraId="551B2F4E" w14:textId="77777777" w:rsidTr="009E48F6">
        <w:tc>
          <w:tcPr>
            <w:tcW w:w="5000" w:type="pct"/>
            <w:gridSpan w:val="2"/>
            <w:vAlign w:val="center"/>
          </w:tcPr>
          <w:p w14:paraId="74E37562" w14:textId="2BF13A52" w:rsidR="009E48F6" w:rsidRPr="00DA4C62" w:rsidRDefault="00BA0832" w:rsidP="009E48F6">
            <w:pPr>
              <w:jc w:val="both"/>
              <w:rPr>
                <w:rFonts w:eastAsia="Times New Roman" w:cs="Times New Roman"/>
                <w:szCs w:val="24"/>
                <w:lang w:eastAsia="ru-RU"/>
              </w:rPr>
            </w:pPr>
            <w:r>
              <w:rPr>
                <w:rFonts w:cs="Times New Roman"/>
                <w:b/>
                <w:bCs/>
                <w:szCs w:val="24"/>
              </w:rPr>
              <w:t>Компетенция с</w:t>
            </w:r>
            <w:r w:rsidR="009E48F6" w:rsidRPr="009E48F6">
              <w:rPr>
                <w:rFonts w:cs="Times New Roman"/>
                <w:b/>
                <w:bCs/>
                <w:szCs w:val="24"/>
              </w:rPr>
              <w:t>амоорганизация и саморазвитие (в т.ч. здоровьесбережение</w:t>
            </w:r>
            <w:r w:rsidR="009E48F6" w:rsidRPr="00CA6037">
              <w:rPr>
                <w:rFonts w:cs="Times New Roman"/>
                <w:szCs w:val="24"/>
              </w:rPr>
              <w:t>)</w:t>
            </w:r>
          </w:p>
        </w:tc>
      </w:tr>
      <w:tr w:rsidR="00985466" w:rsidRPr="0001665F" w14:paraId="0635353E" w14:textId="77777777" w:rsidTr="00DB4336">
        <w:tc>
          <w:tcPr>
            <w:tcW w:w="2388" w:type="pct"/>
            <w:vAlign w:val="center"/>
          </w:tcPr>
          <w:p w14:paraId="00AD1BE9" w14:textId="6E0C3C4A" w:rsidR="00985466" w:rsidRPr="00985466" w:rsidRDefault="00985466" w:rsidP="009E48F6">
            <w:pPr>
              <w:jc w:val="both"/>
              <w:rPr>
                <w:rFonts w:eastAsia="Times New Roman" w:cs="Times New Roman"/>
                <w:szCs w:val="24"/>
                <w:lang w:eastAsia="ru-RU"/>
              </w:rPr>
            </w:pPr>
            <w:r w:rsidRPr="00985466">
              <w:rPr>
                <w:rFonts w:cs="Times New Roman"/>
                <w:szCs w:val="24"/>
              </w:rPr>
              <w:t xml:space="preserve"> </w:t>
            </w:r>
            <w:r w:rsidR="009E48F6" w:rsidRPr="00CA6037">
              <w:rPr>
                <w:rFonts w:cs="Times New Roman"/>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r w:rsidR="009E48F6" w:rsidRPr="00985466">
              <w:rPr>
                <w:rFonts w:cs="Times New Roman"/>
                <w:szCs w:val="24"/>
              </w:rPr>
              <w:t xml:space="preserve"> </w:t>
            </w:r>
            <w:r w:rsidRPr="00985466">
              <w:rPr>
                <w:rFonts w:cs="Times New Roman"/>
                <w:szCs w:val="24"/>
              </w:rPr>
              <w:t>(УК-6)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DEBD0BE" w14:textId="77777777" w:rsidTr="00DB4336">
        <w:tc>
          <w:tcPr>
            <w:tcW w:w="2388" w:type="pct"/>
            <w:vAlign w:val="center"/>
          </w:tcPr>
          <w:p w14:paraId="53385E5E" w14:textId="142392F2" w:rsidR="00985466" w:rsidRPr="00985466" w:rsidRDefault="009E48F6" w:rsidP="00985466">
            <w:pPr>
              <w:widowControl w:val="0"/>
              <w:autoSpaceDE w:val="0"/>
              <w:autoSpaceDN w:val="0"/>
              <w:adjustRightInd w:val="0"/>
              <w:jc w:val="both"/>
              <w:rPr>
                <w:rFonts w:eastAsia="Times New Roman" w:cs="Times New Roman"/>
                <w:szCs w:val="24"/>
                <w:lang w:eastAsia="ru-RU"/>
              </w:rPr>
            </w:pPr>
            <w:r w:rsidRPr="00CA6037">
              <w:rPr>
                <w:rFonts w:cs="Times New Roman"/>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r w:rsidRPr="00985466">
              <w:rPr>
                <w:rFonts w:cs="Times New Roman"/>
                <w:szCs w:val="24"/>
              </w:rPr>
              <w:t xml:space="preserve"> </w:t>
            </w:r>
            <w:r w:rsidR="00985466" w:rsidRPr="00985466">
              <w:rPr>
                <w:rFonts w:cs="Times New Roman"/>
                <w:szCs w:val="24"/>
              </w:rPr>
              <w:t>(УК-7)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B53379" w14:paraId="3C67BB25" w14:textId="77777777" w:rsidTr="00A21224">
        <w:tc>
          <w:tcPr>
            <w:tcW w:w="5000" w:type="pct"/>
            <w:gridSpan w:val="2"/>
            <w:vAlign w:val="center"/>
          </w:tcPr>
          <w:p w14:paraId="69CB6ED4" w14:textId="2A193D88" w:rsidR="00A21224" w:rsidRPr="00B53379" w:rsidRDefault="00B53379" w:rsidP="00B53379">
            <w:pPr>
              <w:jc w:val="both"/>
              <w:rPr>
                <w:rFonts w:eastAsia="Times New Roman" w:cs="Times New Roman"/>
                <w:b/>
                <w:bCs/>
                <w:szCs w:val="24"/>
                <w:lang w:eastAsia="ru-RU"/>
              </w:rPr>
            </w:pPr>
            <w:r w:rsidRPr="00B53379">
              <w:rPr>
                <w:rFonts w:cs="Times New Roman"/>
                <w:b/>
                <w:bCs/>
                <w:szCs w:val="24"/>
              </w:rPr>
              <w:t>Безопасность жизнедеятельности</w:t>
            </w:r>
            <w:r w:rsidRPr="00B53379">
              <w:rPr>
                <w:rFonts w:eastAsia="Arial Unicode MS" w:cs="Times New Roman"/>
                <w:b/>
                <w:bCs/>
                <w:color w:val="000000"/>
                <w:szCs w:val="24"/>
                <w:lang w:eastAsia="ru-RU"/>
              </w:rPr>
              <w:t xml:space="preserve"> </w:t>
            </w:r>
            <w:r w:rsidR="00A21224" w:rsidRPr="00B53379">
              <w:rPr>
                <w:rFonts w:eastAsia="Arial Unicode MS" w:cs="Times New Roman"/>
                <w:b/>
                <w:bCs/>
                <w:color w:val="000000"/>
                <w:szCs w:val="24"/>
                <w:lang w:eastAsia="ru-RU"/>
              </w:rPr>
              <w:t>компетенции:</w:t>
            </w:r>
          </w:p>
        </w:tc>
      </w:tr>
      <w:tr w:rsidR="00985466" w:rsidRPr="0001665F" w14:paraId="4633C40D" w14:textId="77777777" w:rsidTr="00DB4336">
        <w:tc>
          <w:tcPr>
            <w:tcW w:w="2388" w:type="pct"/>
          </w:tcPr>
          <w:p w14:paraId="1A0C3583" w14:textId="6E7BB066" w:rsidR="00985466" w:rsidRPr="00985466" w:rsidRDefault="00B53379" w:rsidP="00985466">
            <w:pPr>
              <w:widowControl w:val="0"/>
              <w:autoSpaceDE w:val="0"/>
              <w:autoSpaceDN w:val="0"/>
              <w:adjustRightInd w:val="0"/>
              <w:jc w:val="both"/>
              <w:rPr>
                <w:rFonts w:eastAsia="Times New Roman" w:cs="Times New Roman"/>
                <w:szCs w:val="24"/>
                <w:lang w:eastAsia="ru-RU"/>
              </w:rPr>
            </w:pPr>
            <w:r w:rsidRPr="00B338A4">
              <w:rPr>
                <w:rFonts w:cs="Times New Roman"/>
                <w:szCs w:val="24"/>
              </w:rPr>
              <w:lastRenderedPageBreak/>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00985466" w:rsidRPr="00985466">
              <w:rPr>
                <w:rFonts w:eastAsia="Times New Roman" w:cs="Times New Roman"/>
                <w:szCs w:val="24"/>
                <w:lang w:eastAsia="ru-RU"/>
              </w:rPr>
              <w:t xml:space="preserve"> (УК-8)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B53379" w:rsidRPr="00B53379" w14:paraId="3C59663C" w14:textId="77777777" w:rsidTr="00B53379">
        <w:tc>
          <w:tcPr>
            <w:tcW w:w="5000" w:type="pct"/>
            <w:gridSpan w:val="2"/>
          </w:tcPr>
          <w:p w14:paraId="4C7840C3" w14:textId="19C2F49D" w:rsidR="00B53379" w:rsidRPr="00B53379" w:rsidRDefault="00B53379" w:rsidP="00985466">
            <w:pPr>
              <w:widowControl w:val="0"/>
              <w:autoSpaceDE w:val="0"/>
              <w:autoSpaceDN w:val="0"/>
              <w:adjustRightInd w:val="0"/>
              <w:rPr>
                <w:rFonts w:eastAsia="Times New Roman" w:cs="Times New Roman"/>
                <w:b/>
                <w:bCs/>
                <w:szCs w:val="24"/>
                <w:lang w:eastAsia="ru-RU"/>
              </w:rPr>
            </w:pPr>
            <w:r w:rsidRPr="00B53379">
              <w:rPr>
                <w:rFonts w:cs="Times New Roman"/>
                <w:b/>
                <w:bCs/>
                <w:szCs w:val="24"/>
              </w:rPr>
              <w:t>Инклюзивная компетентность</w:t>
            </w:r>
          </w:p>
        </w:tc>
      </w:tr>
      <w:tr w:rsidR="00985466" w:rsidRPr="0001665F" w14:paraId="3F61CB3D" w14:textId="77777777" w:rsidTr="00DB4336">
        <w:tc>
          <w:tcPr>
            <w:tcW w:w="2388" w:type="pct"/>
          </w:tcPr>
          <w:p w14:paraId="5FB1AD17" w14:textId="32AE8E15" w:rsidR="00985466" w:rsidRPr="00985466" w:rsidRDefault="00B53379" w:rsidP="00985466">
            <w:pPr>
              <w:widowControl w:val="0"/>
              <w:autoSpaceDE w:val="0"/>
              <w:autoSpaceDN w:val="0"/>
              <w:adjustRightInd w:val="0"/>
              <w:jc w:val="both"/>
              <w:rPr>
                <w:rFonts w:eastAsia="Times New Roman" w:cs="Times New Roman"/>
                <w:szCs w:val="24"/>
                <w:lang w:eastAsia="ru-RU"/>
              </w:rPr>
            </w:pPr>
            <w:r w:rsidRPr="0098491C">
              <w:rPr>
                <w:rFonts w:cs="Times New Roman"/>
                <w:szCs w:val="24"/>
              </w:rPr>
              <w:t>Способен использовать базовые дефектологические знания в социальной и профессиональной сферах</w:t>
            </w:r>
            <w:r w:rsidRPr="00985466">
              <w:rPr>
                <w:rFonts w:eastAsia="Times New Roman" w:cs="Times New Roman"/>
                <w:szCs w:val="24"/>
                <w:lang w:eastAsia="ru-RU"/>
              </w:rPr>
              <w:t xml:space="preserve"> </w:t>
            </w:r>
            <w:r w:rsidR="00985466" w:rsidRPr="00985466">
              <w:rPr>
                <w:rFonts w:eastAsia="Times New Roman" w:cs="Times New Roman"/>
                <w:szCs w:val="24"/>
                <w:lang w:eastAsia="ru-RU"/>
              </w:rPr>
              <w:t>(УК-9)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FE7A1B" w14:paraId="6EBF4B9A" w14:textId="77777777" w:rsidTr="00A21224">
        <w:tc>
          <w:tcPr>
            <w:tcW w:w="5000" w:type="pct"/>
            <w:gridSpan w:val="2"/>
          </w:tcPr>
          <w:p w14:paraId="597814B5" w14:textId="45EE06EE" w:rsidR="00A21224" w:rsidRPr="00FE7A1B" w:rsidRDefault="00770B23" w:rsidP="00985466">
            <w:pPr>
              <w:widowControl w:val="0"/>
              <w:autoSpaceDE w:val="0"/>
              <w:autoSpaceDN w:val="0"/>
              <w:adjustRightInd w:val="0"/>
              <w:rPr>
                <w:rFonts w:eastAsia="Times New Roman" w:cs="Times New Roman"/>
                <w:b/>
                <w:bCs/>
                <w:szCs w:val="24"/>
                <w:lang w:eastAsia="ru-RU"/>
              </w:rPr>
            </w:pPr>
            <w:r w:rsidRPr="00FE7A1B">
              <w:rPr>
                <w:rFonts w:cs="Times New Roman"/>
                <w:b/>
                <w:bCs/>
                <w:szCs w:val="24"/>
              </w:rPr>
              <w:t>Экономическая культура, в том числе финансовая грамотность</w:t>
            </w:r>
            <w:r w:rsidR="00A21224" w:rsidRPr="00FE7A1B">
              <w:rPr>
                <w:rFonts w:eastAsia="Arial Unicode MS" w:cs="Times New Roman"/>
                <w:b/>
                <w:bCs/>
                <w:color w:val="000000"/>
                <w:szCs w:val="24"/>
                <w:lang w:eastAsia="ru-RU"/>
              </w:rPr>
              <w:t xml:space="preserve"> компетенции:</w:t>
            </w:r>
          </w:p>
        </w:tc>
      </w:tr>
      <w:tr w:rsidR="00985466" w:rsidRPr="0001665F" w14:paraId="11DE5C9C" w14:textId="77777777" w:rsidTr="00DB4336">
        <w:tc>
          <w:tcPr>
            <w:tcW w:w="2388" w:type="pct"/>
          </w:tcPr>
          <w:p w14:paraId="5275EDCD" w14:textId="1ED81A36" w:rsidR="00985466" w:rsidRPr="00985466" w:rsidRDefault="00770B23" w:rsidP="00985466">
            <w:pPr>
              <w:widowControl w:val="0"/>
              <w:autoSpaceDE w:val="0"/>
              <w:autoSpaceDN w:val="0"/>
              <w:adjustRightInd w:val="0"/>
              <w:jc w:val="both"/>
              <w:rPr>
                <w:rFonts w:eastAsia="Times New Roman" w:cs="Times New Roman"/>
                <w:szCs w:val="24"/>
                <w:lang w:eastAsia="ru-RU"/>
              </w:rPr>
            </w:pPr>
            <w:r w:rsidRPr="00950AD6">
              <w:rPr>
                <w:rFonts w:cs="Times New Roman"/>
                <w:szCs w:val="24"/>
              </w:rPr>
              <w:t>Способен принимать обоснованные экономические решения в различных областях жизнедеятельности</w:t>
            </w:r>
            <w:r>
              <w:rPr>
                <w:rFonts w:eastAsia="Times New Roman" w:cs="Times New Roman"/>
                <w:szCs w:val="24"/>
                <w:lang w:eastAsia="ru-RU"/>
              </w:rPr>
              <w:t xml:space="preserve"> </w:t>
            </w:r>
            <w:r w:rsidR="00985466">
              <w:rPr>
                <w:rFonts w:eastAsia="Times New Roman" w:cs="Times New Roman"/>
                <w:szCs w:val="24"/>
                <w:lang w:eastAsia="ru-RU"/>
              </w:rPr>
              <w:t>(УК-10)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4777A7D" w14:textId="77777777" w:rsidTr="00E24DD9">
        <w:tc>
          <w:tcPr>
            <w:tcW w:w="5000" w:type="pct"/>
            <w:gridSpan w:val="2"/>
          </w:tcPr>
          <w:p w14:paraId="48DD7FAA" w14:textId="4A8DA573" w:rsidR="00E24DD9" w:rsidRPr="00E24DD9" w:rsidRDefault="00E24DD9" w:rsidP="00985466">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E24DD9" w:rsidRPr="0001665F" w14:paraId="1ECBCF5C" w14:textId="77777777" w:rsidTr="00DB4336">
        <w:tc>
          <w:tcPr>
            <w:tcW w:w="2388" w:type="pct"/>
          </w:tcPr>
          <w:p w14:paraId="0D07B552" w14:textId="4732EFC9" w:rsidR="00E24DD9" w:rsidRDefault="00ED79BB" w:rsidP="00985466">
            <w:pPr>
              <w:widowControl w:val="0"/>
              <w:autoSpaceDE w:val="0"/>
              <w:autoSpaceDN w:val="0"/>
              <w:adjustRightInd w:val="0"/>
              <w:rPr>
                <w:rFonts w:cs="Times New Roman"/>
                <w:szCs w:val="24"/>
              </w:rPr>
            </w:pPr>
            <w:r w:rsidRPr="0098491C">
              <w:rPr>
                <w:rFonts w:cs="Times New Roman"/>
                <w:szCs w:val="24"/>
              </w:rPr>
              <w:t>Способен формировать нетерпимое отношение к</w:t>
            </w:r>
            <w:r>
              <w:rPr>
                <w:rFonts w:cs="Times New Roman"/>
                <w:szCs w:val="24"/>
              </w:rPr>
              <w:t xml:space="preserve"> проявлениям экстремизма, терроризма, коррупционному</w:t>
            </w:r>
            <w:r w:rsidRPr="0098491C">
              <w:rPr>
                <w:rFonts w:cs="Times New Roman"/>
                <w:szCs w:val="24"/>
              </w:rPr>
              <w:t xml:space="preserve"> поведению</w:t>
            </w:r>
            <w:r>
              <w:rPr>
                <w:rFonts w:cs="Times New Roman"/>
                <w:szCs w:val="24"/>
              </w:rPr>
              <w:t xml:space="preserve"> и противодействовать им в профессиональной деятельности </w:t>
            </w:r>
            <w:r w:rsidR="00E24DD9">
              <w:rPr>
                <w:rFonts w:cs="Times New Roman"/>
                <w:szCs w:val="24"/>
              </w:rPr>
              <w:t>(УК-1</w:t>
            </w:r>
            <w:r w:rsidR="00FE7A1B">
              <w:rPr>
                <w:rFonts w:cs="Times New Roman"/>
                <w:szCs w:val="24"/>
              </w:rPr>
              <w:t>1</w:t>
            </w:r>
            <w:r w:rsidR="00E24DD9">
              <w:rPr>
                <w:rFonts w:cs="Times New Roman"/>
                <w:szCs w:val="24"/>
              </w:rPr>
              <w:t>)</w:t>
            </w:r>
          </w:p>
        </w:tc>
        <w:tc>
          <w:tcPr>
            <w:tcW w:w="2612" w:type="pct"/>
          </w:tcPr>
          <w:p w14:paraId="7BC3BA37" w14:textId="2F4B10F4" w:rsidR="00E24DD9" w:rsidRPr="00DA4C62" w:rsidRDefault="008A2EBE"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835BC6" w:rsidRPr="0001665F" w14:paraId="60C58738" w14:textId="77777777" w:rsidTr="00835BC6">
        <w:tc>
          <w:tcPr>
            <w:tcW w:w="5000" w:type="pct"/>
            <w:gridSpan w:val="2"/>
          </w:tcPr>
          <w:p w14:paraId="3B95114D" w14:textId="40DB120F" w:rsidR="00835BC6" w:rsidRPr="00835BC6" w:rsidRDefault="00835BC6" w:rsidP="00985466">
            <w:pPr>
              <w:widowControl w:val="0"/>
              <w:autoSpaceDE w:val="0"/>
              <w:autoSpaceDN w:val="0"/>
              <w:adjustRightInd w:val="0"/>
              <w:rPr>
                <w:rFonts w:eastAsia="Times New Roman" w:cs="Times New Roman"/>
                <w:b/>
                <w:szCs w:val="24"/>
                <w:lang w:eastAsia="ru-RU"/>
              </w:rPr>
            </w:pPr>
            <w:r w:rsidRPr="00835BC6">
              <w:rPr>
                <w:rFonts w:cs="Times New Roman"/>
                <w:b/>
                <w:szCs w:val="24"/>
              </w:rPr>
              <w:t>Цифровая компетенция</w:t>
            </w:r>
          </w:p>
        </w:tc>
      </w:tr>
      <w:tr w:rsidR="00835BC6" w:rsidRPr="0001665F" w14:paraId="54B4A459" w14:textId="77777777" w:rsidTr="00DB4336">
        <w:tc>
          <w:tcPr>
            <w:tcW w:w="2388" w:type="pct"/>
          </w:tcPr>
          <w:p w14:paraId="743CDB6A" w14:textId="35135B4A" w:rsidR="00835BC6" w:rsidRPr="00835BC6" w:rsidRDefault="00835BC6" w:rsidP="00835BC6">
            <w:pPr>
              <w:rPr>
                <w:rFonts w:eastAsia="Times New Roman" w:cs="Times New Roman"/>
                <w:szCs w:val="24"/>
              </w:rPr>
            </w:pPr>
            <w:r w:rsidRPr="00835BC6">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w:t>
            </w:r>
            <w:r>
              <w:rPr>
                <w:rFonts w:eastAsia="Times New Roman" w:cs="Times New Roman"/>
                <w:szCs w:val="24"/>
              </w:rPr>
              <w:t xml:space="preserve"> УК-12</w:t>
            </w:r>
            <w:r w:rsidRPr="00835BC6">
              <w:rPr>
                <w:rFonts w:eastAsia="Times New Roman" w:cs="Times New Roman"/>
                <w:szCs w:val="24"/>
              </w:rPr>
              <w:t xml:space="preserve"> </w:t>
            </w:r>
          </w:p>
        </w:tc>
        <w:tc>
          <w:tcPr>
            <w:tcW w:w="2612" w:type="pct"/>
          </w:tcPr>
          <w:p w14:paraId="164DAF9F" w14:textId="77777777" w:rsidR="00835BC6" w:rsidRPr="00DA4C62" w:rsidRDefault="00835BC6" w:rsidP="00835BC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5DBA7202" w14:textId="3D571D63" w:rsidR="00835BC6" w:rsidRPr="00DA4C62" w:rsidRDefault="00835BC6" w:rsidP="00835BC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2A29FDE" w14:textId="77777777" w:rsidTr="00A21224">
        <w:tc>
          <w:tcPr>
            <w:tcW w:w="5000" w:type="pct"/>
            <w:gridSpan w:val="2"/>
          </w:tcPr>
          <w:p w14:paraId="1BEB081A" w14:textId="074880AD" w:rsidR="00744D03" w:rsidRPr="00DA4C62" w:rsidRDefault="00082872" w:rsidP="00744D03">
            <w:pPr>
              <w:widowControl w:val="0"/>
              <w:autoSpaceDE w:val="0"/>
              <w:autoSpaceDN w:val="0"/>
              <w:adjustRightInd w:val="0"/>
              <w:rPr>
                <w:rFonts w:eastAsia="Times New Roman" w:cs="Times New Roman"/>
                <w:szCs w:val="24"/>
                <w:lang w:eastAsia="ru-RU"/>
              </w:rPr>
            </w:pPr>
            <w:r>
              <w:rPr>
                <w:rFonts w:cs="Times New Roman"/>
                <w:b/>
              </w:rPr>
              <w:t>Обще</w:t>
            </w:r>
            <w:r w:rsidRPr="00DA4C62">
              <w:rPr>
                <w:rFonts w:cs="Times New Roman"/>
                <w:b/>
              </w:rPr>
              <w:t>профессиональные</w:t>
            </w:r>
            <w:r w:rsidR="00744D03" w:rsidRPr="00DA4C62">
              <w:rPr>
                <w:rFonts w:cs="Times New Roman"/>
                <w:b/>
              </w:rPr>
              <w:t xml:space="preserve"> компетенции направления:</w:t>
            </w:r>
          </w:p>
        </w:tc>
      </w:tr>
      <w:tr w:rsidR="00744D03" w:rsidRPr="005C25A3" w14:paraId="4E39537D" w14:textId="77777777" w:rsidTr="00A21224">
        <w:tc>
          <w:tcPr>
            <w:tcW w:w="5000" w:type="pct"/>
            <w:gridSpan w:val="2"/>
          </w:tcPr>
          <w:p w14:paraId="1C8FA854" w14:textId="286321A6" w:rsidR="00744D03" w:rsidRPr="005C25A3" w:rsidRDefault="005C25A3" w:rsidP="00744D03">
            <w:pPr>
              <w:widowControl w:val="0"/>
              <w:autoSpaceDE w:val="0"/>
              <w:autoSpaceDN w:val="0"/>
              <w:adjustRightInd w:val="0"/>
              <w:rPr>
                <w:rFonts w:eastAsia="Times New Roman" w:cs="Times New Roman"/>
                <w:b/>
                <w:bCs/>
                <w:szCs w:val="24"/>
                <w:lang w:eastAsia="ru-RU"/>
              </w:rPr>
            </w:pPr>
            <w:r w:rsidRPr="005C25A3">
              <w:rPr>
                <w:rFonts w:cs="Times New Roman"/>
                <w:b/>
                <w:bCs/>
                <w:szCs w:val="24"/>
              </w:rPr>
              <w:t>Компетенция анализ задач управления</w:t>
            </w:r>
          </w:p>
        </w:tc>
      </w:tr>
      <w:tr w:rsidR="00985466" w:rsidRPr="0001665F" w14:paraId="16F324DC" w14:textId="77777777" w:rsidTr="00DB4336">
        <w:tc>
          <w:tcPr>
            <w:tcW w:w="2388" w:type="pct"/>
          </w:tcPr>
          <w:p w14:paraId="219D01FE" w14:textId="33429AA4" w:rsidR="00985466" w:rsidRPr="00985466" w:rsidRDefault="005C25A3"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Способен анализировать задачи профессиональной деятельности на основе положений, законов и методов в области математики, естественных и технических наук</w:t>
            </w:r>
            <w:r w:rsidRPr="00615180">
              <w:rPr>
                <w:rFonts w:cs="Times New Roman"/>
                <w:szCs w:val="24"/>
              </w:rPr>
              <w:t xml:space="preserve"> </w:t>
            </w:r>
            <w:r w:rsidR="00985466" w:rsidRPr="00615180">
              <w:rPr>
                <w:rFonts w:cs="Times New Roman"/>
                <w:szCs w:val="24"/>
              </w:rPr>
              <w:t>(</w:t>
            </w:r>
            <w:r>
              <w:rPr>
                <w:rFonts w:cs="Times New Roman"/>
                <w:szCs w:val="24"/>
              </w:rPr>
              <w:t>ОПК</w:t>
            </w:r>
            <w:r w:rsidR="00985466" w:rsidRPr="00615180">
              <w:rPr>
                <w:rFonts w:cs="Times New Roman"/>
                <w:szCs w:val="24"/>
              </w:rPr>
              <w:t>-1)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5C25A3" w:rsidRPr="005C25A3" w14:paraId="026C07FD" w14:textId="77777777" w:rsidTr="005C25A3">
        <w:tc>
          <w:tcPr>
            <w:tcW w:w="5000" w:type="pct"/>
            <w:gridSpan w:val="2"/>
          </w:tcPr>
          <w:p w14:paraId="533063A8" w14:textId="24E3A7BD" w:rsidR="005C25A3" w:rsidRPr="005C25A3" w:rsidRDefault="005C25A3" w:rsidP="00985466">
            <w:pPr>
              <w:widowControl w:val="0"/>
              <w:autoSpaceDE w:val="0"/>
              <w:autoSpaceDN w:val="0"/>
              <w:adjustRightInd w:val="0"/>
              <w:rPr>
                <w:rFonts w:eastAsia="Times New Roman" w:cs="Times New Roman"/>
                <w:b/>
                <w:bCs/>
                <w:szCs w:val="24"/>
                <w:lang w:eastAsia="ru-RU"/>
              </w:rPr>
            </w:pPr>
            <w:r w:rsidRPr="005C25A3">
              <w:rPr>
                <w:rFonts w:cs="Times New Roman"/>
                <w:b/>
                <w:bCs/>
                <w:szCs w:val="24"/>
              </w:rPr>
              <w:t>Компетенция формулирование задач управления</w:t>
            </w:r>
          </w:p>
        </w:tc>
      </w:tr>
      <w:tr w:rsidR="00985466" w:rsidRPr="0001665F" w14:paraId="509C9D87" w14:textId="77777777" w:rsidTr="00DB4336">
        <w:tc>
          <w:tcPr>
            <w:tcW w:w="2388" w:type="pct"/>
          </w:tcPr>
          <w:p w14:paraId="4AC2C300" w14:textId="6847FE3B" w:rsidR="00985466" w:rsidRPr="00985466" w:rsidRDefault="005C25A3"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Способен формулировать задачи профессиональной деятельности на основе знаний профильных разделов математических, технических и естественно-научных дисциплин (модулей)</w:t>
            </w:r>
            <w:r w:rsidRPr="00985466">
              <w:rPr>
                <w:rFonts w:cs="Times New Roman"/>
                <w:szCs w:val="24"/>
              </w:rPr>
              <w:t xml:space="preserve"> </w:t>
            </w:r>
            <w:r w:rsidR="00985466" w:rsidRPr="00985466">
              <w:rPr>
                <w:rFonts w:cs="Times New Roman"/>
                <w:szCs w:val="24"/>
              </w:rPr>
              <w:t>(</w:t>
            </w:r>
            <w:r>
              <w:rPr>
                <w:rFonts w:cs="Times New Roman"/>
                <w:szCs w:val="24"/>
              </w:rPr>
              <w:t>ОПК</w:t>
            </w:r>
            <w:r w:rsidR="00985466" w:rsidRPr="00985466">
              <w:rPr>
                <w:rFonts w:cs="Times New Roman"/>
                <w:szCs w:val="24"/>
              </w:rPr>
              <w:t>-2)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7F4BE3" w14:paraId="2E34A66C" w14:textId="77777777" w:rsidTr="00744D03">
        <w:tc>
          <w:tcPr>
            <w:tcW w:w="5000" w:type="pct"/>
            <w:gridSpan w:val="2"/>
          </w:tcPr>
          <w:p w14:paraId="63FE4F4A" w14:textId="2C5FDE16" w:rsidR="00744D03" w:rsidRPr="007F4BE3" w:rsidRDefault="00DA332A" w:rsidP="00985466">
            <w:pPr>
              <w:widowControl w:val="0"/>
              <w:autoSpaceDE w:val="0"/>
              <w:autoSpaceDN w:val="0"/>
              <w:adjustRightInd w:val="0"/>
              <w:rPr>
                <w:rFonts w:eastAsia="Times New Roman" w:cs="Times New Roman"/>
                <w:b/>
                <w:szCs w:val="24"/>
                <w:lang w:eastAsia="ru-RU"/>
              </w:rPr>
            </w:pPr>
            <w:r w:rsidRPr="007F4BE3">
              <w:rPr>
                <w:rFonts w:eastAsia="Arial Unicode MS" w:cs="Times New Roman"/>
                <w:b/>
                <w:color w:val="000000"/>
                <w:szCs w:val="24"/>
                <w:lang w:eastAsia="ru-RU"/>
              </w:rPr>
              <w:t>Компетенция</w:t>
            </w:r>
            <w:r w:rsidRPr="007F4BE3">
              <w:rPr>
                <w:rFonts w:cs="Times New Roman"/>
                <w:b/>
                <w:szCs w:val="24"/>
              </w:rPr>
              <w:t xml:space="preserve"> совершенствование в профессиональной сфере</w:t>
            </w:r>
            <w:r w:rsidR="00744D03" w:rsidRPr="007F4BE3">
              <w:rPr>
                <w:rFonts w:eastAsia="Arial Unicode MS" w:cs="Times New Roman"/>
                <w:b/>
                <w:color w:val="000000"/>
                <w:szCs w:val="24"/>
                <w:lang w:eastAsia="ru-RU"/>
              </w:rPr>
              <w:t>:</w:t>
            </w:r>
          </w:p>
        </w:tc>
      </w:tr>
      <w:tr w:rsidR="00985466" w:rsidRPr="0001665F" w14:paraId="511D9E1C" w14:textId="77777777" w:rsidTr="00DB4336">
        <w:tc>
          <w:tcPr>
            <w:tcW w:w="2388" w:type="pct"/>
          </w:tcPr>
          <w:p w14:paraId="1959366D" w14:textId="37540C56" w:rsidR="00985466" w:rsidRPr="00985466" w:rsidRDefault="00DA332A"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 xml:space="preserve">Способен использовать фундаментальные знания для решения базовых задач управления в технических системах с </w:t>
            </w:r>
            <w:r w:rsidRPr="00124E7F">
              <w:rPr>
                <w:rFonts w:cs="Times New Roman"/>
                <w:szCs w:val="24"/>
              </w:rPr>
              <w:lastRenderedPageBreak/>
              <w:t>целью совершенствования в профессиональной деятельност</w:t>
            </w:r>
            <w:r>
              <w:rPr>
                <w:rFonts w:cs="Times New Roman"/>
                <w:szCs w:val="24"/>
              </w:rPr>
              <w:t>и (ОПК</w:t>
            </w:r>
            <w:r w:rsidR="00985466" w:rsidRPr="00985466">
              <w:rPr>
                <w:rFonts w:cs="Times New Roman"/>
                <w:bCs/>
                <w:szCs w:val="24"/>
              </w:rPr>
              <w:t>-3)</w:t>
            </w:r>
          </w:p>
        </w:tc>
        <w:tc>
          <w:tcPr>
            <w:tcW w:w="2612" w:type="pct"/>
          </w:tcPr>
          <w:p w14:paraId="63E11498" w14:textId="371AA590" w:rsidR="008A2EBE" w:rsidRDefault="008A2EBE"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Государственный экзамен</w:t>
            </w:r>
          </w:p>
          <w:p w14:paraId="0E89A222" w14:textId="2A0A300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F4BE3" w:rsidRPr="007F4BE3" w14:paraId="509D86FE" w14:textId="77777777" w:rsidTr="007F4BE3">
        <w:tc>
          <w:tcPr>
            <w:tcW w:w="5000" w:type="pct"/>
            <w:gridSpan w:val="2"/>
          </w:tcPr>
          <w:p w14:paraId="3C7E33FF" w14:textId="04321B43" w:rsidR="007F4BE3" w:rsidRPr="007F4BE3" w:rsidRDefault="007F4BE3" w:rsidP="00985466">
            <w:pPr>
              <w:widowControl w:val="0"/>
              <w:autoSpaceDE w:val="0"/>
              <w:autoSpaceDN w:val="0"/>
              <w:adjustRightInd w:val="0"/>
              <w:rPr>
                <w:rFonts w:eastAsia="Times New Roman" w:cs="Times New Roman"/>
                <w:b/>
                <w:bCs/>
                <w:szCs w:val="24"/>
                <w:lang w:eastAsia="ru-RU"/>
              </w:rPr>
            </w:pPr>
            <w:r w:rsidRPr="007F4BE3">
              <w:rPr>
                <w:rFonts w:cs="Times New Roman"/>
                <w:b/>
                <w:bCs/>
                <w:szCs w:val="24"/>
              </w:rPr>
              <w:t>Компетенция оценка эффективности результатов профессиональной деятельности</w:t>
            </w:r>
          </w:p>
        </w:tc>
      </w:tr>
      <w:tr w:rsidR="00985466" w:rsidRPr="0001665F" w14:paraId="7961442D" w14:textId="77777777" w:rsidTr="00DB4336">
        <w:tc>
          <w:tcPr>
            <w:tcW w:w="2388" w:type="pct"/>
          </w:tcPr>
          <w:p w14:paraId="3AA347E2" w14:textId="2DC9D54B" w:rsidR="00985466" w:rsidRPr="00985466" w:rsidRDefault="007F4BE3"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Способен осуществлять оценку эффективности систем управления, разработанных на основе математических методов</w:t>
            </w:r>
            <w:r w:rsidRPr="00985466">
              <w:rPr>
                <w:rFonts w:cs="Times New Roman"/>
                <w:szCs w:val="24"/>
              </w:rPr>
              <w:t xml:space="preserve"> </w:t>
            </w:r>
            <w:r w:rsidR="00985466" w:rsidRPr="00985466">
              <w:rPr>
                <w:rFonts w:cs="Times New Roman"/>
                <w:szCs w:val="24"/>
              </w:rPr>
              <w:t>(</w:t>
            </w:r>
            <w:r>
              <w:rPr>
                <w:rFonts w:cs="Times New Roman"/>
                <w:szCs w:val="24"/>
              </w:rPr>
              <w:t>ОПК</w:t>
            </w:r>
            <w:r w:rsidR="00985466" w:rsidRPr="00985466">
              <w:rPr>
                <w:rFonts w:cs="Times New Roman"/>
                <w:szCs w:val="24"/>
              </w:rPr>
              <w:t>-4)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F4BE3" w:rsidRPr="007F4BE3" w14:paraId="77A37378" w14:textId="77777777" w:rsidTr="007F4BE3">
        <w:tc>
          <w:tcPr>
            <w:tcW w:w="5000" w:type="pct"/>
            <w:gridSpan w:val="2"/>
          </w:tcPr>
          <w:p w14:paraId="49CA797C" w14:textId="108FE812" w:rsidR="007F4BE3" w:rsidRPr="007F4BE3" w:rsidRDefault="007F4BE3" w:rsidP="00985466">
            <w:pPr>
              <w:widowControl w:val="0"/>
              <w:autoSpaceDE w:val="0"/>
              <w:autoSpaceDN w:val="0"/>
              <w:adjustRightInd w:val="0"/>
              <w:rPr>
                <w:rFonts w:eastAsia="Times New Roman" w:cs="Times New Roman"/>
                <w:b/>
                <w:bCs/>
                <w:szCs w:val="24"/>
                <w:lang w:eastAsia="ru-RU"/>
              </w:rPr>
            </w:pPr>
            <w:r w:rsidRPr="007F4BE3">
              <w:rPr>
                <w:rFonts w:cs="Times New Roman"/>
                <w:b/>
                <w:bCs/>
                <w:szCs w:val="24"/>
              </w:rPr>
              <w:t>Компетенция интеллектуальная собственность</w:t>
            </w:r>
          </w:p>
        </w:tc>
      </w:tr>
      <w:tr w:rsidR="00985466" w:rsidRPr="0001665F" w14:paraId="61CF8826" w14:textId="77777777" w:rsidTr="00DB4336">
        <w:tc>
          <w:tcPr>
            <w:tcW w:w="2388" w:type="pct"/>
          </w:tcPr>
          <w:p w14:paraId="51FC2407" w14:textId="084B8055" w:rsidR="00985466" w:rsidRPr="00985466" w:rsidRDefault="007F4BE3"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Способен решать задачи в области инновационных процессов в науке, технике и технологии с учетом нормативно-правового регулирования в сфере интеллектуальной собственности</w:t>
            </w:r>
            <w:r w:rsidRPr="00985466">
              <w:rPr>
                <w:rFonts w:cs="Times New Roman"/>
                <w:spacing w:val="-4"/>
                <w:szCs w:val="24"/>
              </w:rPr>
              <w:t xml:space="preserve"> </w:t>
            </w:r>
            <w:r w:rsidR="00985466" w:rsidRPr="00985466">
              <w:rPr>
                <w:rFonts w:cs="Times New Roman"/>
                <w:spacing w:val="-4"/>
                <w:szCs w:val="24"/>
              </w:rPr>
              <w:t>(</w:t>
            </w:r>
            <w:r>
              <w:rPr>
                <w:rFonts w:cs="Times New Roman"/>
                <w:spacing w:val="-4"/>
                <w:szCs w:val="24"/>
              </w:rPr>
              <w:t>ОПК</w:t>
            </w:r>
            <w:r w:rsidR="00985466" w:rsidRPr="00985466">
              <w:rPr>
                <w:rFonts w:cs="Times New Roman"/>
                <w:spacing w:val="-4"/>
                <w:szCs w:val="24"/>
              </w:rPr>
              <w:t>-5)</w:t>
            </w:r>
          </w:p>
        </w:tc>
        <w:tc>
          <w:tcPr>
            <w:tcW w:w="2612" w:type="pct"/>
          </w:tcPr>
          <w:p w14:paraId="50FF00D3" w14:textId="3B0E2E12" w:rsidR="00985466" w:rsidRPr="00DA4C62" w:rsidRDefault="008A2EBE"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F4BE3" w:rsidRPr="0031275D" w14:paraId="15113B7B" w14:textId="77777777" w:rsidTr="007F4BE3">
        <w:tc>
          <w:tcPr>
            <w:tcW w:w="5000" w:type="pct"/>
            <w:gridSpan w:val="2"/>
          </w:tcPr>
          <w:p w14:paraId="1CE4EAD2" w14:textId="69055606" w:rsidR="007F4BE3" w:rsidRPr="0031275D" w:rsidRDefault="007F4BE3" w:rsidP="00985466">
            <w:pPr>
              <w:widowControl w:val="0"/>
              <w:autoSpaceDE w:val="0"/>
              <w:autoSpaceDN w:val="0"/>
              <w:adjustRightInd w:val="0"/>
              <w:rPr>
                <w:rFonts w:eastAsia="Times New Roman" w:cs="Times New Roman"/>
                <w:b/>
                <w:bCs/>
                <w:szCs w:val="24"/>
                <w:lang w:eastAsia="ru-RU"/>
              </w:rPr>
            </w:pPr>
            <w:r w:rsidRPr="0031275D">
              <w:rPr>
                <w:rFonts w:cs="Times New Roman"/>
                <w:b/>
                <w:bCs/>
                <w:szCs w:val="24"/>
              </w:rPr>
              <w:t>Компетенция обоснование технического решения</w:t>
            </w:r>
          </w:p>
        </w:tc>
      </w:tr>
      <w:tr w:rsidR="00985466" w:rsidRPr="0001665F" w14:paraId="4A202446" w14:textId="77777777" w:rsidTr="00DB4336">
        <w:tc>
          <w:tcPr>
            <w:tcW w:w="2388" w:type="pct"/>
          </w:tcPr>
          <w:p w14:paraId="5B46372C" w14:textId="77777777" w:rsidR="0031275D" w:rsidRDefault="0031275D" w:rsidP="0031275D">
            <w:pPr>
              <w:rPr>
                <w:rFonts w:cs="Times New Roman"/>
                <w:szCs w:val="24"/>
              </w:rPr>
            </w:pPr>
            <w:r w:rsidRPr="00124E7F">
              <w:rPr>
                <w:rFonts w:cs="Times New Roman"/>
                <w:szCs w:val="24"/>
              </w:rPr>
              <w:t>Способен обосновывать принятие технического решения при разработке инновационного проекта, выбирать технические средства и технологии, в том числе с учетом экологических последствий их применения</w:t>
            </w:r>
          </w:p>
          <w:p w14:paraId="77FD43BD" w14:textId="7FE6BBB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w:t>
            </w:r>
            <w:r w:rsidR="0031275D">
              <w:rPr>
                <w:rFonts w:cs="Times New Roman"/>
                <w:szCs w:val="24"/>
              </w:rPr>
              <w:t>ОПК</w:t>
            </w:r>
            <w:r w:rsidRPr="00985466">
              <w:rPr>
                <w:rFonts w:cs="Times New Roman"/>
                <w:szCs w:val="24"/>
              </w:rPr>
              <w:t>-6)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6F4A5C" w:rsidRPr="006F4A5C" w14:paraId="45CA116A" w14:textId="77777777" w:rsidTr="006F4A5C">
        <w:tc>
          <w:tcPr>
            <w:tcW w:w="5000" w:type="pct"/>
            <w:gridSpan w:val="2"/>
          </w:tcPr>
          <w:p w14:paraId="5D314251" w14:textId="12921AAA" w:rsidR="006F4A5C" w:rsidRPr="006F4A5C" w:rsidRDefault="006F4A5C" w:rsidP="00985466">
            <w:pPr>
              <w:widowControl w:val="0"/>
              <w:autoSpaceDE w:val="0"/>
              <w:autoSpaceDN w:val="0"/>
              <w:adjustRightInd w:val="0"/>
              <w:rPr>
                <w:rFonts w:eastAsia="Times New Roman" w:cs="Times New Roman"/>
                <w:b/>
                <w:bCs/>
                <w:szCs w:val="24"/>
                <w:lang w:eastAsia="ru-RU"/>
              </w:rPr>
            </w:pPr>
            <w:r w:rsidRPr="006F4A5C">
              <w:rPr>
                <w:rFonts w:cs="Times New Roman"/>
                <w:b/>
                <w:bCs/>
                <w:szCs w:val="24"/>
              </w:rPr>
              <w:t>Компетенция использование компьютерных технологий</w:t>
            </w:r>
          </w:p>
        </w:tc>
      </w:tr>
      <w:tr w:rsidR="00985466" w:rsidRPr="0001665F" w14:paraId="7E116105" w14:textId="77777777" w:rsidTr="00DB4336">
        <w:tc>
          <w:tcPr>
            <w:tcW w:w="2388" w:type="pct"/>
          </w:tcPr>
          <w:p w14:paraId="0FE81E83" w14:textId="6256A3B3" w:rsidR="00985466" w:rsidRPr="00985466" w:rsidRDefault="006F4A5C" w:rsidP="00985466">
            <w:pPr>
              <w:widowControl w:val="0"/>
              <w:autoSpaceDE w:val="0"/>
              <w:autoSpaceDN w:val="0"/>
              <w:adjustRightInd w:val="0"/>
              <w:jc w:val="both"/>
              <w:rPr>
                <w:rFonts w:eastAsia="Times New Roman" w:cs="Times New Roman"/>
                <w:szCs w:val="24"/>
                <w:lang w:eastAsia="ru-RU"/>
              </w:rPr>
            </w:pPr>
            <w:r>
              <w:rPr>
                <w:rFonts w:cs="Times New Roman"/>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sidRPr="00985466">
              <w:rPr>
                <w:rFonts w:cs="Times New Roman"/>
                <w:szCs w:val="24"/>
              </w:rPr>
              <w:t xml:space="preserve"> </w:t>
            </w:r>
            <w:r w:rsidR="00985466" w:rsidRPr="00985466">
              <w:rPr>
                <w:rFonts w:cs="Times New Roman"/>
                <w:szCs w:val="24"/>
              </w:rPr>
              <w:t>(</w:t>
            </w:r>
            <w:r>
              <w:rPr>
                <w:rFonts w:cs="Times New Roman"/>
                <w:szCs w:val="24"/>
              </w:rPr>
              <w:t>ОПК</w:t>
            </w:r>
            <w:r w:rsidR="00985466" w:rsidRPr="00985466">
              <w:rPr>
                <w:rFonts w:cs="Times New Roman"/>
                <w:szCs w:val="24"/>
              </w:rPr>
              <w:t>-7)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00689959" w14:textId="77777777" w:rsidTr="00744D03">
        <w:tc>
          <w:tcPr>
            <w:tcW w:w="5000" w:type="pct"/>
            <w:gridSpan w:val="2"/>
          </w:tcPr>
          <w:p w14:paraId="78DE3A1E" w14:textId="73CBCEAF" w:rsidR="00744D03" w:rsidRPr="000710B7" w:rsidRDefault="00635E54" w:rsidP="00985466">
            <w:pPr>
              <w:widowControl w:val="0"/>
              <w:autoSpaceDE w:val="0"/>
              <w:autoSpaceDN w:val="0"/>
              <w:adjustRightInd w:val="0"/>
              <w:rPr>
                <w:rFonts w:eastAsia="Times New Roman" w:cs="Times New Roman"/>
                <w:b/>
                <w:szCs w:val="24"/>
                <w:lang w:eastAsia="ru-RU"/>
              </w:rPr>
            </w:pPr>
            <w:r w:rsidRPr="000710B7">
              <w:rPr>
                <w:rFonts w:eastAsia="Arial Unicode MS" w:cs="Times New Roman"/>
                <w:b/>
                <w:color w:val="000000"/>
                <w:szCs w:val="24"/>
                <w:lang w:eastAsia="ru-RU"/>
              </w:rPr>
              <w:t>К</w:t>
            </w:r>
            <w:r w:rsidR="00744D03" w:rsidRPr="000710B7">
              <w:rPr>
                <w:rFonts w:eastAsia="Arial Unicode MS" w:cs="Times New Roman"/>
                <w:b/>
                <w:color w:val="000000"/>
                <w:szCs w:val="24"/>
                <w:lang w:eastAsia="ru-RU"/>
              </w:rPr>
              <w:t>омпетенци</w:t>
            </w:r>
            <w:r w:rsidRPr="000710B7">
              <w:rPr>
                <w:rFonts w:eastAsia="Arial Unicode MS" w:cs="Times New Roman"/>
                <w:b/>
                <w:color w:val="000000"/>
                <w:szCs w:val="24"/>
                <w:lang w:eastAsia="ru-RU"/>
              </w:rPr>
              <w:t>я р</w:t>
            </w:r>
            <w:r w:rsidRPr="000710B7">
              <w:rPr>
                <w:rFonts w:cs="Times New Roman"/>
                <w:b/>
                <w:szCs w:val="24"/>
              </w:rPr>
              <w:t>ешение профессиональных задач</w:t>
            </w:r>
            <w:r w:rsidR="00744D03" w:rsidRPr="000710B7">
              <w:rPr>
                <w:rFonts w:eastAsia="Arial Unicode MS" w:cs="Times New Roman"/>
                <w:b/>
                <w:color w:val="000000"/>
                <w:szCs w:val="24"/>
                <w:lang w:eastAsia="ru-RU"/>
              </w:rPr>
              <w:t>:</w:t>
            </w:r>
          </w:p>
        </w:tc>
      </w:tr>
      <w:tr w:rsidR="00985466" w:rsidRPr="0001665F" w14:paraId="301A9D8F" w14:textId="77777777" w:rsidTr="00DB4336">
        <w:tc>
          <w:tcPr>
            <w:tcW w:w="2388" w:type="pct"/>
          </w:tcPr>
          <w:p w14:paraId="2DE1B6F1" w14:textId="7E158ABF" w:rsidR="00985466" w:rsidRPr="00985466" w:rsidRDefault="00635E54"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Способен решать профессиональные задачи на основе истории и философии нововведений, математических методов и моделей для управления инновациями, компьютерных технологий в инновационной сфере</w:t>
            </w:r>
            <w:r w:rsidRPr="00985466">
              <w:rPr>
                <w:rFonts w:cs="Times New Roman"/>
                <w:szCs w:val="24"/>
              </w:rPr>
              <w:t xml:space="preserve"> </w:t>
            </w:r>
            <w:r w:rsidR="00985466" w:rsidRPr="00985466">
              <w:rPr>
                <w:rFonts w:cs="Times New Roman"/>
                <w:szCs w:val="24"/>
              </w:rPr>
              <w:t>(</w:t>
            </w:r>
            <w:r>
              <w:rPr>
                <w:rFonts w:cs="Times New Roman"/>
                <w:szCs w:val="24"/>
              </w:rPr>
              <w:t>ОПК</w:t>
            </w:r>
            <w:r w:rsidR="00985466" w:rsidRPr="00985466">
              <w:rPr>
                <w:rFonts w:cs="Times New Roman"/>
                <w:szCs w:val="24"/>
              </w:rPr>
              <w:t>-8)</w:t>
            </w:r>
          </w:p>
        </w:tc>
        <w:tc>
          <w:tcPr>
            <w:tcW w:w="2612" w:type="pct"/>
          </w:tcPr>
          <w:p w14:paraId="79B160A8" w14:textId="082FB806" w:rsidR="00020216" w:rsidRDefault="0002021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Государственный экзамен</w:t>
            </w:r>
          </w:p>
          <w:p w14:paraId="4733FA6A" w14:textId="3C14814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CDDD878" w14:textId="77777777" w:rsidTr="00DB4336">
        <w:tc>
          <w:tcPr>
            <w:tcW w:w="2388" w:type="pct"/>
          </w:tcPr>
          <w:p w14:paraId="2C044B23" w14:textId="7F611565" w:rsidR="00985466" w:rsidRPr="00985466" w:rsidRDefault="00635E54"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w:t>
            </w:r>
            <w:r w:rsidRPr="00985466">
              <w:rPr>
                <w:rFonts w:cs="Times New Roman"/>
                <w:szCs w:val="24"/>
              </w:rPr>
              <w:t xml:space="preserve"> </w:t>
            </w:r>
            <w:r w:rsidR="00985466" w:rsidRPr="00985466">
              <w:rPr>
                <w:rFonts w:cs="Times New Roman"/>
                <w:szCs w:val="24"/>
              </w:rPr>
              <w:t>(</w:t>
            </w:r>
            <w:r>
              <w:rPr>
                <w:rFonts w:cs="Times New Roman"/>
                <w:szCs w:val="24"/>
              </w:rPr>
              <w:t>ОПК</w:t>
            </w:r>
            <w:r w:rsidR="00985466" w:rsidRPr="00985466">
              <w:rPr>
                <w:rFonts w:cs="Times New Roman"/>
                <w:szCs w:val="24"/>
              </w:rPr>
              <w:t>-9)</w:t>
            </w:r>
          </w:p>
        </w:tc>
        <w:tc>
          <w:tcPr>
            <w:tcW w:w="2612" w:type="pct"/>
          </w:tcPr>
          <w:p w14:paraId="44B13F7C" w14:textId="0CF54CF2" w:rsidR="0091444F" w:rsidRDefault="0091444F"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Государственный экзамен</w:t>
            </w:r>
          </w:p>
          <w:p w14:paraId="3BC34293" w14:textId="3F874D67"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3E64FAB" w14:textId="77777777" w:rsidTr="00DB4336">
        <w:tc>
          <w:tcPr>
            <w:tcW w:w="2388" w:type="pct"/>
          </w:tcPr>
          <w:p w14:paraId="4AF9B5B9" w14:textId="6CE473E8" w:rsidR="00985466" w:rsidRPr="00985466" w:rsidRDefault="00635E54" w:rsidP="00985466">
            <w:pPr>
              <w:widowControl w:val="0"/>
              <w:autoSpaceDE w:val="0"/>
              <w:autoSpaceDN w:val="0"/>
              <w:adjustRightInd w:val="0"/>
              <w:jc w:val="both"/>
              <w:rPr>
                <w:rFonts w:eastAsia="Times New Roman" w:cs="Times New Roman"/>
                <w:szCs w:val="24"/>
                <w:lang w:eastAsia="ru-RU"/>
              </w:rPr>
            </w:pPr>
            <w:r w:rsidRPr="00124E7F">
              <w:rPr>
                <w:rFonts w:cs="Times New Roman"/>
                <w:szCs w:val="24"/>
              </w:rPr>
              <w:t xml:space="preserve">Способен разрабатывать алгоритмы и </w:t>
            </w:r>
            <w:r>
              <w:rPr>
                <w:rFonts w:cs="Times New Roman"/>
                <w:szCs w:val="24"/>
              </w:rPr>
              <w:t xml:space="preserve">компьютерные </w:t>
            </w:r>
            <w:r w:rsidRPr="00124E7F">
              <w:rPr>
                <w:rFonts w:cs="Times New Roman"/>
                <w:szCs w:val="24"/>
              </w:rPr>
              <w:t>программ</w:t>
            </w:r>
            <w:r>
              <w:rPr>
                <w:rFonts w:cs="Times New Roman"/>
                <w:szCs w:val="24"/>
              </w:rPr>
              <w:t>ы,</w:t>
            </w:r>
            <w:r w:rsidRPr="00124E7F">
              <w:rPr>
                <w:rFonts w:cs="Times New Roman"/>
                <w:szCs w:val="24"/>
              </w:rPr>
              <w:t xml:space="preserve"> при</w:t>
            </w:r>
            <w:r>
              <w:rPr>
                <w:rFonts w:cs="Times New Roman"/>
                <w:szCs w:val="24"/>
              </w:rPr>
              <w:t>годные для практического применения</w:t>
            </w:r>
            <w:r w:rsidRPr="00985466">
              <w:rPr>
                <w:rFonts w:cs="Times New Roman"/>
                <w:szCs w:val="24"/>
              </w:rPr>
              <w:t xml:space="preserve"> </w:t>
            </w:r>
            <w:r w:rsidR="00985466" w:rsidRPr="00985466">
              <w:rPr>
                <w:rFonts w:cs="Times New Roman"/>
                <w:szCs w:val="24"/>
              </w:rPr>
              <w:t>(</w:t>
            </w:r>
            <w:r>
              <w:rPr>
                <w:rFonts w:cs="Times New Roman"/>
                <w:szCs w:val="24"/>
              </w:rPr>
              <w:t>ОПК</w:t>
            </w:r>
            <w:r w:rsidR="00985466" w:rsidRPr="00985466">
              <w:rPr>
                <w:rFonts w:cs="Times New Roman"/>
                <w:szCs w:val="24"/>
              </w:rPr>
              <w:t>-10)</w:t>
            </w:r>
          </w:p>
        </w:tc>
        <w:tc>
          <w:tcPr>
            <w:tcW w:w="2612" w:type="pct"/>
          </w:tcPr>
          <w:p w14:paraId="0CCB2209" w14:textId="21F12A0A" w:rsidR="00020216" w:rsidRDefault="0002021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Государственный экзамен</w:t>
            </w:r>
          </w:p>
          <w:p w14:paraId="68BD5EAF" w14:textId="76F0BE8D"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8768A34" w14:textId="77777777" w:rsidTr="00744D03">
        <w:tc>
          <w:tcPr>
            <w:tcW w:w="5000" w:type="pct"/>
            <w:gridSpan w:val="2"/>
          </w:tcPr>
          <w:p w14:paraId="75CF3022" w14:textId="2114972D"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 xml:space="preserve">Профессиональные компетенции </w:t>
            </w:r>
            <w:r w:rsidR="0081678F">
              <w:rPr>
                <w:rFonts w:eastAsia="Arial Unicode MS" w:cs="Times New Roman"/>
                <w:b/>
                <w:color w:val="000000"/>
                <w:szCs w:val="24"/>
                <w:lang w:eastAsia="ru-RU"/>
              </w:rPr>
              <w:t>профиля</w:t>
            </w:r>
            <w:r w:rsidRPr="00DA4C62">
              <w:rPr>
                <w:rFonts w:eastAsia="Arial Unicode MS" w:cs="Times New Roman"/>
                <w:b/>
                <w:color w:val="000000"/>
                <w:szCs w:val="24"/>
                <w:lang w:eastAsia="ru-RU"/>
              </w:rPr>
              <w:t>:</w:t>
            </w:r>
          </w:p>
        </w:tc>
      </w:tr>
      <w:tr w:rsidR="00324BE6" w:rsidRPr="0001665F" w14:paraId="745B2DBC" w14:textId="77777777" w:rsidTr="00DB4336">
        <w:tc>
          <w:tcPr>
            <w:tcW w:w="2388" w:type="pct"/>
            <w:shd w:val="clear" w:color="auto" w:fill="auto"/>
          </w:tcPr>
          <w:p w14:paraId="7A9B9790" w14:textId="071FF113" w:rsidR="00324BE6" w:rsidRPr="0074710D" w:rsidRDefault="008143A5" w:rsidP="00324BE6">
            <w:pPr>
              <w:rPr>
                <w:szCs w:val="24"/>
              </w:rPr>
            </w:pPr>
            <w:r w:rsidRPr="00E12719">
              <w:rPr>
                <w:rFonts w:cs="Times New Roman"/>
                <w:szCs w:val="24"/>
              </w:rPr>
              <w:t>Способность организовать и управлять исследованиями и разработками цифровых инноваций, выполненных индивидуально и</w:t>
            </w:r>
            <w:r>
              <w:rPr>
                <w:rFonts w:cs="Times New Roman"/>
                <w:szCs w:val="24"/>
              </w:rPr>
              <w:t xml:space="preserve"> в составе группы исполнителей</w:t>
            </w:r>
            <w:r w:rsidR="00324BE6" w:rsidRPr="0074710D">
              <w:rPr>
                <w:szCs w:val="24"/>
              </w:rPr>
              <w:t xml:space="preserve"> (ПК</w:t>
            </w:r>
            <w:r w:rsidR="0081678F">
              <w:rPr>
                <w:szCs w:val="24"/>
              </w:rPr>
              <w:t>П</w:t>
            </w:r>
            <w:r w:rsidR="00324BE6" w:rsidRPr="0074710D">
              <w:rPr>
                <w:szCs w:val="24"/>
              </w:rPr>
              <w:t>-1)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7F7199F3" w14:textId="77777777" w:rsidR="000710B7" w:rsidRDefault="000710B7" w:rsidP="00324BE6">
            <w:pPr>
              <w:widowControl w:val="0"/>
              <w:autoSpaceDE w:val="0"/>
              <w:autoSpaceDN w:val="0"/>
              <w:adjustRightInd w:val="0"/>
              <w:rPr>
                <w:rFonts w:eastAsia="Times New Roman" w:cs="Times New Roman"/>
                <w:szCs w:val="24"/>
                <w:lang w:eastAsia="ru-RU"/>
              </w:rPr>
            </w:pPr>
          </w:p>
          <w:p w14:paraId="38857EB8" w14:textId="51492DDF" w:rsidR="0081678F" w:rsidRPr="00DA4C62" w:rsidRDefault="0081678F"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4D0344AF" w14:textId="77777777" w:rsidTr="00DB4336">
        <w:tc>
          <w:tcPr>
            <w:tcW w:w="2388" w:type="pct"/>
            <w:shd w:val="clear" w:color="auto" w:fill="auto"/>
          </w:tcPr>
          <w:p w14:paraId="13F0E280" w14:textId="77C6C5CE" w:rsidR="00324BE6" w:rsidRPr="00985466" w:rsidRDefault="008143A5" w:rsidP="007A6B0A">
            <w:pPr>
              <w:jc w:val="both"/>
              <w:rPr>
                <w:rFonts w:cs="Times New Roman"/>
                <w:spacing w:val="-4"/>
                <w:szCs w:val="24"/>
              </w:rPr>
            </w:pPr>
            <w:r w:rsidRPr="00E12719">
              <w:rPr>
                <w:rFonts w:cs="Times New Roman"/>
                <w:szCs w:val="24"/>
              </w:rPr>
              <w:t xml:space="preserve">Способность применять основные механизмы организации, проведения, контроля исследовательской деятельности инновационной сферы, проводить эксперименты на действующих </w:t>
            </w:r>
            <w:r>
              <w:rPr>
                <w:rFonts w:cs="Times New Roman"/>
                <w:szCs w:val="24"/>
              </w:rPr>
              <w:t>прототипах</w:t>
            </w:r>
            <w:r w:rsidRPr="00E12719">
              <w:rPr>
                <w:rFonts w:cs="Times New Roman"/>
                <w:szCs w:val="24"/>
              </w:rPr>
              <w:t xml:space="preserve"> и образцах мехатронных и ро</w:t>
            </w:r>
            <w:r>
              <w:rPr>
                <w:rFonts w:cs="Times New Roman"/>
                <w:szCs w:val="24"/>
              </w:rPr>
              <w:t>бототехнических систем</w:t>
            </w:r>
            <w:r w:rsidRPr="0074710D">
              <w:rPr>
                <w:rFonts w:eastAsia="Calibri"/>
                <w:szCs w:val="24"/>
              </w:rPr>
              <w:t xml:space="preserve"> </w:t>
            </w:r>
            <w:r w:rsidR="00324BE6" w:rsidRPr="0074710D">
              <w:rPr>
                <w:rFonts w:eastAsia="Calibri"/>
                <w:szCs w:val="24"/>
              </w:rPr>
              <w:t>(ПК</w:t>
            </w:r>
            <w:r>
              <w:rPr>
                <w:rFonts w:eastAsia="Calibri"/>
                <w:szCs w:val="24"/>
              </w:rPr>
              <w:t>Н</w:t>
            </w:r>
            <w:r w:rsidR="00324BE6" w:rsidRPr="0074710D">
              <w:rPr>
                <w:rFonts w:eastAsia="Calibri"/>
                <w:szCs w:val="24"/>
              </w:rPr>
              <w:t>-2)</w:t>
            </w:r>
          </w:p>
        </w:tc>
        <w:tc>
          <w:tcPr>
            <w:tcW w:w="2612" w:type="pct"/>
          </w:tcPr>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2930F3F8" w14:textId="77777777" w:rsidTr="00DB4336">
        <w:tc>
          <w:tcPr>
            <w:tcW w:w="2388" w:type="pct"/>
            <w:shd w:val="clear" w:color="auto" w:fill="auto"/>
          </w:tcPr>
          <w:p w14:paraId="16359FE7" w14:textId="2D51222A" w:rsidR="00324BE6" w:rsidRPr="00985466" w:rsidRDefault="008143A5" w:rsidP="00324BE6">
            <w:pPr>
              <w:widowControl w:val="0"/>
              <w:autoSpaceDE w:val="0"/>
              <w:autoSpaceDN w:val="0"/>
              <w:adjustRightInd w:val="0"/>
              <w:rPr>
                <w:rFonts w:cs="Times New Roman"/>
                <w:spacing w:val="-4"/>
                <w:szCs w:val="24"/>
              </w:rPr>
            </w:pPr>
            <w:r w:rsidRPr="00127277">
              <w:rPr>
                <w:rFonts w:cs="Times New Roman"/>
                <w:color w:val="000000" w:themeColor="text1"/>
                <w:szCs w:val="24"/>
              </w:rPr>
              <w:t xml:space="preserve">Способность разрабатывать проекты реализации инноваций с использованием теории решения инженерных задач и других теорий поиска нестандартных, креативных решений, формулировать техническое задание, использовать средства автоматизации при проектировании и подготовке производства цифровых инноваций в проектах </w:t>
            </w:r>
            <w:r w:rsidR="00324BE6" w:rsidRPr="0074710D">
              <w:rPr>
                <w:rFonts w:eastAsia="Calibri"/>
                <w:szCs w:val="24"/>
              </w:rPr>
              <w:t>(ПК</w:t>
            </w:r>
            <w:r w:rsidR="0081678F">
              <w:rPr>
                <w:rFonts w:eastAsia="Calibri"/>
                <w:szCs w:val="24"/>
              </w:rPr>
              <w:t>П</w:t>
            </w:r>
            <w:r w:rsidR="00324BE6" w:rsidRPr="0074710D">
              <w:rPr>
                <w:rFonts w:eastAsia="Calibri"/>
                <w:szCs w:val="24"/>
              </w:rPr>
              <w:t xml:space="preserve">-3) </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323C3D15" w14:textId="77777777" w:rsidTr="00DB4336">
        <w:tc>
          <w:tcPr>
            <w:tcW w:w="2388" w:type="pct"/>
            <w:shd w:val="clear" w:color="auto" w:fill="auto"/>
          </w:tcPr>
          <w:p w14:paraId="1F46C625" w14:textId="2122B5D3" w:rsidR="00324BE6" w:rsidRPr="00985466" w:rsidRDefault="0081678F" w:rsidP="00324BE6">
            <w:pPr>
              <w:widowControl w:val="0"/>
              <w:autoSpaceDE w:val="0"/>
              <w:autoSpaceDN w:val="0"/>
              <w:adjustRightInd w:val="0"/>
              <w:rPr>
                <w:rFonts w:cs="Times New Roman"/>
                <w:spacing w:val="-4"/>
                <w:szCs w:val="24"/>
              </w:rPr>
            </w:pPr>
            <w:r w:rsidRPr="00127277">
              <w:rPr>
                <w:rFonts w:cs="Times New Roman"/>
                <w:color w:val="000000" w:themeColor="text1"/>
                <w:szCs w:val="24"/>
              </w:rPr>
              <w:t>Способность выполн</w:t>
            </w:r>
            <w:r>
              <w:rPr>
                <w:rFonts w:cs="Times New Roman"/>
                <w:color w:val="000000" w:themeColor="text1"/>
                <w:szCs w:val="24"/>
              </w:rPr>
              <w:t>ять</w:t>
            </w:r>
            <w:r w:rsidRPr="00127277">
              <w:rPr>
                <w:rFonts w:cs="Times New Roman"/>
                <w:color w:val="000000" w:themeColor="text1"/>
                <w:szCs w:val="24"/>
              </w:rPr>
              <w:t xml:space="preserve"> работ</w:t>
            </w:r>
            <w:r>
              <w:rPr>
                <w:rFonts w:cs="Times New Roman"/>
                <w:color w:val="000000" w:themeColor="text1"/>
                <w:szCs w:val="24"/>
              </w:rPr>
              <w:t>ы</w:t>
            </w:r>
            <w:r w:rsidRPr="00127277">
              <w:rPr>
                <w:rFonts w:cs="Times New Roman"/>
                <w:color w:val="000000" w:themeColor="text1"/>
                <w:szCs w:val="24"/>
              </w:rPr>
              <w:t xml:space="preserve"> по сопровождению информационного обеспечения и систем управления проектами </w:t>
            </w:r>
            <w:r w:rsidR="00324BE6" w:rsidRPr="0074710D">
              <w:rPr>
                <w:rFonts w:eastAsia="Calibri"/>
                <w:szCs w:val="24"/>
              </w:rPr>
              <w:t>(ПК</w:t>
            </w:r>
            <w:r>
              <w:rPr>
                <w:rFonts w:eastAsia="Calibri"/>
                <w:szCs w:val="24"/>
              </w:rPr>
              <w:t>П</w:t>
            </w:r>
            <w:r w:rsidR="00324BE6" w:rsidRPr="0074710D">
              <w:rPr>
                <w:rFonts w:eastAsia="Calibri"/>
                <w:szCs w:val="24"/>
              </w:rPr>
              <w:t xml:space="preserve">-4) </w:t>
            </w:r>
          </w:p>
        </w:tc>
        <w:tc>
          <w:tcPr>
            <w:tcW w:w="2612" w:type="pct"/>
          </w:tcPr>
          <w:p w14:paraId="792C4411" w14:textId="2A3297FE" w:rsidR="0081678F" w:rsidRPr="00DA4C62" w:rsidRDefault="0081678F"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B00A0F" w:rsidRDefault="00930ECF" w:rsidP="00930ECF">
      <w:pPr>
        <w:spacing w:line="240" w:lineRule="auto"/>
        <w:ind w:firstLine="0"/>
        <w:jc w:val="center"/>
        <w:rPr>
          <w:rFonts w:eastAsia="Times New Roman" w:cs="Times New Roman"/>
          <w:b/>
          <w:sz w:val="28"/>
          <w:szCs w:val="24"/>
          <w:lang w:eastAsia="ru-RU"/>
        </w:rPr>
      </w:pPr>
      <w:r w:rsidRPr="00B00A0F">
        <w:rPr>
          <w:rFonts w:ascii="Arial Unicode MS" w:eastAsia="Arial Unicode MS" w:cs="Arial Unicode MS"/>
          <w:b/>
          <w:bCs/>
          <w:color w:val="000000"/>
          <w:sz w:val="28"/>
          <w:szCs w:val="28"/>
          <w:u w:color="000000"/>
          <w:bdr w:val="nil"/>
        </w:rPr>
        <w:lastRenderedPageBreak/>
        <w:t>Федеральное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государственное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образовательное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бюджетное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учреждение</w:t>
      </w:r>
    </w:p>
    <w:p w14:paraId="0013AA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0D76AB06"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36CD8925"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61323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36F505AF" w14:textId="614A08BD" w:rsidR="00930ECF" w:rsidRPr="00B00A0F" w:rsidRDefault="00930ECF" w:rsidP="00930ECF">
      <w:pPr>
        <w:widowControl w:val="0"/>
        <w:ind w:firstLine="0"/>
        <w:jc w:val="center"/>
        <w:rPr>
          <w:rFonts w:eastAsia="Times New Roman" w:cs="Times New Roman"/>
          <w:b/>
          <w:sz w:val="28"/>
          <w:szCs w:val="20"/>
          <w:lang w:eastAsia="ru-RU"/>
        </w:rPr>
      </w:pPr>
      <w:r w:rsidRPr="00B00A0F">
        <w:rPr>
          <w:rFonts w:eastAsia="Times New Roman" w:cs="Times New Roman"/>
          <w:b/>
          <w:sz w:val="28"/>
          <w:szCs w:val="20"/>
          <w:lang w:eastAsia="ru-RU"/>
        </w:rPr>
        <w:t xml:space="preserve">Департамент </w:t>
      </w:r>
      <w:r w:rsidR="003E2183" w:rsidRPr="00B00A0F">
        <w:rPr>
          <w:rFonts w:eastAsia="Times New Roman" w:cs="Times New Roman"/>
          <w:b/>
          <w:sz w:val="28"/>
          <w:szCs w:val="20"/>
          <w:lang w:eastAsia="ru-RU"/>
        </w:rPr>
        <w:t>менеджмента</w:t>
      </w:r>
      <w:r w:rsidR="003679D7">
        <w:rPr>
          <w:rFonts w:eastAsia="Times New Roman" w:cs="Times New Roman"/>
          <w:b/>
          <w:sz w:val="28"/>
          <w:szCs w:val="20"/>
          <w:lang w:eastAsia="ru-RU"/>
        </w:rPr>
        <w:t xml:space="preserve"> и инноваций</w:t>
      </w: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tbl>
      <w:tblPr>
        <w:tblW w:w="0" w:type="auto"/>
        <w:jc w:val="right"/>
        <w:tblLook w:val="01E0" w:firstRow="1" w:lastRow="1" w:firstColumn="1" w:lastColumn="1" w:noHBand="0" w:noVBand="0"/>
      </w:tblPr>
      <w:tblGrid>
        <w:gridCol w:w="4771"/>
      </w:tblGrid>
      <w:tr w:rsidR="004A43EA" w:rsidRPr="001E7764" w14:paraId="4E13C86E" w14:textId="77777777" w:rsidTr="00EA7652">
        <w:trPr>
          <w:trHeight w:val="459"/>
          <w:jc w:val="right"/>
        </w:trPr>
        <w:tc>
          <w:tcPr>
            <w:tcW w:w="4771" w:type="dxa"/>
          </w:tcPr>
          <w:p w14:paraId="7BD8FAA0" w14:textId="794FE0EF" w:rsidR="004A43EA" w:rsidRPr="001E7764" w:rsidRDefault="004A43EA" w:rsidP="004A43EA">
            <w:pPr>
              <w:spacing w:line="240" w:lineRule="auto"/>
              <w:ind w:firstLine="0"/>
              <w:rPr>
                <w:b/>
                <w:bCs/>
                <w:caps/>
                <w:sz w:val="26"/>
                <w:szCs w:val="26"/>
              </w:rPr>
            </w:pPr>
          </w:p>
        </w:tc>
      </w:tr>
      <w:tr w:rsidR="004A43EA" w:rsidRPr="001E7764" w14:paraId="6875710B" w14:textId="77777777" w:rsidTr="00EA7652">
        <w:trPr>
          <w:jc w:val="right"/>
        </w:trPr>
        <w:tc>
          <w:tcPr>
            <w:tcW w:w="4771" w:type="dxa"/>
          </w:tcPr>
          <w:p w14:paraId="6D4681B9" w14:textId="77777777" w:rsidR="00AF35A8" w:rsidRPr="00D170F1" w:rsidRDefault="00AF35A8" w:rsidP="00AF35A8">
            <w:pPr>
              <w:widowControl w:val="0"/>
              <w:rPr>
                <w:b/>
                <w:sz w:val="28"/>
                <w:szCs w:val="28"/>
              </w:rPr>
            </w:pPr>
            <w:r w:rsidRPr="00D170F1">
              <w:rPr>
                <w:b/>
                <w:sz w:val="28"/>
                <w:szCs w:val="28"/>
              </w:rPr>
              <w:t>УТВЕРЖДАЮ</w:t>
            </w:r>
          </w:p>
          <w:p w14:paraId="44EB863A" w14:textId="77777777" w:rsidR="00AF35A8" w:rsidRDefault="00AF35A8" w:rsidP="00AF35A8">
            <w:pPr>
              <w:widowControl w:val="0"/>
            </w:pPr>
            <w:r>
              <w:t xml:space="preserve">Проректор по учебной </w:t>
            </w:r>
          </w:p>
          <w:p w14:paraId="1A8927D4" w14:textId="77777777" w:rsidR="00AF35A8" w:rsidRDefault="00AF35A8" w:rsidP="00AF35A8">
            <w:pPr>
              <w:widowControl w:val="0"/>
              <w:rPr>
                <w:sz w:val="28"/>
                <w:szCs w:val="28"/>
              </w:rPr>
            </w:pPr>
            <w:r>
              <w:t>и методической работе</w:t>
            </w:r>
            <w:r w:rsidRPr="00D170F1">
              <w:rPr>
                <w:sz w:val="28"/>
                <w:szCs w:val="28"/>
              </w:rPr>
              <w:t xml:space="preserve"> </w:t>
            </w:r>
          </w:p>
          <w:p w14:paraId="1AC9B1CE" w14:textId="5E9B37D4" w:rsidR="00AF35A8" w:rsidRPr="00994FE4" w:rsidRDefault="00AF35A8" w:rsidP="00AF35A8">
            <w:pPr>
              <w:widowControl w:val="0"/>
              <w:autoSpaceDE w:val="0"/>
              <w:autoSpaceDN w:val="0"/>
              <w:adjustRightInd w:val="0"/>
              <w:ind w:firstLine="0"/>
              <w:rPr>
                <w:rFonts w:eastAsia="Times New Roman" w:cs="Times New Roman"/>
                <w:sz w:val="28"/>
                <w:szCs w:val="28"/>
                <w:lang w:eastAsia="ru-RU"/>
              </w:rPr>
            </w:pPr>
            <w:r>
              <w:rPr>
                <w:sz w:val="28"/>
                <w:szCs w:val="28"/>
              </w:rPr>
              <w:t xml:space="preserve">       «</w:t>
            </w:r>
            <w:r w:rsidR="00EE775D">
              <w:rPr>
                <w:sz w:val="28"/>
                <w:szCs w:val="28"/>
              </w:rPr>
              <w:t>23</w:t>
            </w:r>
            <w:r>
              <w:rPr>
                <w:sz w:val="28"/>
                <w:szCs w:val="28"/>
              </w:rPr>
              <w:t xml:space="preserve">» </w:t>
            </w:r>
            <w:r w:rsidR="00EE775D">
              <w:rPr>
                <w:sz w:val="28"/>
                <w:szCs w:val="28"/>
              </w:rPr>
              <w:t>мая</w:t>
            </w:r>
            <w:r>
              <w:rPr>
                <w:sz w:val="28"/>
                <w:szCs w:val="28"/>
              </w:rPr>
              <w:t xml:space="preserve"> 20</w:t>
            </w:r>
            <w:r>
              <w:rPr>
                <w:sz w:val="28"/>
                <w:szCs w:val="28"/>
              </w:rPr>
              <w:softHyphen/>
            </w:r>
            <w:r>
              <w:rPr>
                <w:sz w:val="28"/>
                <w:szCs w:val="28"/>
              </w:rPr>
              <w:softHyphen/>
            </w:r>
            <w:r>
              <w:rPr>
                <w:sz w:val="28"/>
                <w:szCs w:val="28"/>
              </w:rPr>
              <w:softHyphen/>
            </w:r>
            <w:r>
              <w:rPr>
                <w:sz w:val="28"/>
                <w:szCs w:val="28"/>
              </w:rPr>
              <w:softHyphen/>
            </w:r>
            <w:r>
              <w:rPr>
                <w:sz w:val="28"/>
                <w:szCs w:val="28"/>
              </w:rPr>
              <w:softHyphen/>
              <w:t>23 г</w:t>
            </w:r>
            <w:r w:rsidRPr="00D170F1">
              <w:rPr>
                <w:sz w:val="28"/>
                <w:szCs w:val="28"/>
              </w:rPr>
              <w:t>.</w:t>
            </w:r>
          </w:p>
          <w:p w14:paraId="46B6F1BE" w14:textId="77777777" w:rsidR="00AF35A8" w:rsidRPr="00D170F1" w:rsidRDefault="00AF35A8" w:rsidP="00AF35A8">
            <w:pPr>
              <w:widowControl w:val="0"/>
              <w:rPr>
                <w:sz w:val="28"/>
                <w:szCs w:val="28"/>
              </w:rPr>
            </w:pPr>
            <w:r w:rsidRPr="00D170F1">
              <w:rPr>
                <w:sz w:val="28"/>
                <w:szCs w:val="28"/>
              </w:rPr>
              <w:t>__</w:t>
            </w:r>
            <w:r>
              <w:rPr>
                <w:sz w:val="28"/>
                <w:szCs w:val="28"/>
              </w:rPr>
              <w:t>________</w:t>
            </w:r>
            <w:r w:rsidRPr="00D170F1">
              <w:rPr>
                <w:sz w:val="28"/>
                <w:szCs w:val="28"/>
              </w:rPr>
              <w:t>__</w:t>
            </w:r>
            <w:r>
              <w:rPr>
                <w:sz w:val="28"/>
                <w:szCs w:val="28"/>
              </w:rPr>
              <w:t xml:space="preserve">Е. </w:t>
            </w:r>
            <w:r w:rsidRPr="00D170F1">
              <w:rPr>
                <w:sz w:val="28"/>
                <w:szCs w:val="28"/>
              </w:rPr>
              <w:t>А. Каменева</w:t>
            </w:r>
          </w:p>
          <w:p w14:paraId="54374C42" w14:textId="46F79A50" w:rsidR="004A43EA" w:rsidRPr="001E7764" w:rsidRDefault="004A43EA" w:rsidP="00005FCD">
            <w:pPr>
              <w:spacing w:line="240" w:lineRule="auto"/>
              <w:ind w:firstLine="0"/>
              <w:rPr>
                <w:sz w:val="26"/>
                <w:szCs w:val="26"/>
              </w:rPr>
            </w:pPr>
          </w:p>
        </w:tc>
      </w:tr>
      <w:tr w:rsidR="00005FCD" w:rsidRPr="001E7764" w14:paraId="1571E089" w14:textId="77777777" w:rsidTr="00EA7652">
        <w:trPr>
          <w:jc w:val="right"/>
        </w:trPr>
        <w:tc>
          <w:tcPr>
            <w:tcW w:w="4771" w:type="dxa"/>
          </w:tcPr>
          <w:p w14:paraId="73D03443" w14:textId="77777777" w:rsidR="00005FCD" w:rsidRPr="00016D78" w:rsidRDefault="00005FCD" w:rsidP="00B00A0F">
            <w:pPr>
              <w:spacing w:line="256" w:lineRule="auto"/>
              <w:rPr>
                <w:b/>
                <w:noProof/>
                <w:sz w:val="28"/>
                <w:szCs w:val="28"/>
              </w:rPr>
            </w:pPr>
          </w:p>
        </w:tc>
      </w:tr>
    </w:tbl>
    <w:p w14:paraId="7C7E9081" w14:textId="0154EF53"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604F639D" w14:textId="6A1AF6B7" w:rsidR="00B145D6" w:rsidRPr="003370CF" w:rsidRDefault="0001665F" w:rsidP="00B145D6">
      <w:pPr>
        <w:widowControl w:val="0"/>
        <w:ind w:firstLine="0"/>
        <w:jc w:val="center"/>
        <w:rPr>
          <w:rFonts w:eastAsia="Times New Roman" w:cs="Times New Roman"/>
          <w:sz w:val="28"/>
          <w:szCs w:val="28"/>
          <w:lang w:eastAsia="ru-RU"/>
        </w:rPr>
      </w:pPr>
      <w:bookmarkStart w:id="3" w:name="_Hlk25508981"/>
      <w:r>
        <w:rPr>
          <w:rFonts w:eastAsia="Times New Roman" w:cs="Times New Roman"/>
          <w:sz w:val="28"/>
          <w:szCs w:val="28"/>
          <w:lang w:eastAsia="ru-RU"/>
        </w:rPr>
        <w:t xml:space="preserve">А.В. Трачук, Н.В. Линдер, </w:t>
      </w:r>
      <w:r w:rsidR="003679D7">
        <w:rPr>
          <w:rFonts w:eastAsia="Times New Roman" w:cs="Times New Roman"/>
          <w:sz w:val="28"/>
          <w:szCs w:val="28"/>
          <w:lang w:eastAsia="ru-RU"/>
        </w:rPr>
        <w:t>И.Ю. Литвин</w:t>
      </w:r>
    </w:p>
    <w:bookmarkEnd w:id="3"/>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для студентов, обучающихся</w:t>
      </w:r>
      <w:r w:rsidR="00B25B67">
        <w:rPr>
          <w:rFonts w:eastAsia="Calibri" w:cs="Times New Roman"/>
          <w:sz w:val="28"/>
          <w:szCs w:val="28"/>
        </w:rPr>
        <w:t xml:space="preserve"> </w:t>
      </w:r>
      <w:r w:rsidR="007C371F" w:rsidRPr="007C371F">
        <w:rPr>
          <w:rFonts w:eastAsia="Calibri" w:cs="Times New Roman"/>
          <w:sz w:val="28"/>
          <w:szCs w:val="28"/>
        </w:rPr>
        <w:t>по направлению подготовки</w:t>
      </w:r>
      <w:r w:rsidR="00B25B67">
        <w:rPr>
          <w:rFonts w:eastAsia="Calibri" w:cs="Times New Roman"/>
          <w:sz w:val="28"/>
          <w:szCs w:val="28"/>
        </w:rPr>
        <w:t xml:space="preserve"> </w:t>
      </w:r>
    </w:p>
    <w:p w14:paraId="687B59FB" w14:textId="77777777" w:rsidR="00F61E41" w:rsidRPr="007C371F" w:rsidRDefault="00F61E41" w:rsidP="00F61E41">
      <w:pPr>
        <w:ind w:firstLine="0"/>
        <w:jc w:val="center"/>
        <w:rPr>
          <w:rFonts w:eastAsia="Calibri" w:cs="Times New Roman"/>
          <w:sz w:val="28"/>
          <w:szCs w:val="28"/>
        </w:rPr>
      </w:pPr>
      <w:r>
        <w:rPr>
          <w:rFonts w:cs="Times New Roman"/>
          <w:sz w:val="28"/>
          <w:szCs w:val="28"/>
        </w:rPr>
        <w:t>27.03.05 – «Инноватика»</w:t>
      </w:r>
    </w:p>
    <w:p w14:paraId="5F37E6EC" w14:textId="77777777" w:rsidR="00F61E41" w:rsidRDefault="00F61E41" w:rsidP="00F61E41">
      <w:pPr>
        <w:spacing w:line="240" w:lineRule="auto"/>
        <w:rPr>
          <w:rFonts w:cs="Times New Roman"/>
          <w:szCs w:val="24"/>
        </w:rPr>
      </w:pPr>
      <w:r>
        <w:rPr>
          <w:rFonts w:cs="Times New Roman"/>
          <w:sz w:val="28"/>
          <w:szCs w:val="28"/>
        </w:rPr>
        <w:t>Образовательная программа «Управление цифровыми инновациями»</w:t>
      </w:r>
    </w:p>
    <w:p w14:paraId="67CE42CF" w14:textId="77777777" w:rsidR="00B25B67" w:rsidRDefault="00B25B67" w:rsidP="004E75F4">
      <w:pPr>
        <w:ind w:right="-2"/>
        <w:jc w:val="center"/>
        <w:rPr>
          <w:i/>
          <w:iCs/>
        </w:rPr>
      </w:pPr>
    </w:p>
    <w:p w14:paraId="3E4E3839" w14:textId="77777777" w:rsidR="00AF35A8" w:rsidRDefault="00AF35A8" w:rsidP="00AF35A8">
      <w:pPr>
        <w:ind w:right="-2"/>
        <w:jc w:val="center"/>
        <w:rPr>
          <w:i/>
          <w:iCs/>
          <w:lang w:eastAsia="ru-RU"/>
        </w:rPr>
      </w:pPr>
      <w:r>
        <w:rPr>
          <w:i/>
          <w:iCs/>
        </w:rPr>
        <w:t xml:space="preserve">Рекомендовано Ученым советом Факультета «Высшая школа управления» </w:t>
      </w:r>
    </w:p>
    <w:p w14:paraId="59CFB966" w14:textId="77777777" w:rsidR="00AF35A8" w:rsidRDefault="00AF35A8" w:rsidP="00AF35A8">
      <w:pPr>
        <w:ind w:right="-2"/>
        <w:jc w:val="center"/>
        <w:rPr>
          <w:i/>
          <w:iCs/>
        </w:rPr>
      </w:pPr>
      <w:r>
        <w:rPr>
          <w:i/>
          <w:iCs/>
        </w:rPr>
        <w:t>(протокол № 31 от 16.05.2023г.)</w:t>
      </w:r>
    </w:p>
    <w:p w14:paraId="11085DF7" w14:textId="77777777" w:rsidR="00AF35A8" w:rsidRDefault="00AF35A8" w:rsidP="00AF35A8">
      <w:pPr>
        <w:ind w:right="-2"/>
        <w:jc w:val="center"/>
        <w:rPr>
          <w:i/>
          <w:iCs/>
        </w:rPr>
      </w:pPr>
      <w:r>
        <w:rPr>
          <w:i/>
          <w:iCs/>
        </w:rPr>
        <w:t>Одобрено Советом Департамента менеджмента и инноваций</w:t>
      </w:r>
    </w:p>
    <w:p w14:paraId="09099364" w14:textId="77777777" w:rsidR="00AF35A8" w:rsidRDefault="00AF35A8" w:rsidP="00AF35A8">
      <w:pPr>
        <w:ind w:right="-2"/>
        <w:jc w:val="center"/>
        <w:rPr>
          <w:i/>
          <w:iCs/>
        </w:rPr>
      </w:pPr>
      <w:r>
        <w:rPr>
          <w:i/>
          <w:iCs/>
        </w:rPr>
        <w:t>(протокол № 15 от 17.04.2023г.)</w:t>
      </w:r>
    </w:p>
    <w:p w14:paraId="13A6116A" w14:textId="1B267EDB" w:rsidR="00B25B67" w:rsidRDefault="00B25B67"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2EDD4EC8" w14:textId="2172998B" w:rsidR="00AF35A8" w:rsidRDefault="00AF35A8"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44791BC6" w14:textId="0AF66D6F" w:rsidR="00AF35A8" w:rsidRDefault="00AF35A8"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7EE8D3FE" w14:textId="3ED88C69"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w:t>
      </w:r>
      <w:r w:rsidR="00B25B67">
        <w:rPr>
          <w:rFonts w:eastAsia="Arial Unicode MS" w:cs="Times New Roman"/>
          <w:bCs/>
          <w:color w:val="000000"/>
          <w:sz w:val="28"/>
          <w:szCs w:val="28"/>
          <w:u w:color="000000"/>
          <w:bdr w:val="nil"/>
        </w:rPr>
        <w:t>3</w:t>
      </w:r>
      <w:r w:rsidR="005B0BBF">
        <w:rPr>
          <w:rFonts w:eastAsia="Arial Unicode MS" w:cs="Times New Roman"/>
          <w:bCs/>
          <w:color w:val="000000"/>
          <w:sz w:val="28"/>
          <w:szCs w:val="28"/>
          <w:u w:color="000000"/>
          <w:bdr w:val="nil"/>
        </w:rPr>
        <w:br w:type="page"/>
      </w:r>
    </w:p>
    <w:bookmarkEnd w:id="0"/>
    <w:bookmarkEnd w:id="1"/>
    <w:bookmarkEnd w:id="2"/>
    <w:p w14:paraId="6C463AF1" w14:textId="77777777" w:rsidR="0044070E" w:rsidRDefault="0044070E" w:rsidP="00930ECF">
      <w:pPr>
        <w:spacing w:line="240" w:lineRule="auto"/>
        <w:ind w:firstLine="708"/>
        <w:rPr>
          <w:rFonts w:eastAsia="Times New Roman" w:cs="Times New Roman"/>
          <w:b/>
          <w:sz w:val="28"/>
          <w:szCs w:val="28"/>
          <w:lang w:eastAsia="ru-RU"/>
        </w:rPr>
      </w:pPr>
    </w:p>
    <w:p w14:paraId="50310574" w14:textId="3776937E"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p>
    <w:p w14:paraId="03AB14C7" w14:textId="77777777" w:rsidR="00930ECF" w:rsidRPr="00B00A0F" w:rsidRDefault="003705BD" w:rsidP="00B00A0F">
      <w:pPr>
        <w:ind w:left="709" w:firstLine="0"/>
        <w:rPr>
          <w:szCs w:val="24"/>
        </w:rPr>
      </w:pPr>
      <w:r w:rsidRPr="00B00A0F">
        <w:rPr>
          <w:szCs w:val="24"/>
        </w:rPr>
        <w:t>ОГЛАВЛЕН</w:t>
      </w:r>
      <w:r w:rsidR="00930ECF" w:rsidRPr="00B00A0F">
        <w:rPr>
          <w:szCs w:val="24"/>
        </w:rPr>
        <w:t>ИЕ</w:t>
      </w:r>
    </w:p>
    <w:p w14:paraId="6033CC94" w14:textId="2373AD1F" w:rsidR="00DD16E3" w:rsidRPr="00454C07" w:rsidRDefault="0027703B" w:rsidP="00454C07">
      <w:pPr>
        <w:rPr>
          <w:rStyle w:val="a4"/>
          <w:color w:val="000000" w:themeColor="text1"/>
          <w:szCs w:val="24"/>
          <w:u w:val="none"/>
        </w:rPr>
      </w:pPr>
      <w:r w:rsidRPr="00454C07">
        <w:rPr>
          <w:rStyle w:val="a4"/>
          <w:color w:val="000000" w:themeColor="text1"/>
          <w:szCs w:val="24"/>
          <w:u w:val="none"/>
        </w:rPr>
        <w:fldChar w:fldCharType="begin"/>
      </w:r>
      <w:r w:rsidR="002A7865" w:rsidRPr="00454C07">
        <w:rPr>
          <w:rStyle w:val="a4"/>
          <w:color w:val="000000" w:themeColor="text1"/>
          <w:szCs w:val="24"/>
          <w:u w:val="none"/>
        </w:rPr>
        <w:instrText xml:space="preserve"> TOC \o "1-3" \h \z \u </w:instrText>
      </w:r>
      <w:r w:rsidRPr="00454C07">
        <w:rPr>
          <w:rStyle w:val="a4"/>
          <w:color w:val="000000" w:themeColor="text1"/>
          <w:szCs w:val="24"/>
          <w:u w:val="none"/>
        </w:rPr>
        <w:fldChar w:fldCharType="separate"/>
      </w:r>
      <w:hyperlink w:anchor="_Toc27935528" w:history="1">
        <w:r w:rsidR="00DD16E3" w:rsidRPr="00082872">
          <w:rPr>
            <w:rStyle w:val="a4"/>
            <w:color w:val="000000" w:themeColor="text1"/>
            <w:szCs w:val="24"/>
            <w:u w:val="none"/>
          </w:rPr>
          <w:t>1. Перечень вопросов, выносимых на государственный экзамен. Перечень рекомендуемой литературы для подготовки к государственному экзамену</w:t>
        </w:r>
        <w:r w:rsidR="00DD16E3" w:rsidRPr="00082872">
          <w:rPr>
            <w:rStyle w:val="a4"/>
            <w:webHidden/>
            <w:color w:val="000000" w:themeColor="text1"/>
            <w:szCs w:val="24"/>
            <w:u w:val="none"/>
          </w:rPr>
          <w:tab/>
        </w:r>
        <w:r w:rsidR="00B00A0F" w:rsidRPr="00082872">
          <w:rPr>
            <w:rStyle w:val="a4"/>
            <w:webHidden/>
            <w:color w:val="000000" w:themeColor="text1"/>
            <w:szCs w:val="24"/>
            <w:u w:val="none"/>
          </w:rPr>
          <w:t xml:space="preserve">             </w:t>
        </w:r>
        <w:r w:rsidR="00454C07">
          <w:rPr>
            <w:rStyle w:val="a4"/>
            <w:webHidden/>
            <w:color w:val="000000" w:themeColor="text1"/>
            <w:szCs w:val="24"/>
            <w:u w:val="none"/>
          </w:rPr>
          <w:t xml:space="preserve">          </w:t>
        </w:r>
        <w:r w:rsidR="00B00A0F" w:rsidRPr="00082872">
          <w:rPr>
            <w:rStyle w:val="a4"/>
            <w:webHidden/>
            <w:color w:val="000000" w:themeColor="text1"/>
            <w:szCs w:val="24"/>
            <w:u w:val="none"/>
          </w:rPr>
          <w:t xml:space="preserve"> </w:t>
        </w:r>
        <w:r w:rsidR="00AF35A8">
          <w:rPr>
            <w:rStyle w:val="a4"/>
            <w:webHidden/>
            <w:color w:val="000000" w:themeColor="text1"/>
            <w:szCs w:val="24"/>
            <w:u w:val="none"/>
          </w:rPr>
          <w:t>9</w:t>
        </w:r>
      </w:hyperlink>
    </w:p>
    <w:p w14:paraId="3E3C27F3" w14:textId="7F8FCFF3" w:rsidR="00DD16E3" w:rsidRPr="00454C07" w:rsidRDefault="000E789F" w:rsidP="00454C07">
      <w:pPr>
        <w:rPr>
          <w:rStyle w:val="a4"/>
          <w:color w:val="000000" w:themeColor="text1"/>
          <w:szCs w:val="24"/>
          <w:u w:val="none"/>
        </w:rPr>
      </w:pPr>
      <w:hyperlink w:anchor="_Toc27935529" w:history="1">
        <w:r w:rsidR="00DD16E3" w:rsidRPr="00082872">
          <w:rPr>
            <w:rStyle w:val="a4"/>
            <w:color w:val="000000" w:themeColor="text1"/>
            <w:szCs w:val="24"/>
            <w:u w:val="none"/>
          </w:rPr>
          <w:t>2. Примеры практико-ориентированных заданий</w:t>
        </w:r>
        <w:r w:rsidR="00DD16E3" w:rsidRPr="00082872">
          <w:rPr>
            <w:rStyle w:val="a4"/>
            <w:webHidden/>
            <w:color w:val="000000" w:themeColor="text1"/>
            <w:szCs w:val="24"/>
            <w:u w:val="none"/>
          </w:rPr>
          <w:tab/>
        </w:r>
        <w:r w:rsidR="00B00A0F" w:rsidRPr="00082872">
          <w:rPr>
            <w:rStyle w:val="a4"/>
            <w:webHidden/>
            <w:color w:val="000000" w:themeColor="text1"/>
            <w:szCs w:val="24"/>
            <w:u w:val="none"/>
          </w:rPr>
          <w:t xml:space="preserve">                                               </w:t>
        </w:r>
        <w:r w:rsidR="00082872" w:rsidRPr="00082872">
          <w:rPr>
            <w:rStyle w:val="a4"/>
            <w:webHidden/>
            <w:color w:val="000000" w:themeColor="text1"/>
            <w:szCs w:val="24"/>
            <w:u w:val="none"/>
          </w:rPr>
          <w:t>23</w:t>
        </w:r>
      </w:hyperlink>
    </w:p>
    <w:p w14:paraId="24D57B7B" w14:textId="4917AB0E" w:rsidR="00DD16E3" w:rsidRPr="00454C07" w:rsidRDefault="000E789F" w:rsidP="00454C07">
      <w:pPr>
        <w:rPr>
          <w:rStyle w:val="a4"/>
          <w:color w:val="000000" w:themeColor="text1"/>
          <w:szCs w:val="24"/>
          <w:u w:val="none"/>
        </w:rPr>
      </w:pPr>
      <w:hyperlink w:anchor="_Toc27935530" w:history="1">
        <w:r w:rsidR="00DD16E3" w:rsidRPr="00082872">
          <w:rPr>
            <w:rStyle w:val="a4"/>
            <w:color w:val="000000" w:themeColor="text1"/>
            <w:szCs w:val="24"/>
            <w:u w:val="none"/>
          </w:rPr>
          <w:t>3. Рекомендации обучающимся по подготовке к государственному экзамену</w:t>
        </w:r>
        <w:r w:rsidR="00DD16E3" w:rsidRPr="00082872">
          <w:rPr>
            <w:rStyle w:val="a4"/>
            <w:webHidden/>
            <w:color w:val="000000" w:themeColor="text1"/>
            <w:szCs w:val="24"/>
            <w:u w:val="none"/>
          </w:rPr>
          <w:tab/>
        </w:r>
        <w:r w:rsidR="00082872" w:rsidRPr="00082872">
          <w:rPr>
            <w:rStyle w:val="a4"/>
            <w:webHidden/>
            <w:color w:val="000000" w:themeColor="text1"/>
            <w:szCs w:val="24"/>
            <w:u w:val="none"/>
          </w:rPr>
          <w:t>25</w:t>
        </w:r>
      </w:hyperlink>
    </w:p>
    <w:p w14:paraId="2CEEEE3C" w14:textId="38BBC53B" w:rsidR="00DD16E3" w:rsidRPr="00082872" w:rsidRDefault="000E789F" w:rsidP="00454C07">
      <w:pPr>
        <w:rPr>
          <w:rStyle w:val="a4"/>
          <w:color w:val="000000" w:themeColor="text1"/>
          <w:szCs w:val="24"/>
          <w:u w:val="none"/>
        </w:rPr>
      </w:pPr>
      <w:hyperlink w:anchor="_Toc27935531" w:history="1">
        <w:r w:rsidR="00DD16E3" w:rsidRPr="00082872">
          <w:rPr>
            <w:rStyle w:val="a4"/>
            <w:color w:val="000000" w:themeColor="text1"/>
            <w:szCs w:val="24"/>
            <w:u w:val="none"/>
          </w:rPr>
          <w:t>4. Критерии оценки результатов сдачи государственных экзаменов</w:t>
        </w:r>
        <w:r w:rsidR="00DD16E3" w:rsidRPr="00082872">
          <w:rPr>
            <w:rStyle w:val="a4"/>
            <w:webHidden/>
            <w:color w:val="000000" w:themeColor="text1"/>
            <w:szCs w:val="24"/>
            <w:u w:val="none"/>
          </w:rPr>
          <w:tab/>
        </w:r>
        <w:r w:rsidR="00B00A0F" w:rsidRPr="00082872">
          <w:rPr>
            <w:rStyle w:val="a4"/>
            <w:webHidden/>
            <w:color w:val="000000" w:themeColor="text1"/>
            <w:szCs w:val="24"/>
            <w:u w:val="none"/>
          </w:rPr>
          <w:t xml:space="preserve">                        </w:t>
        </w:r>
        <w:r w:rsidR="00082872" w:rsidRPr="00082872">
          <w:rPr>
            <w:rStyle w:val="a4"/>
            <w:webHidden/>
            <w:color w:val="000000" w:themeColor="text1"/>
            <w:szCs w:val="24"/>
            <w:u w:val="none"/>
          </w:rPr>
          <w:t>26</w:t>
        </w:r>
      </w:hyperlink>
    </w:p>
    <w:p w14:paraId="4E688845" w14:textId="04085E30" w:rsidR="00082872" w:rsidRPr="0082284C" w:rsidRDefault="00082872" w:rsidP="00454C07">
      <w:pPr>
        <w:widowControl w:val="0"/>
        <w:autoSpaceDE w:val="0"/>
        <w:autoSpaceDN w:val="0"/>
        <w:adjustRightInd w:val="0"/>
        <w:rPr>
          <w:rStyle w:val="a4"/>
          <w:color w:val="FF0000"/>
          <w:szCs w:val="24"/>
          <w:u w:val="none"/>
        </w:rPr>
      </w:pPr>
      <w:r w:rsidRPr="0082284C">
        <w:rPr>
          <w:rStyle w:val="a4"/>
          <w:color w:val="FF0000"/>
          <w:szCs w:val="24"/>
          <w:u w:val="none"/>
        </w:rPr>
        <w:t>5. Методические рекомендации по подготовке и защите выпускных квалификационных работ студентами для студентов направления подготовки: 27.03.05 «Инноватика» Профиль «Управление цифровыми инновациями»</w:t>
      </w:r>
      <w:r w:rsidRPr="0082284C">
        <w:rPr>
          <w:rStyle w:val="a4"/>
          <w:color w:val="FF0000"/>
          <w:szCs w:val="24"/>
          <w:u w:val="none"/>
        </w:rPr>
        <w:tab/>
        <w:t xml:space="preserve">                                    28</w:t>
      </w:r>
    </w:p>
    <w:p w14:paraId="18B97284" w14:textId="691A3653" w:rsidR="00454C07" w:rsidRPr="0082284C" w:rsidRDefault="00454C07" w:rsidP="00454C07">
      <w:pPr>
        <w:ind w:left="180" w:right="-2" w:firstLine="529"/>
        <w:rPr>
          <w:rStyle w:val="a4"/>
          <w:color w:val="FF0000"/>
          <w:szCs w:val="24"/>
          <w:u w:val="none"/>
        </w:rPr>
      </w:pPr>
      <w:r w:rsidRPr="0082284C">
        <w:rPr>
          <w:rStyle w:val="a4"/>
          <w:color w:val="FF0000"/>
          <w:szCs w:val="24"/>
          <w:u w:val="none"/>
        </w:rPr>
        <w:t>6. Перечень рекомендуемых тем выпускных квалификационных (бакалаврских) работ для студентов очной формы обучения, обучающихся по направлению 27.03.05 – «Инноватика» Образовательная программа «Управление цифровыми инновациями»</w:t>
      </w:r>
      <w:r w:rsidRPr="0082284C">
        <w:rPr>
          <w:rStyle w:val="a4"/>
          <w:color w:val="FF0000"/>
          <w:szCs w:val="24"/>
          <w:u w:val="none"/>
        </w:rPr>
        <w:tab/>
        <w:t>5</w:t>
      </w:r>
      <w:r w:rsidR="00D00C3E" w:rsidRPr="0082284C">
        <w:rPr>
          <w:rStyle w:val="a4"/>
          <w:color w:val="FF0000"/>
          <w:szCs w:val="24"/>
          <w:u w:val="none"/>
        </w:rPr>
        <w:t>4</w:t>
      </w:r>
    </w:p>
    <w:p w14:paraId="49B1669D" w14:textId="501215B4" w:rsidR="005B0BBF" w:rsidRPr="00082872" w:rsidRDefault="0027703B" w:rsidP="00454C07">
      <w:pPr>
        <w:rPr>
          <w:color w:val="000000" w:themeColor="text1"/>
        </w:rPr>
      </w:pPr>
      <w:r w:rsidRPr="00454C07">
        <w:rPr>
          <w:rStyle w:val="a4"/>
          <w:color w:val="000000" w:themeColor="text1"/>
          <w:szCs w:val="24"/>
          <w:u w:val="none"/>
        </w:rPr>
        <w:fldChar w:fldCharType="end"/>
      </w:r>
      <w:bookmarkStart w:id="4" w:name="_Toc387012960"/>
      <w:bookmarkStart w:id="5" w:name="_Toc439247575"/>
      <w:bookmarkStart w:id="6" w:name="_Toc439247758"/>
      <w:r w:rsidR="005B0BBF" w:rsidRPr="00082872">
        <w:rPr>
          <w:color w:val="000000" w:themeColor="text1"/>
        </w:rPr>
        <w:br w:type="page"/>
      </w:r>
    </w:p>
    <w:p w14:paraId="35BA6F53" w14:textId="1F465226" w:rsidR="00533602" w:rsidRPr="00A74EF3" w:rsidRDefault="00760F14" w:rsidP="0001665F">
      <w:pPr>
        <w:pStyle w:val="1"/>
        <w:rPr>
          <w:rFonts w:ascii="Times New Roman" w:eastAsiaTheme="minorHAnsi" w:hAnsi="Times New Roman" w:cstheme="minorBidi"/>
          <w:b/>
          <w:color w:val="auto"/>
          <w:sz w:val="28"/>
          <w:szCs w:val="28"/>
        </w:rPr>
      </w:pPr>
      <w:bookmarkStart w:id="7" w:name="_Toc28008553"/>
      <w:bookmarkStart w:id="8" w:name="_Toc28008570"/>
      <w:bookmarkEnd w:id="4"/>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7"/>
      <w:bookmarkEnd w:id="8"/>
    </w:p>
    <w:p w14:paraId="702549BC" w14:textId="7CF643DC" w:rsidR="002B6025" w:rsidRPr="005E6799" w:rsidRDefault="002B6025" w:rsidP="002B6025">
      <w:pPr>
        <w:rPr>
          <w:b/>
          <w:bCs/>
          <w:sz w:val="28"/>
        </w:rPr>
      </w:pPr>
      <w:r w:rsidRPr="005E6799">
        <w:rPr>
          <w:b/>
          <w:bCs/>
          <w:sz w:val="28"/>
        </w:rPr>
        <w:t>1.1. Вопросы на основе содержания общепрофессиональных и профессиональных дисциплин направления подготовки</w:t>
      </w:r>
    </w:p>
    <w:p w14:paraId="44B1B2AB" w14:textId="77777777" w:rsidR="00374460" w:rsidRPr="00AD3D31" w:rsidRDefault="00374460" w:rsidP="00374460">
      <w:pPr>
        <w:rPr>
          <w:sz w:val="28"/>
        </w:rPr>
      </w:pPr>
      <w:r w:rsidRPr="00AD3D31">
        <w:rPr>
          <w:sz w:val="28"/>
        </w:rPr>
        <w:t>1. Функции менеджмента – планирование, организация, мотивация и контроль.</w:t>
      </w:r>
    </w:p>
    <w:p w14:paraId="7020283A" w14:textId="77777777" w:rsidR="00374460" w:rsidRPr="00AD3D31" w:rsidRDefault="00374460" w:rsidP="00374460">
      <w:pPr>
        <w:rPr>
          <w:rFonts w:eastAsia="Times New Roman" w:cs="Times New Roman"/>
          <w:sz w:val="28"/>
          <w:szCs w:val="28"/>
          <w:lang w:eastAsia="ru-RU"/>
        </w:rPr>
      </w:pPr>
      <w:r w:rsidRPr="00AD3D31">
        <w:rPr>
          <w:sz w:val="28"/>
        </w:rPr>
        <w:t>2. Развитие управленческой науки. Школы управления.</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 xml:space="preserve">3. Предпринимательские возможности, предпринимательская идея. Этапы реализации предпринимательской идеи. </w:t>
      </w:r>
    </w:p>
    <w:p w14:paraId="49D4FADD" w14:textId="77777777" w:rsidR="00374460" w:rsidRPr="00AD3D31" w:rsidRDefault="00374460" w:rsidP="00374460">
      <w:pPr>
        <w:rPr>
          <w:sz w:val="28"/>
        </w:rPr>
      </w:pPr>
      <w:r w:rsidRPr="00AD3D31">
        <w:rPr>
          <w:sz w:val="28"/>
        </w:rPr>
        <w:t>4. Типы организационных структур, их характеристики. Формальные и неформал</w:t>
      </w:r>
      <w:r>
        <w:rPr>
          <w:sz w:val="28"/>
        </w:rPr>
        <w:t xml:space="preserve">ьные организационные структуры, </w:t>
      </w:r>
      <w:r w:rsidRPr="00AD3D31">
        <w:rPr>
          <w:sz w:val="28"/>
        </w:rPr>
        <w:t>департаментализация.</w:t>
      </w:r>
      <w:r w:rsidRPr="00AD3D31">
        <w:rPr>
          <w:color w:val="333333"/>
          <w:sz w:val="21"/>
          <w:szCs w:val="21"/>
          <w:shd w:val="clear" w:color="auto" w:fill="BDFF00"/>
        </w:rPr>
        <w:t xml:space="preserve"> </w:t>
      </w:r>
      <w:r w:rsidRPr="00AD3D31">
        <w:rPr>
          <w:color w:val="333333"/>
          <w:sz w:val="28"/>
          <w:szCs w:val="28"/>
        </w:rPr>
        <w:t>Информационное обеспечение управленческой деятельности на предприятии.    </w:t>
      </w:r>
    </w:p>
    <w:p w14:paraId="0AA8DAD6" w14:textId="77777777" w:rsidR="00374460" w:rsidRPr="00AD3D31" w:rsidRDefault="00374460" w:rsidP="00374460">
      <w:pPr>
        <w:rPr>
          <w:sz w:val="28"/>
        </w:rPr>
      </w:pPr>
      <w:r w:rsidRPr="00AD3D31">
        <w:rPr>
          <w:sz w:val="28"/>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0AE00276" w14:textId="77777777" w:rsidR="00374460" w:rsidRPr="00AD3D31" w:rsidRDefault="00374460" w:rsidP="00374460">
      <w:pPr>
        <w:rPr>
          <w:sz w:val="28"/>
        </w:rPr>
      </w:pPr>
      <w:r w:rsidRPr="00AD3D31">
        <w:rPr>
          <w:sz w:val="28"/>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Роль организационной культуры при разработке и принятии управленческих решений. Коммуникации в организации и их виды. Элементы коммуникационного процесса. Оценка эффективности инструментов коммуникационной политики.</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578FCE1C" w14:textId="77777777" w:rsidR="00374460" w:rsidRPr="00AD3D31" w:rsidRDefault="00374460" w:rsidP="00374460">
      <w:pPr>
        <w:rPr>
          <w:sz w:val="28"/>
        </w:rPr>
      </w:pPr>
      <w:r w:rsidRPr="00AD3D31">
        <w:rPr>
          <w:sz w:val="28"/>
        </w:rPr>
        <w:t>9. Жизненный цикл товара (ЖЦТ) как основа товарной политики фирмы.</w:t>
      </w:r>
    </w:p>
    <w:p w14:paraId="42E2DCC4" w14:textId="77777777" w:rsidR="00374460" w:rsidRPr="00AD3D31" w:rsidRDefault="00374460" w:rsidP="00374460">
      <w:pPr>
        <w:rPr>
          <w:sz w:val="28"/>
        </w:rPr>
      </w:pPr>
      <w:r w:rsidRPr="00AD3D31">
        <w:rPr>
          <w:sz w:val="28"/>
        </w:rPr>
        <w:lastRenderedPageBreak/>
        <w:t>10. Ценообразование и ценовая политика компании. Влияние ценовой политики на показатели деловой активности компании.</w:t>
      </w:r>
      <w:r w:rsidRPr="00AD3D31">
        <w:rPr>
          <w:color w:val="333333"/>
          <w:sz w:val="28"/>
          <w:szCs w:val="28"/>
        </w:rPr>
        <w:t xml:space="preserve"> Формирование себестоимости продукции (работ, услуг), порядок расчета и назначение. </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t xml:space="preserve">11. Назначение бизнес-плана, характеристика основных разделов бизнес-плана, </w:t>
      </w:r>
      <w:r w:rsidRPr="00AD3D31">
        <w:rPr>
          <w:rFonts w:eastAsia="Times New Roman" w:cs="Times New Roman"/>
          <w:iCs/>
          <w:sz w:val="28"/>
          <w:szCs w:val="28"/>
          <w:lang w:eastAsia="ru-RU"/>
        </w:rPr>
        <w:t>показатели эффективности бизнес-плана.</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 xml:space="preserve">12.  Методики анализа бизнес-процессов. </w:t>
      </w:r>
    </w:p>
    <w:p w14:paraId="6AC90F76" w14:textId="77777777" w:rsidR="00374460" w:rsidRPr="00AD3D31" w:rsidRDefault="00374460" w:rsidP="00374460">
      <w:pPr>
        <w:rPr>
          <w:sz w:val="28"/>
        </w:rPr>
      </w:pPr>
      <w:r w:rsidRPr="00AD3D31">
        <w:rPr>
          <w:sz w:val="28"/>
        </w:rPr>
        <w:t>13. Этапы создания бренда. Влияние бренда на капитализацию компании.</w:t>
      </w:r>
    </w:p>
    <w:p w14:paraId="3E632451" w14:textId="77777777" w:rsidR="00374460" w:rsidRPr="00AD3D31" w:rsidRDefault="00374460" w:rsidP="00374460">
      <w:pPr>
        <w:rPr>
          <w:sz w:val="28"/>
        </w:rPr>
      </w:pPr>
      <w:r w:rsidRPr="00AD3D31">
        <w:rPr>
          <w:sz w:val="28"/>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7C751A67" w14:textId="77777777" w:rsidR="00374460" w:rsidRPr="00AD3D31" w:rsidRDefault="00374460" w:rsidP="00374460">
      <w:pPr>
        <w:rPr>
          <w:sz w:val="28"/>
        </w:rPr>
      </w:pPr>
      <w:r w:rsidRPr="00AD3D31">
        <w:rPr>
          <w:sz w:val="28"/>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3382DF99" w14:textId="77777777" w:rsidR="00374460" w:rsidRPr="00AD3D31" w:rsidRDefault="00374460" w:rsidP="00374460">
      <w:pPr>
        <w:rPr>
          <w:rFonts w:eastAsia="Times New Roman" w:cs="Times New Roman"/>
          <w:sz w:val="28"/>
          <w:szCs w:val="28"/>
          <w:lang w:eastAsia="ru-RU"/>
        </w:rPr>
      </w:pPr>
      <w:r w:rsidRPr="00AD3D31">
        <w:rPr>
          <w:sz w:val="28"/>
        </w:rPr>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AD3D31">
        <w:rPr>
          <w:rFonts w:eastAsia="Times New Roman" w:cs="Times New Roman"/>
          <w:sz w:val="28"/>
          <w:szCs w:val="28"/>
          <w:lang w:eastAsia="ru-RU"/>
        </w:rPr>
        <w:t>Отчётность в управленческом учёте.</w:t>
      </w:r>
    </w:p>
    <w:p w14:paraId="375DEAAB" w14:textId="77777777" w:rsidR="00374460" w:rsidRPr="00AD3D31" w:rsidRDefault="00374460" w:rsidP="00374460">
      <w:pPr>
        <w:rPr>
          <w:sz w:val="28"/>
        </w:rPr>
      </w:pPr>
      <w:r w:rsidRPr="00AD3D31">
        <w:rPr>
          <w:sz w:val="28"/>
        </w:rPr>
        <w:t>18. Стратегический процесс: анализ внешней и внутренней среды; формирование стратегии и ее реализация. SWOT- анализ.</w:t>
      </w:r>
    </w:p>
    <w:p w14:paraId="2900663C" w14:textId="77777777" w:rsidR="00374460" w:rsidRPr="00AD3D31" w:rsidRDefault="00374460" w:rsidP="00374460">
      <w:pPr>
        <w:rPr>
          <w:sz w:val="28"/>
        </w:rPr>
      </w:pPr>
      <w:r w:rsidRPr="00AD3D31">
        <w:rPr>
          <w:sz w:val="28"/>
        </w:rPr>
        <w:t>19. Иерархия стратегий организации. Базовые корпоративные стратегии: роста, стабилизации, выживания, сокращения.</w:t>
      </w:r>
    </w:p>
    <w:p w14:paraId="0F5EC38C" w14:textId="77777777" w:rsidR="00374460" w:rsidRPr="00AD3D31" w:rsidRDefault="00374460" w:rsidP="00374460">
      <w:pPr>
        <w:rPr>
          <w:sz w:val="28"/>
        </w:rPr>
      </w:pPr>
      <w:r w:rsidRPr="00AD3D31">
        <w:rPr>
          <w:sz w:val="28"/>
        </w:rPr>
        <w:t>20. Портфельный анализ. Матрица БКГ, МакКинзи. Ограничения матричного метода.</w:t>
      </w:r>
    </w:p>
    <w:p w14:paraId="41808ABB" w14:textId="77777777" w:rsidR="00374460" w:rsidRPr="00AD3D31" w:rsidRDefault="00374460" w:rsidP="00374460">
      <w:pPr>
        <w:rPr>
          <w:sz w:val="28"/>
        </w:rPr>
      </w:pPr>
      <w:r w:rsidRPr="00AD3D31">
        <w:rPr>
          <w:sz w:val="28"/>
        </w:rPr>
        <w:t>21. Основные показатели оценки финансового состояния компании. Влияние социальной ответственности на финансовый результат компании.</w:t>
      </w:r>
    </w:p>
    <w:p w14:paraId="7B56FC99" w14:textId="77777777" w:rsidR="00374460" w:rsidRPr="00AD3D31" w:rsidRDefault="00374460" w:rsidP="00374460">
      <w:pPr>
        <w:rPr>
          <w:sz w:val="28"/>
        </w:rPr>
      </w:pPr>
      <w:r w:rsidRPr="00AD3D31">
        <w:rPr>
          <w:sz w:val="28"/>
        </w:rPr>
        <w:lastRenderedPageBreak/>
        <w:t>22. Состав и структура активов организации. Оценка основных и оборотных активов. Финансовая политика организации.</w:t>
      </w:r>
    </w:p>
    <w:p w14:paraId="53258386" w14:textId="77777777" w:rsidR="00374460" w:rsidRPr="00AD3D31" w:rsidRDefault="00374460" w:rsidP="00374460">
      <w:pPr>
        <w:rPr>
          <w:sz w:val="28"/>
        </w:rPr>
      </w:pPr>
      <w:r w:rsidRPr="00AD3D31">
        <w:rPr>
          <w:sz w:val="28"/>
        </w:rPr>
        <w:t>23. Управление запасами и дебиторской задолженностью. Показатели оборачиваемости и их влияние на финансовые показатели компании.</w:t>
      </w:r>
    </w:p>
    <w:p w14:paraId="613394F4" w14:textId="77777777" w:rsidR="00374460" w:rsidRPr="00AD3D31" w:rsidRDefault="00374460" w:rsidP="00374460">
      <w:pPr>
        <w:rPr>
          <w:sz w:val="28"/>
        </w:rPr>
      </w:pPr>
      <w:r w:rsidRPr="00AD3D31">
        <w:rPr>
          <w:sz w:val="28"/>
        </w:rPr>
        <w:t>24. Бюджетирование и финансовое планирование в компании. Взаимосвязь с бизнес-планированием в компании.</w:t>
      </w:r>
    </w:p>
    <w:p w14:paraId="12E6365A" w14:textId="77777777"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25.Управление предпринимательскими рисками. Методы оценки рисков, способы снижения.</w:t>
      </w:r>
      <w:r w:rsidRPr="0074501D">
        <w:rPr>
          <w:rFonts w:eastAsia="Times New Roman" w:cs="Times New Roman"/>
          <w:sz w:val="28"/>
          <w:szCs w:val="28"/>
          <w:lang w:eastAsia="ru-RU"/>
        </w:rPr>
        <w:t xml:space="preserve">  </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DF42F3F" w14:textId="77777777" w:rsidR="00374460" w:rsidRDefault="00374460" w:rsidP="00374460">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BC5836A" w14:textId="77777777" w:rsidR="00374460" w:rsidRPr="00DB3A44" w:rsidRDefault="00374460" w:rsidP="00374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iCs/>
          <w:color w:val="000000"/>
          <w:sz w:val="28"/>
          <w:szCs w:val="28"/>
          <w:lang w:eastAsia="ru-RU"/>
        </w:rPr>
      </w:pPr>
      <w:r w:rsidRPr="00DB3A44">
        <w:rPr>
          <w:rFonts w:eastAsia="Calibri" w:cs="Times New Roman"/>
          <w:b/>
          <w:bCs/>
          <w:iCs/>
          <w:sz w:val="28"/>
          <w:szCs w:val="28"/>
          <w:lang w:eastAsia="ru-RU"/>
        </w:rPr>
        <w:t>Основная литература</w:t>
      </w:r>
    </w:p>
    <w:p w14:paraId="734F5957"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95183C">
        <w:rPr>
          <w:rFonts w:ascii="Times New Roman" w:eastAsia="Calibri" w:hAnsi="Times New Roman" w:cs="Times New Roman"/>
          <w:color w:val="000000"/>
          <w:sz w:val="28"/>
          <w:szCs w:val="28"/>
          <w:lang w:eastAsia="ru-RU"/>
        </w:rPr>
        <w:t>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 электронный.</w:t>
      </w:r>
    </w:p>
    <w:p w14:paraId="462344A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D955F4">
        <w:rPr>
          <w:rFonts w:ascii="Times New Roman" w:eastAsia="Calibri" w:hAnsi="Times New Roman" w:cs="Times New Roman"/>
          <w:bCs/>
          <w:sz w:val="28"/>
          <w:szCs w:val="28"/>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27.03.2023). – Текст : электронный.</w:t>
      </w:r>
    </w:p>
    <w:p w14:paraId="520DCA28" w14:textId="77777777" w:rsidR="00374460" w:rsidRPr="00D955F4"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D955F4">
        <w:rPr>
          <w:rFonts w:ascii="Times New Roman" w:eastAsia="Calibri" w:hAnsi="Times New Roman" w:cs="Times New Roman"/>
          <w:bCs/>
          <w:sz w:val="28"/>
          <w:szCs w:val="28"/>
        </w:rPr>
        <w:t xml:space="preserve">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URL: </w:t>
      </w:r>
      <w:r w:rsidRPr="00D955F4">
        <w:rPr>
          <w:rFonts w:ascii="Times New Roman" w:eastAsia="Calibri" w:hAnsi="Times New Roman" w:cs="Times New Roman"/>
          <w:bCs/>
          <w:sz w:val="28"/>
          <w:szCs w:val="28"/>
        </w:rPr>
        <w:lastRenderedPageBreak/>
        <w:t>https://znanium.com/catalog/product/1072236 (дата обращения: 20.02.2023). - Текст: электронный.</w:t>
      </w:r>
    </w:p>
    <w:p w14:paraId="7611344C"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731DD9">
        <w:rPr>
          <w:rFonts w:ascii="Times New Roman" w:eastAsia="Calibri" w:hAnsi="Times New Roman" w:cs="Times New Roman"/>
          <w:color w:val="000000"/>
          <w:sz w:val="28"/>
          <w:szCs w:val="28"/>
          <w:lang w:eastAsia="ru-RU"/>
        </w:rPr>
        <w:t>Попова, Е. П.  Теория организации : учеб. и практикум для вузов / Е. П. Попова, К. В. Решетникова. — Москва : Юрайт, 2023. — 338 с. — (Высшее образование). — Образовательная платформа Юрайт. — URL: https://urait.ru/bcode/510862 (дата обращения: 02.03.2023). — Текст : электронный.</w:t>
      </w:r>
    </w:p>
    <w:p w14:paraId="0D104AAA"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Синяева, И. М.  Маркетинг : учебник для вузов / И. М. Синяева, О. Н. Жильцова. — 3-е изд., перераб. и доп. — Москва : Издательство Юрайт, 2023. — 495 с. — (Высшее образование). —  Образовательная платформа Юрайт [сайт]. — URL: https://urait.ru/bcode/510611 (дата обращения: 29.03.2023). — Текст : электронный.</w:t>
      </w:r>
    </w:p>
    <w:p w14:paraId="450D0365"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Родионова, В. Н. Стратегический менеджмент :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1F4816E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Лисицына, Е. В. Финансовый менеджмент : учебник / Е.В. Лисицына, Т.В. Ващенко, М.В. Забродина ; под науч. ред. д-ра экон. наук К.В. Екимовой. — 2-е изд., испр. и доп. — Москва : ИНФРА-М, 2023. — 185 с. — (Высшее образование: Бакалавриат). — DOI 10.12737/1865670. - ЭБС ZNANIUM.com. - URL: https://znanium.com/catalog/product/1865670 (дата обращения: 27.02.2023). – Текст : электронный.</w:t>
      </w:r>
    </w:p>
    <w:p w14:paraId="2BA37443"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Валишин Е.Н. Теория и практика управления человеческими ресурсами: учебное пособие / Е.Н. Валишин, И.А. Иванова, В.Н. Пуляева. - Москва: КноРус, 2023. - 128 с. — ISBN 978-5-4365-9958-8. — ЭБС BOOK.ru. - URL: https://book.ru/book/945238 (дата обращения: 09.03.2023). — Текст : электронный.</w:t>
      </w:r>
    </w:p>
    <w:p w14:paraId="38AFE7BC"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lastRenderedPageBreak/>
        <w:t>Финансовый учет: учебник / под ред. проф. В.Г. Гетьмана. - Москва: Инфра-М,  2014, 2016, 2017, 2019. - 622 с. -  (Высшее образование: Бакалавриат). - Текст: непосредственный. - То же. - 2022. - DOI 10.12737/24378. - ЭБС ZNANIUM.com. - URL: https://znanium.com/catalog/product/1834745 (дата обращения: 28.03.2023). - Текст: электронный.</w:t>
      </w:r>
    </w:p>
    <w:p w14:paraId="4F59F661"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2A57EE">
        <w:rPr>
          <w:rFonts w:ascii="Times New Roman" w:eastAsia="Calibri" w:hAnsi="Times New Roman" w:cs="Times New Roman"/>
          <w:color w:val="000000"/>
          <w:sz w:val="28"/>
          <w:szCs w:val="28"/>
          <w:lang w:eastAsia="ru-RU"/>
        </w:rPr>
        <w:t>Зуб, А.Т.  Управление проектами : учебник и практикум для вузов / А. Т. Зуб. — Москва : Юрайт, 2023. — 422 с. — (Высшее образование). —  Образовательная платформа Юрайт [сайт]. — URL: https://urait.ru/bcode/511087 (дата обращения: 29.03.2023). — Текст : электронный.</w:t>
      </w:r>
    </w:p>
    <w:p w14:paraId="494DD455" w14:textId="77777777" w:rsidR="00374460"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b/>
          <w:iCs/>
          <w:color w:val="000000"/>
          <w:sz w:val="28"/>
          <w:szCs w:val="28"/>
          <w:lang w:eastAsia="ru-RU"/>
        </w:rPr>
      </w:pPr>
    </w:p>
    <w:p w14:paraId="27B84BE2" w14:textId="77777777" w:rsidR="00374460" w:rsidRPr="00FF633A"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i/>
          <w:color w:val="000000"/>
          <w:sz w:val="28"/>
          <w:szCs w:val="28"/>
          <w:lang w:eastAsia="ru-RU"/>
        </w:rPr>
      </w:pPr>
      <w:r w:rsidRPr="00FF633A">
        <w:rPr>
          <w:rFonts w:ascii="Times New Roman" w:eastAsia="Calibri" w:hAnsi="Times New Roman" w:cs="Times New Roman"/>
          <w:b/>
          <w:iCs/>
          <w:color w:val="000000"/>
          <w:sz w:val="28"/>
          <w:szCs w:val="28"/>
          <w:lang w:eastAsia="ru-RU"/>
        </w:rPr>
        <w:t>Дополнительная</w:t>
      </w:r>
      <w:r w:rsidRPr="00FF633A">
        <w:rPr>
          <w:rFonts w:ascii="Times New Roman" w:eastAsia="Calibri" w:hAnsi="Times New Roman" w:cs="Times New Roman"/>
          <w:b/>
          <w:i/>
          <w:color w:val="000000"/>
          <w:sz w:val="28"/>
          <w:szCs w:val="28"/>
          <w:lang w:eastAsia="ru-RU"/>
        </w:rPr>
        <w:t xml:space="preserve"> </w:t>
      </w:r>
      <w:r w:rsidRPr="00FF633A">
        <w:rPr>
          <w:rFonts w:ascii="Times New Roman" w:eastAsia="Calibri" w:hAnsi="Times New Roman" w:cs="Times New Roman"/>
          <w:b/>
          <w:iCs/>
          <w:color w:val="000000"/>
          <w:sz w:val="28"/>
          <w:szCs w:val="28"/>
          <w:lang w:eastAsia="ru-RU"/>
        </w:rPr>
        <w:t>литература</w:t>
      </w:r>
    </w:p>
    <w:p w14:paraId="6443D7FE"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0B71AC">
        <w:rPr>
          <w:rFonts w:ascii="Times New Roman" w:eastAsia="Calibri" w:hAnsi="Times New Roman" w:cs="Times New Roman"/>
          <w:color w:val="000000"/>
          <w:sz w:val="28"/>
          <w:szCs w:val="28"/>
          <w:lang w:eastAsia="ru-RU"/>
        </w:rPr>
        <w:t xml:space="preserve">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 непосредственный. - То же. - 2018. - ЭБС ZNANIUM.com. - URL: http://znanium.com/catalog/product/931131 (дата обращения: </w:t>
      </w:r>
      <w:r>
        <w:rPr>
          <w:rFonts w:ascii="Times New Roman" w:eastAsia="Calibri" w:hAnsi="Times New Roman" w:cs="Times New Roman"/>
          <w:color w:val="000000"/>
          <w:sz w:val="28"/>
          <w:szCs w:val="28"/>
          <w:lang w:eastAsia="ru-RU"/>
        </w:rPr>
        <w:t>29</w:t>
      </w:r>
      <w:r w:rsidRPr="000B71AC">
        <w:rPr>
          <w:rFonts w:ascii="Times New Roman" w:eastAsia="Calibri" w:hAnsi="Times New Roman" w:cs="Times New Roman"/>
          <w:color w:val="000000"/>
          <w:sz w:val="28"/>
          <w:szCs w:val="28"/>
          <w:lang w:eastAsia="ru-RU"/>
        </w:rPr>
        <w:t>.03.2023). - Текст : электронный.</w:t>
      </w:r>
    </w:p>
    <w:p w14:paraId="19C222A3"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 xml:space="preserve">.03.2023). — Текст : электронный. </w:t>
      </w:r>
    </w:p>
    <w:p w14:paraId="47B78841"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w:t>
      </w:r>
      <w:r w:rsidRPr="007E54DB">
        <w:rPr>
          <w:rFonts w:ascii="Times New Roman" w:eastAsia="Calibri" w:hAnsi="Times New Roman" w:cs="Times New Roman"/>
          <w:color w:val="000000"/>
          <w:sz w:val="28"/>
          <w:szCs w:val="28"/>
          <w:lang w:eastAsia="ru-RU"/>
        </w:rPr>
        <w:lastRenderedPageBreak/>
        <w:t xml:space="preserve">платформа Юрайт [сайт]. — URL: https://urait.ru/bcode/514578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.03.2023). — Текст : электронный.</w:t>
      </w:r>
    </w:p>
    <w:p w14:paraId="66F2F290"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Практический менеджмент: учебное пособие / Э. М.  Коротков и [др.]; под общ. ред. Э.М. Короткова.  - Москва: ИНФРА-М, 2015. - 330 с. - (Высшее образование: Магистратура). - Текст: непосредственный. - То же. - 2021. - ЭБС ZNANIUM.com. - URL: https://znanium.com/catalog/product/1247044 (дата обращения: 11.03.2023). - Текст: электронный.</w:t>
      </w:r>
    </w:p>
    <w:p w14:paraId="11506D0F"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Менеджмент: век ХХI: сб. статей / под ред. О.С. Виханского, А.И. Наумова. - Москва: Магистр, 2016. - 352 с. - Текст: непосредственный. - То же . - 2019. - ЭБС ZNANIUM.com. - URL : http://znanium.com/catalog/product/982621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электронный.</w:t>
      </w:r>
    </w:p>
    <w:p w14:paraId="55749DC2"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 электронный.</w:t>
      </w:r>
    </w:p>
    <w:p w14:paraId="75D4F5FD"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 непосредственный. – То же. – 2023. - ЭБС BOOK.ru. – URL:https://book.ru/book/947674 (дата обращения: 24.03.2023). – Текст : электронный.</w:t>
      </w:r>
    </w:p>
    <w:p w14:paraId="05EDD4F0" w14:textId="77777777" w:rsidR="00374460" w:rsidRPr="006A0737"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Маслова, В. М.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Образовательная платформа Юрайт [сайт]. — URL: </w:t>
      </w:r>
      <w:r w:rsidRPr="006A0737">
        <w:rPr>
          <w:rFonts w:ascii="Times New Roman" w:eastAsia="Calibri" w:hAnsi="Times New Roman" w:cs="Times New Roman"/>
          <w:color w:val="000000"/>
          <w:sz w:val="28"/>
          <w:szCs w:val="28"/>
          <w:lang w:eastAsia="ru-RU"/>
        </w:rPr>
        <w:lastRenderedPageBreak/>
        <w:t>https://urait.ru/bcode/510341 (дата обращения: 09.03.2023). — Текст : электронный.</w:t>
      </w:r>
    </w:p>
    <w:p w14:paraId="462B9211" w14:textId="77777777" w:rsidR="00374460" w:rsidRPr="00A84DA2" w:rsidRDefault="00374460" w:rsidP="00374460">
      <w:pPr>
        <w:rPr>
          <w:b/>
          <w:bCs/>
          <w:kern w:val="32"/>
          <w:sz w:val="28"/>
          <w:szCs w:val="28"/>
        </w:rPr>
      </w:pPr>
      <w:r w:rsidRPr="00A84DA2">
        <w:rPr>
          <w:b/>
          <w:bCs/>
          <w:kern w:val="32"/>
          <w:sz w:val="28"/>
          <w:szCs w:val="28"/>
        </w:rPr>
        <w:t>Полнотекстовые базы данных</w:t>
      </w:r>
    </w:p>
    <w:p w14:paraId="108F63F4"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67FA4FF2"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BOOK.RU http://www.book.ru</w:t>
      </w:r>
    </w:p>
    <w:p w14:paraId="08D9DB9F"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8CB1B09"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Znanium http://www.znanium.com</w:t>
      </w:r>
    </w:p>
    <w:p w14:paraId="12D8EB8F"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Образовательная платформа Юрайт </w:t>
      </w:r>
      <w:hyperlink r:id="rId8" w:history="1">
        <w:r w:rsidRPr="0099571C">
          <w:rPr>
            <w:rStyle w:val="a4"/>
            <w:rFonts w:ascii="Times New Roman" w:hAnsi="Times New Roman"/>
            <w:sz w:val="28"/>
            <w:szCs w:val="28"/>
          </w:rPr>
          <w:t>https://urait.ru/</w:t>
        </w:r>
      </w:hyperlink>
    </w:p>
    <w:p w14:paraId="26D184C6"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4EDF5FC5"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6A69D91D"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79BB117C"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9" w:history="1">
        <w:r w:rsidRPr="0099571C">
          <w:rPr>
            <w:rStyle w:val="a4"/>
            <w:rFonts w:ascii="Times New Roman" w:hAnsi="Times New Roman"/>
            <w:sz w:val="28"/>
            <w:szCs w:val="28"/>
          </w:rPr>
          <w:t>http://нэб.рф/</w:t>
        </w:r>
      </w:hyperlink>
    </w:p>
    <w:p w14:paraId="189ACE17" w14:textId="77777777" w:rsidR="00374460" w:rsidRPr="00696800" w:rsidRDefault="00374460" w:rsidP="00374460">
      <w:pPr>
        <w:pStyle w:val="a8"/>
        <w:numPr>
          <w:ilvl w:val="0"/>
          <w:numId w:val="2"/>
        </w:numPr>
        <w:tabs>
          <w:tab w:val="left" w:pos="1134"/>
        </w:tabs>
        <w:spacing w:after="0" w:line="360" w:lineRule="auto"/>
        <w:ind w:left="0" w:firstLine="709"/>
        <w:jc w:val="both"/>
        <w:rPr>
          <w:rFonts w:ascii="Times New Roman" w:hAnsi="Times New Roman" w:cs="Times New Roman"/>
          <w:sz w:val="28"/>
          <w:szCs w:val="28"/>
        </w:rPr>
      </w:pPr>
      <w:r w:rsidRPr="00696800">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96800">
          <w:rPr>
            <w:rStyle w:val="a4"/>
            <w:rFonts w:ascii="Times New Roman" w:hAnsi="Times New Roman" w:cs="Times New Roman"/>
            <w:sz w:val="28"/>
            <w:szCs w:val="28"/>
          </w:rPr>
          <w:t>https://vak.minobrnauki.gov.ru/</w:t>
        </w:r>
      </w:hyperlink>
    </w:p>
    <w:p w14:paraId="05E10E91" w14:textId="77777777" w:rsidR="00374460" w:rsidRPr="00421B02" w:rsidRDefault="00374460" w:rsidP="00374460">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25F88BB9" w14:textId="77777777" w:rsidR="00374460" w:rsidRPr="00421B02" w:rsidRDefault="00374460" w:rsidP="00374460">
      <w:pPr>
        <w:spacing w:before="120" w:after="120"/>
        <w:rPr>
          <w:sz w:val="28"/>
          <w:szCs w:val="28"/>
        </w:rPr>
      </w:pPr>
      <w:bookmarkStart w:id="9" w:name="_Hlk25514251"/>
      <w:r w:rsidRPr="00421B02">
        <w:rPr>
          <w:sz w:val="28"/>
          <w:szCs w:val="28"/>
        </w:rPr>
        <w:t>•</w:t>
      </w:r>
      <w:r w:rsidRPr="00421B02">
        <w:rPr>
          <w:sz w:val="28"/>
          <w:szCs w:val="28"/>
        </w:rPr>
        <w:tab/>
        <w:t>справочная правовая система «КонсультантПлюс» (http://www.consultant.ru);</w:t>
      </w:r>
    </w:p>
    <w:p w14:paraId="4B14F0C7" w14:textId="77777777" w:rsidR="00374460" w:rsidRDefault="00374460" w:rsidP="00374460">
      <w:pPr>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1" w:history="1">
        <w:r w:rsidRPr="008E15C5">
          <w:rPr>
            <w:rStyle w:val="a4"/>
            <w:sz w:val="28"/>
            <w:szCs w:val="28"/>
          </w:rPr>
          <w:t>http://www.garant.ru</w:t>
        </w:r>
      </w:hyperlink>
      <w:r w:rsidRPr="00421B02">
        <w:rPr>
          <w:sz w:val="28"/>
          <w:szCs w:val="28"/>
        </w:rPr>
        <w:t>)</w:t>
      </w:r>
      <w:r>
        <w:rPr>
          <w:sz w:val="28"/>
          <w:szCs w:val="28"/>
        </w:rPr>
        <w:t>.</w:t>
      </w:r>
    </w:p>
    <w:bookmarkEnd w:id="9"/>
    <w:p w14:paraId="7D65E173" w14:textId="77777777" w:rsidR="00374460" w:rsidRPr="00A84DA2" w:rsidRDefault="00374460" w:rsidP="00374460">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194"/>
      </w:tblGrid>
      <w:tr w:rsidR="00374460" w:rsidRPr="00A84DA2" w14:paraId="4F583688" w14:textId="77777777" w:rsidTr="00835BC6">
        <w:tc>
          <w:tcPr>
            <w:tcW w:w="4151" w:type="dxa"/>
            <w:shd w:val="clear" w:color="auto" w:fill="auto"/>
          </w:tcPr>
          <w:p w14:paraId="4886ECD7" w14:textId="77777777" w:rsidR="00374460" w:rsidRPr="00A84DA2" w:rsidRDefault="00374460" w:rsidP="00835BC6">
            <w:pPr>
              <w:spacing w:line="240" w:lineRule="auto"/>
              <w:ind w:firstLine="0"/>
              <w:jc w:val="center"/>
              <w:rPr>
                <w:rFonts w:eastAsia="Calibri"/>
                <w:sz w:val="28"/>
                <w:szCs w:val="28"/>
              </w:rPr>
            </w:pPr>
            <w:r>
              <w:rPr>
                <w:rFonts w:eastAsia="Calibri"/>
                <w:sz w:val="28"/>
                <w:szCs w:val="28"/>
              </w:rPr>
              <w:t>Адрес</w:t>
            </w:r>
          </w:p>
        </w:tc>
        <w:tc>
          <w:tcPr>
            <w:tcW w:w="5194" w:type="dxa"/>
            <w:shd w:val="clear" w:color="auto" w:fill="auto"/>
          </w:tcPr>
          <w:p w14:paraId="7B38DBE1" w14:textId="77777777" w:rsidR="00374460" w:rsidRPr="00A84DA2" w:rsidRDefault="00374460" w:rsidP="00835BC6">
            <w:pPr>
              <w:spacing w:line="240" w:lineRule="auto"/>
              <w:ind w:firstLine="0"/>
              <w:jc w:val="center"/>
              <w:rPr>
                <w:rFonts w:eastAsia="Calibri"/>
                <w:sz w:val="28"/>
                <w:szCs w:val="28"/>
              </w:rPr>
            </w:pPr>
            <w:r>
              <w:rPr>
                <w:rFonts w:eastAsia="Calibri"/>
                <w:sz w:val="28"/>
                <w:szCs w:val="28"/>
              </w:rPr>
              <w:t>Название ресурса</w:t>
            </w:r>
          </w:p>
        </w:tc>
      </w:tr>
      <w:tr w:rsidR="00374460" w:rsidRPr="00A84DA2" w14:paraId="4CAD49E7" w14:textId="77777777" w:rsidTr="00835BC6">
        <w:tc>
          <w:tcPr>
            <w:tcW w:w="4151" w:type="dxa"/>
            <w:shd w:val="clear" w:color="auto" w:fill="auto"/>
          </w:tcPr>
          <w:p w14:paraId="0630D98D" w14:textId="77777777" w:rsidR="00374460" w:rsidRPr="00A84DA2" w:rsidRDefault="00374460" w:rsidP="00835BC6">
            <w:pPr>
              <w:spacing w:line="240" w:lineRule="auto"/>
              <w:ind w:firstLine="0"/>
              <w:rPr>
                <w:rFonts w:eastAsia="Calibri"/>
                <w:sz w:val="28"/>
                <w:szCs w:val="28"/>
              </w:rPr>
            </w:pPr>
            <w:r w:rsidRPr="00A84DA2">
              <w:rPr>
                <w:rFonts w:eastAsia="Calibri"/>
                <w:sz w:val="28"/>
                <w:szCs w:val="28"/>
              </w:rPr>
              <w:t>http://www.1fd.ru/</w:t>
            </w:r>
          </w:p>
        </w:tc>
        <w:tc>
          <w:tcPr>
            <w:tcW w:w="5194" w:type="dxa"/>
            <w:shd w:val="clear" w:color="auto" w:fill="auto"/>
          </w:tcPr>
          <w:p w14:paraId="1B16970B" w14:textId="77777777" w:rsidR="00374460" w:rsidRPr="00A84DA2" w:rsidRDefault="00374460" w:rsidP="00835BC6">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374460" w:rsidRPr="00A84DA2" w14:paraId="418A63F4" w14:textId="77777777" w:rsidTr="00835BC6">
        <w:tc>
          <w:tcPr>
            <w:tcW w:w="4151" w:type="dxa"/>
            <w:shd w:val="clear" w:color="auto" w:fill="auto"/>
          </w:tcPr>
          <w:p w14:paraId="2EF8F2A5" w14:textId="77777777" w:rsidR="00374460" w:rsidRPr="00A84DA2" w:rsidRDefault="00374460" w:rsidP="00835BC6">
            <w:pPr>
              <w:spacing w:line="240" w:lineRule="auto"/>
              <w:ind w:firstLine="0"/>
              <w:rPr>
                <w:rFonts w:eastAsia="Calibri"/>
                <w:sz w:val="28"/>
                <w:szCs w:val="28"/>
              </w:rPr>
            </w:pPr>
            <w:r w:rsidRPr="00421B02">
              <w:rPr>
                <w:rFonts w:eastAsia="Calibri"/>
                <w:sz w:val="28"/>
                <w:szCs w:val="28"/>
              </w:rPr>
              <w:t>http://www.spark-interfax.ru/</w:t>
            </w:r>
          </w:p>
        </w:tc>
        <w:tc>
          <w:tcPr>
            <w:tcW w:w="5194" w:type="dxa"/>
            <w:shd w:val="clear" w:color="auto" w:fill="auto"/>
          </w:tcPr>
          <w:p w14:paraId="1F81619C" w14:textId="77777777" w:rsidR="00374460" w:rsidRPr="00A84DA2" w:rsidRDefault="00374460" w:rsidP="00835BC6">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74460" w:rsidRPr="00A84DA2" w14:paraId="136B243D" w14:textId="77777777" w:rsidTr="00835BC6">
        <w:tc>
          <w:tcPr>
            <w:tcW w:w="4151" w:type="dxa"/>
            <w:shd w:val="clear" w:color="auto" w:fill="auto"/>
          </w:tcPr>
          <w:p w14:paraId="75297003" w14:textId="77777777" w:rsidR="00374460" w:rsidRPr="00A84DA2" w:rsidRDefault="00374460" w:rsidP="00835BC6">
            <w:pPr>
              <w:spacing w:line="240" w:lineRule="auto"/>
              <w:ind w:firstLine="0"/>
              <w:rPr>
                <w:rFonts w:eastAsia="Calibri"/>
                <w:sz w:val="28"/>
                <w:szCs w:val="28"/>
              </w:rPr>
            </w:pPr>
            <w:r w:rsidRPr="00A84DA2">
              <w:rPr>
                <w:rFonts w:eastAsia="Calibri"/>
                <w:sz w:val="28"/>
                <w:szCs w:val="28"/>
              </w:rPr>
              <w:t>http://link.springer.com/</w:t>
            </w:r>
          </w:p>
        </w:tc>
        <w:tc>
          <w:tcPr>
            <w:tcW w:w="5194" w:type="dxa"/>
            <w:shd w:val="clear" w:color="auto" w:fill="auto"/>
          </w:tcPr>
          <w:p w14:paraId="51BB2444" w14:textId="77777777" w:rsidR="00374460" w:rsidRPr="00A84DA2" w:rsidRDefault="00374460" w:rsidP="00835BC6">
            <w:pPr>
              <w:spacing w:line="240" w:lineRule="auto"/>
              <w:ind w:firstLine="0"/>
              <w:rPr>
                <w:rFonts w:eastAsia="Calibri"/>
                <w:sz w:val="28"/>
                <w:szCs w:val="28"/>
              </w:rPr>
            </w:pPr>
            <w:r w:rsidRPr="00A84DA2">
              <w:rPr>
                <w:rFonts w:eastAsia="Calibri"/>
                <w:sz w:val="28"/>
                <w:szCs w:val="28"/>
              </w:rPr>
              <w:t xml:space="preserve">Электронная коллекция книг </w:t>
            </w:r>
            <w:r w:rsidRPr="00A84DA2">
              <w:rPr>
                <w:rFonts w:eastAsia="Calibri"/>
                <w:sz w:val="28"/>
                <w:szCs w:val="28"/>
              </w:rPr>
              <w:lastRenderedPageBreak/>
              <w:t xml:space="preserve">издательства Springer:  Springer eBooks </w:t>
            </w:r>
          </w:p>
        </w:tc>
      </w:tr>
      <w:tr w:rsidR="00374460" w:rsidRPr="00A84DA2" w14:paraId="125A3BBA" w14:textId="77777777" w:rsidTr="00835BC6">
        <w:tc>
          <w:tcPr>
            <w:tcW w:w="4151" w:type="dxa"/>
            <w:shd w:val="clear" w:color="auto" w:fill="auto"/>
          </w:tcPr>
          <w:p w14:paraId="105A0258" w14:textId="77777777" w:rsidR="00374460" w:rsidRPr="00A84DA2" w:rsidRDefault="00374460" w:rsidP="00835BC6">
            <w:pPr>
              <w:spacing w:line="240" w:lineRule="auto"/>
              <w:ind w:firstLine="0"/>
              <w:rPr>
                <w:rFonts w:eastAsia="Calibri"/>
                <w:sz w:val="28"/>
                <w:szCs w:val="28"/>
              </w:rPr>
            </w:pPr>
            <w:r w:rsidRPr="00A84DA2">
              <w:rPr>
                <w:rFonts w:eastAsia="Calibri"/>
                <w:sz w:val="28"/>
                <w:szCs w:val="28"/>
              </w:rPr>
              <w:lastRenderedPageBreak/>
              <w:t>http://search.ebscohost.com</w:t>
            </w:r>
          </w:p>
        </w:tc>
        <w:tc>
          <w:tcPr>
            <w:tcW w:w="5194" w:type="dxa"/>
            <w:shd w:val="clear" w:color="auto" w:fill="auto"/>
          </w:tcPr>
          <w:p w14:paraId="681896B3" w14:textId="77777777" w:rsidR="00374460" w:rsidRPr="00A84DA2" w:rsidRDefault="00374460" w:rsidP="00835BC6">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374460" w:rsidRPr="00A84DA2" w14:paraId="4679FF8F" w14:textId="77777777" w:rsidTr="00835BC6">
        <w:tc>
          <w:tcPr>
            <w:tcW w:w="4151" w:type="dxa"/>
            <w:shd w:val="clear" w:color="auto" w:fill="auto"/>
          </w:tcPr>
          <w:p w14:paraId="2AB21B39" w14:textId="77777777" w:rsidR="00374460" w:rsidRPr="00A84DA2" w:rsidRDefault="00374460" w:rsidP="00835BC6">
            <w:pPr>
              <w:spacing w:line="240" w:lineRule="auto"/>
              <w:ind w:firstLine="0"/>
              <w:rPr>
                <w:rFonts w:eastAsia="Calibri"/>
                <w:sz w:val="28"/>
                <w:szCs w:val="28"/>
                <w:lang w:val="en-US"/>
              </w:rPr>
            </w:pPr>
            <w:r w:rsidRPr="00A84DA2">
              <w:rPr>
                <w:rFonts w:eastAsia="Calibri"/>
                <w:sz w:val="28"/>
                <w:szCs w:val="28"/>
              </w:rPr>
              <w:t>http://eduvideo.online/</w:t>
            </w:r>
          </w:p>
        </w:tc>
        <w:tc>
          <w:tcPr>
            <w:tcW w:w="5194" w:type="dxa"/>
            <w:shd w:val="clear" w:color="auto" w:fill="auto"/>
          </w:tcPr>
          <w:p w14:paraId="0DCB2C95" w14:textId="77777777" w:rsidR="00374460" w:rsidRPr="00A84DA2" w:rsidRDefault="00374460" w:rsidP="00835BC6">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374460" w:rsidRPr="00EE775D" w14:paraId="14087AAE" w14:textId="77777777" w:rsidTr="00835BC6">
        <w:tc>
          <w:tcPr>
            <w:tcW w:w="4151" w:type="dxa"/>
            <w:shd w:val="clear" w:color="auto" w:fill="auto"/>
          </w:tcPr>
          <w:p w14:paraId="514DE9F7" w14:textId="77777777" w:rsidR="00374460" w:rsidRPr="00A84DA2" w:rsidRDefault="00374460" w:rsidP="00835BC6">
            <w:pPr>
              <w:spacing w:line="240" w:lineRule="auto"/>
              <w:ind w:firstLine="0"/>
              <w:rPr>
                <w:rFonts w:eastAsia="Calibri"/>
                <w:sz w:val="28"/>
                <w:szCs w:val="28"/>
                <w:lang w:val="en-US"/>
              </w:rPr>
            </w:pPr>
            <w:r w:rsidRPr="00A84DA2">
              <w:rPr>
                <w:rFonts w:eastAsia="Calibri"/>
                <w:sz w:val="28"/>
                <w:szCs w:val="28"/>
                <w:lang w:val="en-US"/>
              </w:rPr>
              <w:t>http://jstor.org</w:t>
            </w:r>
          </w:p>
        </w:tc>
        <w:tc>
          <w:tcPr>
            <w:tcW w:w="5194" w:type="dxa"/>
            <w:shd w:val="clear" w:color="auto" w:fill="auto"/>
          </w:tcPr>
          <w:p w14:paraId="35157A7A" w14:textId="77777777" w:rsidR="00374460" w:rsidRPr="00A84DA2" w:rsidRDefault="00374460" w:rsidP="00835BC6">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7C304913" w14:textId="77777777" w:rsidR="00DB3A44" w:rsidRPr="00374460" w:rsidRDefault="00DB3A44" w:rsidP="002B6025">
      <w:pPr>
        <w:rPr>
          <w:sz w:val="28"/>
          <w:lang w:val="en-US"/>
        </w:rPr>
      </w:pPr>
    </w:p>
    <w:p w14:paraId="4F0A500B" w14:textId="6131297E" w:rsidR="00592997" w:rsidRPr="000E789F" w:rsidRDefault="00091B98" w:rsidP="000E789F">
      <w:pPr>
        <w:rPr>
          <w:rFonts w:eastAsia="Times New Roman" w:cs="Times New Roman"/>
          <w:b/>
          <w:bCs/>
          <w:sz w:val="20"/>
          <w:szCs w:val="20"/>
          <w:lang w:eastAsia="ru-RU"/>
        </w:rPr>
      </w:pPr>
      <w:r w:rsidRPr="0091444F">
        <w:rPr>
          <w:b/>
          <w:bCs/>
          <w:sz w:val="28"/>
        </w:rPr>
        <w:t>1.2. Вопросы на основе содержания дисциплин</w:t>
      </w:r>
      <w:r w:rsidRPr="000E789F">
        <w:rPr>
          <w:b/>
          <w:bCs/>
          <w:color w:val="FF0000"/>
          <w:sz w:val="28"/>
        </w:rPr>
        <w:t xml:space="preserve"> </w:t>
      </w:r>
      <w:bookmarkStart w:id="10" w:name="_Hlk25513902"/>
      <w:r w:rsidR="000E789F" w:rsidRPr="0075266B">
        <w:rPr>
          <w:rFonts w:eastAsia="Times New Roman" w:cs="Times New Roman"/>
          <w:b/>
          <w:bCs/>
          <w:sz w:val="28"/>
          <w:szCs w:val="28"/>
          <w:lang w:eastAsia="ru-RU"/>
        </w:rPr>
        <w:t xml:space="preserve">профиля программы бакалавриата </w:t>
      </w:r>
      <w:r w:rsidR="00592997" w:rsidRPr="00592997">
        <w:rPr>
          <w:rFonts w:cs="Times New Roman"/>
          <w:b/>
          <w:bCs/>
          <w:sz w:val="28"/>
          <w:szCs w:val="28"/>
        </w:rPr>
        <w:t>«Управление цифровыми инновациями»</w:t>
      </w:r>
    </w:p>
    <w:p w14:paraId="3568C21F"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Отличия инновационных систем в зависимости от типа производственной фирмы. Характеристики элементов инновационной системы фирмы. </w:t>
      </w:r>
    </w:p>
    <w:p w14:paraId="0EEBE386"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Характеристика и факторы выбора производственных операционных стратегий. Взаимосвязь инноваций и операционного менеджмента.</w:t>
      </w:r>
    </w:p>
    <w:p w14:paraId="0A84515E"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Интеллектуальная собственность и инновации. Ноу-хау и патенты. Общие принципы защиты интеллектуальной собственности.</w:t>
      </w:r>
    </w:p>
    <w:p w14:paraId="113233C8"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Стратегические задачи повышения качества и конкурентоспособности на операционном уровне.</w:t>
      </w:r>
    </w:p>
    <w:p w14:paraId="4DF92EB6"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Классификация исследований и разработок (ИиР). Общие принципы управления ИиР, взаимосвязь со стратегией фирмы.</w:t>
      </w:r>
    </w:p>
    <w:p w14:paraId="6B81D8A7"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Построение инновационной системы производственной фирмы. Практика российских и зарубежных фирм: общее и частное.</w:t>
      </w:r>
    </w:p>
    <w:p w14:paraId="6F616504"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Стратегические изменения: инструменты и принципы перемен. Формирование среды, позволяющей воспринимать внешние технологии.</w:t>
      </w:r>
    </w:p>
    <w:p w14:paraId="066D4F74"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Сущность и классификация инноваций. </w:t>
      </w:r>
    </w:p>
    <w:p w14:paraId="2A8DD881"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Типы стратегических изменений. Стили управления стратегическими изменениями.</w:t>
      </w:r>
    </w:p>
    <w:p w14:paraId="1EB78BA8"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Система управления рисками, принципы ее формирования. Цели, задачи, методы качественного и количественного анализа рисков</w:t>
      </w:r>
    </w:p>
    <w:p w14:paraId="027567C1"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6D1A01AC" w14:textId="41298EAF"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lastRenderedPageBreak/>
        <w:t xml:space="preserve">Организация внутрикорпоративных исследований и разработок </w:t>
      </w:r>
      <w:r>
        <w:rPr>
          <w:rFonts w:ascii="Times New Roman" w:hAnsi="Times New Roman" w:cs="Times New Roman"/>
          <w:color w:val="000000" w:themeColor="text1"/>
          <w:sz w:val="28"/>
          <w:szCs w:val="28"/>
        </w:rPr>
        <w:t>(</w:t>
      </w:r>
      <w:r w:rsidRPr="004006C6">
        <w:rPr>
          <w:rFonts w:ascii="Times New Roman" w:hAnsi="Times New Roman" w:cs="Times New Roman"/>
          <w:color w:val="000000" w:themeColor="text1"/>
          <w:sz w:val="28"/>
          <w:szCs w:val="28"/>
        </w:rPr>
        <w:t>ИиР</w:t>
      </w:r>
      <w:r>
        <w:rPr>
          <w:rFonts w:ascii="Times New Roman" w:hAnsi="Times New Roman" w:cs="Times New Roman"/>
          <w:color w:val="000000" w:themeColor="text1"/>
          <w:sz w:val="28"/>
          <w:szCs w:val="28"/>
        </w:rPr>
        <w:t>)</w:t>
      </w:r>
      <w:r w:rsidRPr="004006C6">
        <w:rPr>
          <w:rFonts w:ascii="Times New Roman" w:hAnsi="Times New Roman" w:cs="Times New Roman"/>
          <w:color w:val="000000" w:themeColor="text1"/>
          <w:sz w:val="28"/>
          <w:szCs w:val="28"/>
        </w:rPr>
        <w:t>, особенности управления. Взаимосвязь ИиР с продуктовыми инновациями.</w:t>
      </w:r>
    </w:p>
    <w:p w14:paraId="19BF03EC"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 Интеллектуальная собственность: определения и классификация. Коммерциализация в контексте передачи (продажи) объектов интеллектуальной собственности</w:t>
      </w:r>
    </w:p>
    <w:p w14:paraId="50063672" w14:textId="6B22D54E"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Трансфер технологий – основные понятия, принципы и ограничения. Сходства и отличия трансфера от поглощения внешних технологий при исследований и разработок </w:t>
      </w:r>
      <w:r>
        <w:rPr>
          <w:rFonts w:ascii="Times New Roman" w:hAnsi="Times New Roman" w:cs="Times New Roman"/>
          <w:color w:val="000000" w:themeColor="text1"/>
          <w:sz w:val="28"/>
          <w:szCs w:val="28"/>
        </w:rPr>
        <w:t>(</w:t>
      </w:r>
      <w:r w:rsidRPr="004006C6">
        <w:rPr>
          <w:rFonts w:ascii="Times New Roman" w:hAnsi="Times New Roman" w:cs="Times New Roman"/>
          <w:color w:val="000000" w:themeColor="text1"/>
          <w:sz w:val="28"/>
          <w:szCs w:val="28"/>
        </w:rPr>
        <w:t>ИиР</w:t>
      </w:r>
      <w:r>
        <w:rPr>
          <w:rFonts w:ascii="Times New Roman" w:hAnsi="Times New Roman" w:cs="Times New Roman"/>
          <w:color w:val="000000" w:themeColor="text1"/>
          <w:sz w:val="28"/>
          <w:szCs w:val="28"/>
        </w:rPr>
        <w:t>)</w:t>
      </w:r>
      <w:r w:rsidRPr="004006C6">
        <w:rPr>
          <w:rFonts w:ascii="Times New Roman" w:hAnsi="Times New Roman" w:cs="Times New Roman"/>
          <w:color w:val="000000" w:themeColor="text1"/>
          <w:sz w:val="28"/>
          <w:szCs w:val="28"/>
        </w:rPr>
        <w:t>.</w:t>
      </w:r>
    </w:p>
    <w:p w14:paraId="196398B8"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Выявление и идентификация необходимых технологий. Модели трансфера технологий. Внутренние ограничивающие факторы.</w:t>
      </w:r>
    </w:p>
    <w:p w14:paraId="1CE69480"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Жизненный цикл организации и факторы риска. Значение теории жизненных циклов в риск-менеджменте.</w:t>
      </w:r>
    </w:p>
    <w:p w14:paraId="54DBBB2E"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Понятие и основные концепции эффективности. Показатели эффективности. Эффективность исследований и разработок на современной фирме. Критерии и методы измерений.  </w:t>
      </w:r>
    </w:p>
    <w:p w14:paraId="0CA8B4E5"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Управление результативностью. Концепция «performance management». Показатели (индикаторы) и их классификации.  Результативность инновационной деятельности</w:t>
      </w:r>
    </w:p>
    <w:p w14:paraId="3F307F39"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Ключевые (Key Performance Indicator, KPI) и вспомогательные показатели. Требования к KPI. Опережающие и результирующие показатели в инновационной деятельности. </w:t>
      </w:r>
    </w:p>
    <w:p w14:paraId="428D72DE"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Показатели результативности и эффективности. Частные и агрегированные оценки.  Пороговые значения. Показатели для принятия решений инвестирования в исследования и разработки.  </w:t>
      </w:r>
    </w:p>
    <w:p w14:paraId="477C7B3A"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Стратегирование: разработка и внедрение инновационной стратегии. </w:t>
      </w:r>
    </w:p>
    <w:p w14:paraId="0D902BFA" w14:textId="4CF825B4"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 xml:space="preserve">Формирование стратегии: разработка стратегического плана, адаптация стратегии. Принципы определения необходимого финансирования исследований и разработок </w:t>
      </w:r>
      <w:r>
        <w:rPr>
          <w:rFonts w:ascii="Times New Roman" w:hAnsi="Times New Roman" w:cs="Times New Roman"/>
          <w:color w:val="000000" w:themeColor="text1"/>
          <w:sz w:val="28"/>
          <w:szCs w:val="28"/>
        </w:rPr>
        <w:t>(</w:t>
      </w:r>
      <w:r w:rsidRPr="004006C6">
        <w:rPr>
          <w:rFonts w:ascii="Times New Roman" w:hAnsi="Times New Roman" w:cs="Times New Roman"/>
          <w:color w:val="000000" w:themeColor="text1"/>
          <w:sz w:val="28"/>
          <w:szCs w:val="28"/>
        </w:rPr>
        <w:t>ИиР</w:t>
      </w:r>
      <w:r>
        <w:rPr>
          <w:rFonts w:ascii="Times New Roman" w:hAnsi="Times New Roman" w:cs="Times New Roman"/>
          <w:color w:val="000000" w:themeColor="text1"/>
          <w:sz w:val="28"/>
          <w:szCs w:val="28"/>
        </w:rPr>
        <w:t>)</w:t>
      </w:r>
      <w:r w:rsidRPr="004006C6">
        <w:rPr>
          <w:rFonts w:ascii="Times New Roman" w:hAnsi="Times New Roman" w:cs="Times New Roman"/>
          <w:color w:val="000000" w:themeColor="text1"/>
          <w:sz w:val="28"/>
          <w:szCs w:val="28"/>
        </w:rPr>
        <w:t xml:space="preserve"> и приоритетных целей в ИиР.</w:t>
      </w:r>
    </w:p>
    <w:p w14:paraId="6EF3C95E"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Генерация идей нового продукта. Технологии генерации идей. Селекция идей нового продукта.</w:t>
      </w:r>
    </w:p>
    <w:p w14:paraId="19811A28"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Разработка концепции нового продукта. Основные требования к концепции проекта на базе инновационных разработок. Стадии разработки нового продукта.</w:t>
      </w:r>
    </w:p>
    <w:p w14:paraId="08D51F84" w14:textId="77777777" w:rsidR="006C68BF" w:rsidRPr="004006C6" w:rsidRDefault="006C68BF" w:rsidP="006C68BF">
      <w:pPr>
        <w:pStyle w:val="a8"/>
        <w:numPr>
          <w:ilvl w:val="0"/>
          <w:numId w:val="16"/>
        </w:numPr>
        <w:jc w:val="both"/>
        <w:rPr>
          <w:rFonts w:ascii="Times New Roman" w:hAnsi="Times New Roman" w:cs="Times New Roman"/>
          <w:color w:val="000000" w:themeColor="text1"/>
          <w:sz w:val="28"/>
          <w:szCs w:val="28"/>
        </w:rPr>
      </w:pPr>
      <w:r w:rsidRPr="004006C6">
        <w:rPr>
          <w:rFonts w:ascii="Times New Roman" w:hAnsi="Times New Roman" w:cs="Times New Roman"/>
          <w:color w:val="000000" w:themeColor="text1"/>
          <w:sz w:val="28"/>
          <w:szCs w:val="28"/>
        </w:rPr>
        <w:t>Новый продукт как проект. Метод разработки продукта с заданными характеристиками. Метод разработки продукта с заданными потребительскими свойствами.</w:t>
      </w:r>
    </w:p>
    <w:p w14:paraId="59205B5D" w14:textId="3F050275"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lastRenderedPageBreak/>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bookmarkEnd w:id="10"/>
    <w:p w14:paraId="11642F9F" w14:textId="0A9B11E1"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Основная литература:</w:t>
      </w:r>
    </w:p>
    <w:p w14:paraId="10086B67" w14:textId="77777777" w:rsidR="00E77FCC" w:rsidRPr="00591238" w:rsidRDefault="00E77FCC" w:rsidP="00591238">
      <w:pPr>
        <w:pStyle w:val="a8"/>
        <w:widowControl w:val="0"/>
        <w:numPr>
          <w:ilvl w:val="0"/>
          <w:numId w:val="3"/>
        </w:numPr>
        <w:tabs>
          <w:tab w:val="left" w:pos="851"/>
          <w:tab w:val="left" w:pos="993"/>
        </w:tabs>
        <w:autoSpaceDE w:val="0"/>
        <w:autoSpaceDN w:val="0"/>
        <w:spacing w:after="0" w:line="360" w:lineRule="auto"/>
        <w:ind w:left="0" w:right="-2" w:firstLine="709"/>
        <w:contextualSpacing w:val="0"/>
        <w:jc w:val="both"/>
        <w:rPr>
          <w:rFonts w:ascii="Times New Roman" w:hAnsi="Times New Roman" w:cs="Times New Roman"/>
          <w:sz w:val="28"/>
        </w:rPr>
      </w:pPr>
      <w:r w:rsidRPr="00591238">
        <w:rPr>
          <w:rFonts w:ascii="Times New Roman" w:hAnsi="Times New Roman" w:cs="Times New Roman"/>
          <w:sz w:val="28"/>
        </w:rPr>
        <w:t xml:space="preserve">Мухопад, В. И. Экономика и коммерциализация интеллектуальной собственности : учебник / В.И. Мухопад. — 2-е изд., перераб. и доп. — Москва : Магистр : ИНФРА-М, 2023. — 576 с. - ISBN 978-5-9776-0486-4. - Текст : электронный. - URL: https://znanium.com/catalog/product/2020591 (дата обращения: 29.04.2023). – Режим доступа: по подписке. </w:t>
      </w:r>
    </w:p>
    <w:p w14:paraId="2092BF7A" w14:textId="77777777" w:rsidR="00D50ABE" w:rsidRPr="00591238" w:rsidRDefault="00D50ABE" w:rsidP="00591238">
      <w:pPr>
        <w:pStyle w:val="a8"/>
        <w:widowControl w:val="0"/>
        <w:numPr>
          <w:ilvl w:val="0"/>
          <w:numId w:val="3"/>
        </w:numPr>
        <w:tabs>
          <w:tab w:val="left" w:pos="851"/>
          <w:tab w:val="left" w:pos="993"/>
        </w:tabs>
        <w:autoSpaceDE w:val="0"/>
        <w:autoSpaceDN w:val="0"/>
        <w:spacing w:after="0" w:line="360" w:lineRule="auto"/>
        <w:ind w:left="0" w:right="-2" w:firstLine="709"/>
        <w:contextualSpacing w:val="0"/>
        <w:jc w:val="both"/>
        <w:rPr>
          <w:rFonts w:ascii="Times New Roman" w:hAnsi="Times New Roman" w:cs="Times New Roman"/>
          <w:sz w:val="28"/>
        </w:rPr>
      </w:pPr>
      <w:r w:rsidRPr="00591238">
        <w:rPr>
          <w:rFonts w:ascii="Times New Roman" w:hAnsi="Times New Roman" w:cs="Times New Roman"/>
          <w:sz w:val="28"/>
        </w:rPr>
        <w:t>Оверби, Х. Цифровая экономика: как информационно-коммуникационные технологии влияют на рынки, бизнес и инновации : монография / Х. Оверби, Я. А. Одестад ; перевод с англ. И. М. Агеевой и Н. В. Шиловой ; под науч. ред. М. И. Левина. - Москва : Издательский дом «Дело» РАНХиГС, 2022. - 288 с. - (Академическая книга). - ISBN 978-5-85006-391-7. - Текст : электронный. - URL: https://znanium.com/catalog/product/1964943 (дата обращения: 29.04.2023). – Режим доступа: по подписке.</w:t>
      </w:r>
    </w:p>
    <w:p w14:paraId="7443B382" w14:textId="77777777" w:rsidR="00B30CFB" w:rsidRPr="00591238" w:rsidRDefault="00B30CFB" w:rsidP="00591238">
      <w:pPr>
        <w:numPr>
          <w:ilvl w:val="0"/>
          <w:numId w:val="3"/>
        </w:numPr>
        <w:tabs>
          <w:tab w:val="left" w:pos="709"/>
          <w:tab w:val="left" w:pos="851"/>
          <w:tab w:val="left" w:pos="993"/>
        </w:tabs>
        <w:ind w:left="0" w:right="-2" w:firstLine="709"/>
        <w:rPr>
          <w:rFonts w:eastAsia="Calibri" w:cs="Times New Roman"/>
          <w:bCs/>
          <w:sz w:val="28"/>
          <w:szCs w:val="28"/>
        </w:rPr>
      </w:pPr>
      <w:r w:rsidRPr="00591238">
        <w:rPr>
          <w:rFonts w:cs="Times New Roman"/>
          <w:sz w:val="28"/>
        </w:rPr>
        <w:t xml:space="preserve">Борискова, Л. А. Управление разработкой и внедрением нового продукта : учебное пособие / Л. А. Борискова, О. В. Глебова, И. Б. Гусева. — Москва : ИНФРА-М, 2020. — 272 с. — (Высшее образование: Бакалавриат). - ISBN 978-5-16-011407-1. - Текст : электронный. - URL: https://znanium.com/catalog/product/1085289 (дата обращения: 29.04.2023). – Режим доступа: по подписке. </w:t>
      </w:r>
    </w:p>
    <w:p w14:paraId="156D9E9A" w14:textId="6E9564AA" w:rsidR="00421B02" w:rsidRPr="00591238" w:rsidRDefault="00421B02" w:rsidP="00591238">
      <w:pPr>
        <w:numPr>
          <w:ilvl w:val="0"/>
          <w:numId w:val="3"/>
        </w:numPr>
        <w:tabs>
          <w:tab w:val="left" w:pos="709"/>
          <w:tab w:val="left" w:pos="851"/>
          <w:tab w:val="left" w:pos="993"/>
        </w:tabs>
        <w:ind w:left="0" w:right="-2" w:firstLine="709"/>
        <w:rPr>
          <w:rFonts w:eastAsia="Calibri" w:cs="Times New Roman"/>
          <w:bCs/>
          <w:sz w:val="28"/>
          <w:szCs w:val="28"/>
        </w:rPr>
      </w:pPr>
      <w:r w:rsidRPr="00591238">
        <w:rPr>
          <w:rFonts w:eastAsia="Calibri" w:cs="Times New Roman"/>
          <w:bCs/>
          <w:sz w:val="28"/>
          <w:szCs w:val="28"/>
        </w:rPr>
        <w:t>Моисеева Н.К. Управление операционной средой организации: учебник для студентов вузов, обуч. по направлениям подготовки "Менеджмент" (квалификация (степень) "магистр") / Н.К. Моисеева, А.Н. Стерлигова; НИУ ВШЭ - Москва: Инфра-М, 2018 - 336 с. - Высшее образование: Магистратура. - Текст: непосредственный. - То же. - 2014. - ЭБС Znanium.com. - URL: http://znanium.com/catalog/product/419066 (дата обращения: 19.11.2019). - Текст: электронный.</w:t>
      </w:r>
    </w:p>
    <w:p w14:paraId="296A2EFF" w14:textId="77777777" w:rsidR="00421B02" w:rsidRPr="00591238" w:rsidRDefault="00421B02" w:rsidP="00591238">
      <w:pPr>
        <w:numPr>
          <w:ilvl w:val="0"/>
          <w:numId w:val="3"/>
        </w:numPr>
        <w:tabs>
          <w:tab w:val="left" w:pos="709"/>
          <w:tab w:val="left" w:pos="851"/>
          <w:tab w:val="left" w:pos="993"/>
        </w:tabs>
        <w:ind w:left="0" w:right="-2" w:firstLine="709"/>
        <w:rPr>
          <w:rFonts w:eastAsia="Calibri" w:cs="Times New Roman"/>
          <w:bCs/>
          <w:sz w:val="28"/>
          <w:szCs w:val="28"/>
        </w:rPr>
      </w:pPr>
      <w:r w:rsidRPr="00591238">
        <w:rPr>
          <w:rFonts w:eastAsia="Calibri" w:cs="Times New Roman"/>
          <w:bCs/>
          <w:sz w:val="28"/>
          <w:szCs w:val="28"/>
        </w:rPr>
        <w:lastRenderedPageBreak/>
        <w:t xml:space="preserve">Поташева Г.А. Управление проектами (проектный менеджмент) [Электронный ресурс]: учебное пособие/ Г.А. Поташева. - Москва: ООО "Научно-издательский центр ИНФРА-М", 2018. - 224 с. – (Высшее образование: Бакалавриат). - Режим доступа: </w:t>
      </w:r>
      <w:hyperlink r:id="rId12" w:history="1">
        <w:r w:rsidRPr="00591238">
          <w:rPr>
            <w:rFonts w:eastAsia="Calibri" w:cs="Times New Roman"/>
            <w:bCs/>
            <w:color w:val="0000FF"/>
            <w:sz w:val="28"/>
            <w:szCs w:val="28"/>
            <w:u w:val="single"/>
          </w:rPr>
          <w:t>http://znanium.com/catalog/product/930921</w:t>
        </w:r>
      </w:hyperlink>
    </w:p>
    <w:p w14:paraId="1A17F076" w14:textId="4F70D3E0" w:rsidR="00036C8A" w:rsidRPr="00591238" w:rsidRDefault="00421B02" w:rsidP="00C171E1">
      <w:pPr>
        <w:numPr>
          <w:ilvl w:val="0"/>
          <w:numId w:val="3"/>
        </w:numPr>
        <w:tabs>
          <w:tab w:val="left" w:pos="709"/>
          <w:tab w:val="left" w:pos="851"/>
          <w:tab w:val="left" w:pos="993"/>
        </w:tabs>
        <w:ind w:left="0" w:firstLine="709"/>
        <w:rPr>
          <w:rFonts w:eastAsia="Calibri" w:cs="Times New Roman"/>
          <w:bCs/>
          <w:sz w:val="28"/>
          <w:szCs w:val="28"/>
        </w:rPr>
      </w:pPr>
      <w:r w:rsidRPr="00591238">
        <w:rPr>
          <w:rFonts w:eastAsia="Calibri" w:cs="Times New Roman"/>
          <w:bCs/>
          <w:sz w:val="28"/>
          <w:szCs w:val="28"/>
        </w:rPr>
        <w:t>Управление проекто</w:t>
      </w:r>
      <w:r w:rsidR="00051D15" w:rsidRPr="00591238">
        <w:rPr>
          <w:rFonts w:eastAsia="Calibri" w:cs="Times New Roman"/>
          <w:bCs/>
          <w:sz w:val="28"/>
          <w:szCs w:val="28"/>
        </w:rPr>
        <w:t>м: основы проектного управления</w:t>
      </w:r>
      <w:r w:rsidRPr="00591238">
        <w:rPr>
          <w:rFonts w:eastAsia="Calibri" w:cs="Times New Roman"/>
          <w:bCs/>
          <w:sz w:val="28"/>
          <w:szCs w:val="28"/>
        </w:rPr>
        <w:t>: учебник / под ред М.Л. Разу. — Москва : КноРус, 2018. — 755 с. — ISBN 978-5-406-06104-6. — ЭБС BOOK.RU. - URL: https://book.ru/book/927785 (дата обращения: 20.09.2019). — Текст : электронный.</w:t>
      </w:r>
    </w:p>
    <w:p w14:paraId="39F98CF3" w14:textId="53FCDE17" w:rsidR="00E86E77" w:rsidRPr="00591238" w:rsidRDefault="00E86E77" w:rsidP="00C171E1">
      <w:pPr>
        <w:pStyle w:val="a8"/>
        <w:widowControl w:val="0"/>
        <w:numPr>
          <w:ilvl w:val="0"/>
          <w:numId w:val="3"/>
        </w:numPr>
        <w:tabs>
          <w:tab w:val="left" w:pos="709"/>
          <w:tab w:val="left" w:pos="851"/>
          <w:tab w:val="left" w:pos="993"/>
          <w:tab w:val="left" w:pos="10915"/>
        </w:tabs>
        <w:autoSpaceDE w:val="0"/>
        <w:autoSpaceDN w:val="0"/>
        <w:spacing w:after="0" w:line="360" w:lineRule="auto"/>
        <w:ind w:left="0" w:firstLine="709"/>
        <w:jc w:val="both"/>
        <w:rPr>
          <w:rFonts w:ascii="Times New Roman" w:eastAsia="Calibri" w:hAnsi="Times New Roman" w:cs="Times New Roman"/>
          <w:bCs/>
          <w:sz w:val="28"/>
          <w:szCs w:val="28"/>
        </w:rPr>
      </w:pPr>
      <w:r w:rsidRPr="00591238">
        <w:rPr>
          <w:rFonts w:ascii="Times New Roman" w:eastAsia="Calibri" w:hAnsi="Times New Roman" w:cs="Times New Roman"/>
          <w:bCs/>
          <w:sz w:val="28"/>
          <w:szCs w:val="28"/>
        </w:rPr>
        <w:t>Цифровые технологии в дизайне. История, теория, практика: учебник и практикум для вузов / А. Н. Лаврентьев [и др.]; под редакцией А. Н. Лаврентьева. — 2-е изд., испр. и доп. — Москва: Издательство Юрайт, 2019. — 208 с. — (Авторский учебник). — ЭБС Юрайт. — URL: https://</w:t>
      </w:r>
      <w:hyperlink r:id="rId13">
        <w:r w:rsidRPr="00591238">
          <w:rPr>
            <w:rFonts w:ascii="Times New Roman" w:eastAsia="Calibri" w:hAnsi="Times New Roman" w:cs="Times New Roman"/>
            <w:bCs/>
            <w:sz w:val="28"/>
            <w:szCs w:val="28"/>
          </w:rPr>
          <w:t>www.biblio-online.ru/bcode/424029</w:t>
        </w:r>
      </w:hyperlink>
      <w:r w:rsidRPr="00591238">
        <w:rPr>
          <w:rFonts w:ascii="Times New Roman" w:eastAsia="Calibri" w:hAnsi="Times New Roman" w:cs="Times New Roman"/>
          <w:bCs/>
          <w:sz w:val="28"/>
          <w:szCs w:val="28"/>
        </w:rPr>
        <w:t xml:space="preserve"> (дата обращения: 28.02.2020). — Текст: электронный.</w:t>
      </w:r>
    </w:p>
    <w:p w14:paraId="2161A4BC" w14:textId="1C52722B" w:rsidR="00E86E77" w:rsidRPr="00591238" w:rsidRDefault="00C1447D" w:rsidP="00C171E1">
      <w:pPr>
        <w:numPr>
          <w:ilvl w:val="0"/>
          <w:numId w:val="3"/>
        </w:numPr>
        <w:tabs>
          <w:tab w:val="left" w:pos="709"/>
          <w:tab w:val="left" w:pos="851"/>
          <w:tab w:val="left" w:pos="993"/>
        </w:tabs>
        <w:ind w:left="0" w:firstLine="709"/>
        <w:rPr>
          <w:rFonts w:eastAsia="Calibri" w:cs="Times New Roman"/>
          <w:bCs/>
          <w:sz w:val="28"/>
          <w:szCs w:val="28"/>
        </w:rPr>
      </w:pPr>
      <w:r w:rsidRPr="00591238">
        <w:rPr>
          <w:rFonts w:eastAsia="Calibri" w:cs="Times New Roman"/>
          <w:bCs/>
          <w:sz w:val="28"/>
          <w:szCs w:val="28"/>
        </w:rPr>
        <w:t>Информационные системы и цифровые технологии : учебное пособие. Часть 2 / под общ. ред. проф. В.В. Трофимова и В.И. Кияева. — Москва : ИНФРА-М, 2021. — 270 с. — (Высшее образование: Бакалавриат). - ISBN 978-5-16-109771-7. - Текст : электронный. - URL: https://znanium.com/catalog/product/1786660 (дата обращения: 29.04.2023). – Режим доступа: по подписке.</w:t>
      </w:r>
    </w:p>
    <w:p w14:paraId="3C108670" w14:textId="362E6DED" w:rsidR="0060415E" w:rsidRPr="00DA4C62" w:rsidRDefault="0060415E" w:rsidP="00591238">
      <w:pPr>
        <w:numPr>
          <w:ilvl w:val="0"/>
          <w:numId w:val="3"/>
        </w:numPr>
        <w:tabs>
          <w:tab w:val="left" w:pos="709"/>
          <w:tab w:val="left" w:pos="851"/>
          <w:tab w:val="left" w:pos="993"/>
        </w:tabs>
        <w:ind w:left="0" w:right="-2" w:firstLine="709"/>
        <w:rPr>
          <w:rFonts w:eastAsia="Calibri" w:cs="Times New Roman"/>
          <w:bCs/>
          <w:sz w:val="28"/>
          <w:szCs w:val="28"/>
        </w:rPr>
      </w:pPr>
      <w:r w:rsidRPr="00591238">
        <w:rPr>
          <w:rFonts w:eastAsia="Calibri" w:cs="Times New Roman"/>
          <w:bCs/>
          <w:sz w:val="28"/>
          <w:szCs w:val="28"/>
        </w:rPr>
        <w:t>Смирнова, Л. А. Цифровые 3D-технологии в инженерной графике : учебное пособие / Л. А. Смирнова, Р. Н. Хусаинов, В. В. Сагадеев. - Казань : КНИТУ, 2019. - 144 с. - ISBN 978-5-7882-2660-6. - Текст : электронный. - URL: https://znanium.com/catalog/product/1900108 (дата обращения: 29.04.2023). – Режим доступа: по подписке</w:t>
      </w:r>
      <w:r w:rsidRPr="0060415E">
        <w:rPr>
          <w:rFonts w:eastAsia="Calibri" w:cs="Times New Roman"/>
          <w:bCs/>
          <w:sz w:val="28"/>
          <w:szCs w:val="28"/>
        </w:rPr>
        <w:t>.</w:t>
      </w:r>
    </w:p>
    <w:p w14:paraId="2E42AA51" w14:textId="77777777" w:rsidR="00421B02" w:rsidRPr="00DA4C62" w:rsidRDefault="00421B02" w:rsidP="00421B02">
      <w:pPr>
        <w:rPr>
          <w:rFonts w:eastAsia="Times New Roman" w:cs="Times New Roman"/>
          <w:b/>
          <w:color w:val="000000" w:themeColor="text1"/>
          <w:sz w:val="28"/>
          <w:szCs w:val="28"/>
          <w:lang w:eastAsia="ru-RU"/>
        </w:rPr>
      </w:pPr>
      <w:r w:rsidRPr="00DA4C62">
        <w:rPr>
          <w:rFonts w:eastAsia="Times New Roman" w:cs="Times New Roman"/>
          <w:b/>
          <w:color w:val="000000" w:themeColor="text1"/>
          <w:sz w:val="28"/>
          <w:szCs w:val="28"/>
          <w:lang w:eastAsia="ru-RU"/>
        </w:rPr>
        <w:t>Дополнительная литература:</w:t>
      </w:r>
    </w:p>
    <w:p w14:paraId="1AD5BAFF" w14:textId="2D41C459" w:rsidR="00036C8A" w:rsidRPr="00DA4C62" w:rsidRDefault="00036C8A" w:rsidP="00C171E1">
      <w:pPr>
        <w:numPr>
          <w:ilvl w:val="0"/>
          <w:numId w:val="4"/>
        </w:numPr>
        <w:tabs>
          <w:tab w:val="left" w:pos="993"/>
        </w:tabs>
        <w:ind w:left="0" w:firstLine="709"/>
        <w:rPr>
          <w:rFonts w:eastAsia="Calibri" w:cs="Times New Roman"/>
          <w:sz w:val="28"/>
          <w:szCs w:val="28"/>
        </w:rPr>
      </w:pPr>
      <w:r w:rsidRPr="00DA4C62">
        <w:rPr>
          <w:rFonts w:eastAsia="Calibri" w:cs="Times New Roman"/>
          <w:sz w:val="28"/>
          <w:szCs w:val="28"/>
        </w:rPr>
        <w:t xml:space="preserve">Балдин, К.В. Управленческие решения: [Электронный ресурс]: учебник / К.В. Балдин, С.Н. Воробьев, </w:t>
      </w:r>
      <w:r w:rsidR="00051D15" w:rsidRPr="00DA4C62">
        <w:rPr>
          <w:rFonts w:eastAsia="Calibri" w:cs="Times New Roman"/>
          <w:sz w:val="28"/>
          <w:szCs w:val="28"/>
        </w:rPr>
        <w:t>В.Б. Уткин. – 8-e изд. – Москва</w:t>
      </w:r>
      <w:r w:rsidRPr="00DA4C62">
        <w:rPr>
          <w:rFonts w:eastAsia="Calibri" w:cs="Times New Roman"/>
          <w:sz w:val="28"/>
          <w:szCs w:val="28"/>
        </w:rPr>
        <w:t xml:space="preserve">: Дашков и К, 2018. – 496 с. – Электр. версия печатной публикации. – Доступ из </w:t>
      </w:r>
      <w:r w:rsidRPr="00DA4C62">
        <w:rPr>
          <w:rFonts w:eastAsia="Calibri" w:cs="Times New Roman"/>
          <w:sz w:val="28"/>
          <w:szCs w:val="28"/>
        </w:rPr>
        <w:lastRenderedPageBreak/>
        <w:t>ЭБС Znanium.com. – URL : http://znanium.com/catalog/product/327956 (дата обращения 27.08.2019). – Текст: электронный.</w:t>
      </w:r>
    </w:p>
    <w:p w14:paraId="7D2F87BB" w14:textId="77777777" w:rsidR="002A5E66" w:rsidRDefault="002A5E66" w:rsidP="00C171E1">
      <w:pPr>
        <w:numPr>
          <w:ilvl w:val="0"/>
          <w:numId w:val="4"/>
        </w:numPr>
        <w:tabs>
          <w:tab w:val="left" w:pos="993"/>
        </w:tabs>
        <w:ind w:left="0" w:firstLine="709"/>
        <w:rPr>
          <w:rFonts w:eastAsia="Calibri" w:cs="Times New Roman"/>
          <w:sz w:val="28"/>
          <w:szCs w:val="28"/>
        </w:rPr>
      </w:pPr>
      <w:r w:rsidRPr="002A5E66">
        <w:rPr>
          <w:rFonts w:eastAsia="Calibri" w:cs="Times New Roman"/>
          <w:sz w:val="28"/>
          <w:szCs w:val="28"/>
        </w:rPr>
        <w:t>Уорд, Б. Инновации SQL Server 2019. Использование технологий больших данных и машинного обучения / Боб Уорд ; пер. с англ. Н. Б. Желновой. - Москва : ДМК Пресс, 2020. - 408 с. - ISBN 978-5-97060-595-0. - Текст : электронный. - URL: https://znanium.com/catalog/product/1225362 (дата обращения: 29.04.2023). – Режим доступа: по подписке.</w:t>
      </w:r>
    </w:p>
    <w:p w14:paraId="2F4A60BE" w14:textId="5C1552B8" w:rsidR="00036C8A" w:rsidRPr="00DA4C62" w:rsidRDefault="006F054C" w:rsidP="00C171E1">
      <w:pPr>
        <w:numPr>
          <w:ilvl w:val="0"/>
          <w:numId w:val="4"/>
        </w:numPr>
        <w:tabs>
          <w:tab w:val="left" w:pos="993"/>
        </w:tabs>
        <w:ind w:left="0" w:firstLine="709"/>
        <w:rPr>
          <w:rFonts w:eastAsia="Calibri" w:cs="Times New Roman"/>
          <w:sz w:val="28"/>
          <w:szCs w:val="28"/>
        </w:rPr>
      </w:pPr>
      <w:r w:rsidRPr="00C171E1">
        <w:rPr>
          <w:rFonts w:eastAsia="Calibri" w:cs="Times New Roman"/>
          <w:sz w:val="28"/>
          <w:szCs w:val="28"/>
        </w:rPr>
        <w:t>Процессное управление</w:t>
      </w:r>
      <w:r w:rsidRPr="006F054C">
        <w:rPr>
          <w:rFonts w:eastAsia="Calibri" w:cs="Times New Roman"/>
          <w:sz w:val="28"/>
          <w:szCs w:val="28"/>
        </w:rPr>
        <w:t xml:space="preserve"> и цифровые трансформации в транспортном бизнесе : учебное пособие / О. В. Ефимова, Е. Б. Бабошин, С. Г. Загурская [и др.] ; под ред. О. В. Ефимовой. - Москва : Прометей, 2020. - 222 с. - ISBN 978-5-907244-67-2. - Текст : электронный. - URL: https://znanium.com/catalog/product/1851288 (дата обращения: 29.04.2023). – Режим доступа: по подписке.</w:t>
      </w:r>
    </w:p>
    <w:p w14:paraId="4BF05F01" w14:textId="77777777" w:rsidR="00FC006A" w:rsidRDefault="00FC006A" w:rsidP="00C171E1">
      <w:pPr>
        <w:numPr>
          <w:ilvl w:val="0"/>
          <w:numId w:val="4"/>
        </w:numPr>
        <w:tabs>
          <w:tab w:val="left" w:pos="993"/>
        </w:tabs>
        <w:ind w:left="0" w:firstLine="709"/>
        <w:rPr>
          <w:rFonts w:eastAsia="Calibri" w:cs="Times New Roman"/>
          <w:sz w:val="28"/>
          <w:szCs w:val="28"/>
        </w:rPr>
      </w:pPr>
      <w:r w:rsidRPr="00FC006A">
        <w:rPr>
          <w:rFonts w:eastAsia="Calibri" w:cs="Times New Roman"/>
          <w:sz w:val="28"/>
          <w:szCs w:val="28"/>
        </w:rPr>
        <w:t xml:space="preserve">Черных, В. В. Управление разработкой и внедрением инновационного продукта : учебное пособие / В. В. Черных. - Йошкар-Ола : Поволжский государственный технологический университет, 2019. - 122 с. - ISBN 978-5-8158-2100-2. - Текст : электронный. - URL: https://znanium.com/catalog/product/1871037 (дата обращения: 29.04.2023). – Режим доступа: по подписке. </w:t>
      </w:r>
    </w:p>
    <w:p w14:paraId="40C851D3" w14:textId="1AB5CFC4" w:rsidR="00036C8A" w:rsidRPr="00DA4C62" w:rsidRDefault="00036C8A" w:rsidP="00C171E1">
      <w:pPr>
        <w:numPr>
          <w:ilvl w:val="0"/>
          <w:numId w:val="4"/>
        </w:numPr>
        <w:tabs>
          <w:tab w:val="left" w:pos="993"/>
        </w:tabs>
        <w:ind w:left="0" w:firstLine="709"/>
        <w:rPr>
          <w:rFonts w:eastAsia="Calibri" w:cs="Times New Roman"/>
          <w:sz w:val="28"/>
          <w:szCs w:val="28"/>
        </w:rPr>
      </w:pPr>
      <w:r w:rsidRPr="00DA4C62">
        <w:rPr>
          <w:rFonts w:eastAsia="Calibri" w:cs="Times New Roman"/>
          <w:sz w:val="28"/>
          <w:szCs w:val="28"/>
        </w:rPr>
        <w:t xml:space="preserve">Трачук, А.В. Трансформация бизнес – моделей электронного бизнеса в условиях нестабильной внешней среды / А.В. Трачук, Н.В. Линдер // Эффективное антикризисное управление. – 2015. – № 2. – С. 58–71 </w:t>
      </w:r>
      <w:hyperlink r:id="rId14" w:history="1">
        <w:r w:rsidRPr="00DA4C62">
          <w:rPr>
            <w:rFonts w:eastAsia="Calibri" w:cs="Times New Roman"/>
            <w:color w:val="0000FF"/>
            <w:sz w:val="28"/>
            <w:szCs w:val="28"/>
            <w:u w:val="single"/>
          </w:rPr>
          <w:t>https://elibrary.ru/item.asp?id=23857182</w:t>
        </w:r>
      </w:hyperlink>
    </w:p>
    <w:p w14:paraId="5FF7F4A0" w14:textId="77777777" w:rsidR="00036C8A" w:rsidRPr="00DA4C62" w:rsidRDefault="00036C8A" w:rsidP="00C171E1">
      <w:pPr>
        <w:numPr>
          <w:ilvl w:val="0"/>
          <w:numId w:val="4"/>
        </w:numPr>
        <w:tabs>
          <w:tab w:val="left" w:pos="993"/>
        </w:tabs>
        <w:ind w:left="0" w:firstLine="709"/>
        <w:rPr>
          <w:rFonts w:eastAsia="Calibri" w:cs="Times New Roman"/>
          <w:sz w:val="28"/>
          <w:szCs w:val="28"/>
        </w:rPr>
      </w:pPr>
      <w:r w:rsidRPr="00DA4C62">
        <w:rPr>
          <w:rFonts w:eastAsia="Calibri" w:cs="Times New Roman"/>
          <w:sz w:val="28"/>
          <w:szCs w:val="28"/>
        </w:rPr>
        <w:t xml:space="preserve">Управление инвестиционными проектами в условиях риска и неопределенности [Электронный ресурс]: учебное пособие для бакалавриата и магистратуры / Л.Г. Матвеева [и др.]. - Москва: Издательство Юрайт, 2019. - 298 с. – Режим доступа: </w:t>
      </w:r>
      <w:hyperlink r:id="rId15" w:history="1">
        <w:r w:rsidRPr="00DA4C62">
          <w:rPr>
            <w:rFonts w:eastAsia="Calibri" w:cs="Times New Roman"/>
            <w:color w:val="0000FF"/>
            <w:sz w:val="28"/>
            <w:szCs w:val="28"/>
            <w:u w:val="single"/>
          </w:rPr>
          <w:t>https://biblio-online.ru/book/upravlenie-investicionnymiproektami-v-usloviyah-riska-i-neopredelennosti-437551</w:t>
        </w:r>
      </w:hyperlink>
      <w:r w:rsidRPr="00DA4C62">
        <w:rPr>
          <w:rFonts w:eastAsia="Calibri" w:cs="Times New Roman"/>
          <w:sz w:val="28"/>
          <w:szCs w:val="28"/>
        </w:rPr>
        <w:t xml:space="preserve"> </w:t>
      </w:r>
    </w:p>
    <w:p w14:paraId="765723FB" w14:textId="24DF662C" w:rsidR="00260418" w:rsidRPr="00591238" w:rsidRDefault="00260418" w:rsidP="00C171E1">
      <w:pPr>
        <w:pStyle w:val="a8"/>
        <w:numPr>
          <w:ilvl w:val="0"/>
          <w:numId w:val="4"/>
        </w:numPr>
        <w:tabs>
          <w:tab w:val="left" w:pos="993"/>
        </w:tabs>
        <w:spacing w:after="0" w:line="360" w:lineRule="auto"/>
        <w:ind w:left="0" w:firstLine="709"/>
        <w:jc w:val="both"/>
        <w:rPr>
          <w:rFonts w:ascii="Times New Roman" w:eastAsia="Calibri" w:hAnsi="Times New Roman" w:cs="Times New Roman"/>
          <w:sz w:val="28"/>
          <w:szCs w:val="28"/>
        </w:rPr>
      </w:pPr>
      <w:bookmarkStart w:id="11" w:name="_Hlk25514117"/>
      <w:r w:rsidRPr="00591238">
        <w:rPr>
          <w:rFonts w:ascii="Times New Roman" w:eastAsia="Calibri" w:hAnsi="Times New Roman" w:cs="Times New Roman"/>
          <w:sz w:val="28"/>
          <w:szCs w:val="28"/>
        </w:rPr>
        <w:lastRenderedPageBreak/>
        <w:t xml:space="preserve">Защита интеллектуальной собственности : учебник для бакалавров / под ред. проф. И. К. Ларионова, доц. М. А. Гуреевой, проф. В. В. Овчинникова. — 2-е изд., стер. — Москва : Издательско-торговая корпорация «Дашков и К°», 2020. — 256 с. - ISBN 978-5-394-03576-0. - Текст : электронный. - URL: https://znanium.com/catalog/product/1091498 (дата обращения: 29.04.2023). – Режим доступа: по подписке. </w:t>
      </w:r>
    </w:p>
    <w:p w14:paraId="360DF3C6" w14:textId="51734E74" w:rsidR="001C5EE7" w:rsidRPr="00591238" w:rsidRDefault="001C5EE7" w:rsidP="00C171E1">
      <w:pPr>
        <w:pStyle w:val="a8"/>
        <w:numPr>
          <w:ilvl w:val="0"/>
          <w:numId w:val="4"/>
        </w:numPr>
        <w:tabs>
          <w:tab w:val="left" w:pos="993"/>
        </w:tabs>
        <w:spacing w:after="0" w:line="360" w:lineRule="auto"/>
        <w:ind w:left="0" w:firstLine="567"/>
        <w:jc w:val="both"/>
        <w:rPr>
          <w:rFonts w:ascii="Times New Roman" w:eastAsia="Calibri" w:hAnsi="Times New Roman" w:cs="Times New Roman"/>
          <w:sz w:val="28"/>
          <w:szCs w:val="28"/>
        </w:rPr>
      </w:pPr>
      <w:r w:rsidRPr="00591238">
        <w:rPr>
          <w:rFonts w:ascii="Times New Roman" w:eastAsia="Calibri" w:hAnsi="Times New Roman" w:cs="Times New Roman"/>
          <w:sz w:val="28"/>
          <w:szCs w:val="28"/>
        </w:rPr>
        <w:t>Лауферман, О. В. Разработка программного продукта: профессиональные стандарты, жизненный цикл, командная работа : учебное пособие / О. В. Лауферман, Н. И. Лыгина. - Новосибирск</w:t>
      </w:r>
      <w:r w:rsidRPr="00591238">
        <w:rPr>
          <w:rFonts w:eastAsia="Calibri" w:cs="Times New Roman"/>
          <w:sz w:val="28"/>
          <w:szCs w:val="28"/>
        </w:rPr>
        <w:t xml:space="preserve"> : </w:t>
      </w:r>
      <w:r w:rsidRPr="00591238">
        <w:rPr>
          <w:rFonts w:ascii="Times New Roman" w:eastAsia="Calibri" w:hAnsi="Times New Roman" w:cs="Times New Roman"/>
          <w:sz w:val="28"/>
          <w:szCs w:val="28"/>
        </w:rPr>
        <w:t>Изд-во НГТУ, 2019. - 75 с. - ISBN 978-5-7782-3893-0. - Текст : электронный. - URL: https://znanium.com/catalog/product/1866920 (дата обращения: 29.04.2023). – Режим доступа: по подписке.</w:t>
      </w:r>
    </w:p>
    <w:p w14:paraId="2ECB0D9F" w14:textId="758E7CD0" w:rsidR="00421B02" w:rsidRPr="005E6799" w:rsidRDefault="00421B02" w:rsidP="00421B02">
      <w:pPr>
        <w:rPr>
          <w:b/>
          <w:bCs/>
          <w:kern w:val="32"/>
          <w:sz w:val="28"/>
          <w:szCs w:val="28"/>
        </w:rPr>
      </w:pPr>
      <w:r w:rsidRPr="005E6799">
        <w:rPr>
          <w:b/>
          <w:bCs/>
          <w:kern w:val="32"/>
          <w:sz w:val="28"/>
          <w:szCs w:val="28"/>
        </w:rPr>
        <w:t>Полнотекстовые базы данных</w:t>
      </w:r>
    </w:p>
    <w:p w14:paraId="3ED648B4"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Финансового университета (ЭБ) http://elib.fa.ru/</w:t>
      </w:r>
    </w:p>
    <w:p w14:paraId="3DB00738"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BOOK.RU http://www.book.ru</w:t>
      </w:r>
    </w:p>
    <w:p w14:paraId="2511C36A"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«Университетская библиотека ОНЛАЙН» http://biblioclub.ru/</w:t>
      </w:r>
    </w:p>
    <w:p w14:paraId="35828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Znanium http://www.znanium.com</w:t>
      </w:r>
    </w:p>
    <w:p w14:paraId="6C365C31"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Электронно-библиотечная система издательства «ЮРАЙТ» https://www.biblio-online.ru/  </w:t>
      </w:r>
    </w:p>
    <w:p w14:paraId="7C7BC1E7"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Деловая онлайн-библиотека Alpina Digital http://lib.alpinadigital.ru/</w:t>
      </w:r>
    </w:p>
    <w:p w14:paraId="32CAAFB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Научная электронная библиотека eLibrary.ru http://elibrary.ru  </w:t>
      </w:r>
    </w:p>
    <w:p w14:paraId="24C479A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http://grebennikon.ru</w:t>
      </w:r>
    </w:p>
    <w:p w14:paraId="207C5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Национальная электронная библиотека http://нэб.рф/</w:t>
      </w:r>
    </w:p>
    <w:p w14:paraId="5DD6E646" w14:textId="0A4DD2C3"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Электронная библиотека диссертаций Российской государственной библиотеки </w:t>
      </w:r>
      <w:hyperlink r:id="rId16" w:history="1">
        <w:r w:rsidRPr="005E6799">
          <w:rPr>
            <w:rStyle w:val="a4"/>
            <w:rFonts w:ascii="Times New Roman" w:hAnsi="Times New Roman"/>
            <w:sz w:val="28"/>
            <w:szCs w:val="28"/>
          </w:rPr>
          <w:t>https://dvs.rsl.ru/</w:t>
        </w:r>
      </w:hyperlink>
    </w:p>
    <w:p w14:paraId="38AF7E39" w14:textId="6D62C472" w:rsidR="00421B02" w:rsidRPr="005E6799" w:rsidRDefault="00421B02" w:rsidP="00421B02">
      <w:pPr>
        <w:spacing w:before="120" w:after="120"/>
        <w:rPr>
          <w:b/>
          <w:sz w:val="28"/>
          <w:szCs w:val="28"/>
        </w:rPr>
      </w:pPr>
      <w:r w:rsidRPr="005E6799">
        <w:rPr>
          <w:b/>
          <w:sz w:val="28"/>
          <w:szCs w:val="28"/>
        </w:rPr>
        <w:t>Современные профессиональные базы данных и информационные справочные системы</w:t>
      </w:r>
    </w:p>
    <w:p w14:paraId="50928565" w14:textId="77777777" w:rsidR="00421B02" w:rsidRPr="005E6799" w:rsidRDefault="00421B02" w:rsidP="00421B02">
      <w:pPr>
        <w:spacing w:before="120" w:after="120"/>
        <w:rPr>
          <w:sz w:val="28"/>
          <w:szCs w:val="28"/>
        </w:rPr>
      </w:pPr>
      <w:r w:rsidRPr="005E6799">
        <w:rPr>
          <w:sz w:val="28"/>
          <w:szCs w:val="28"/>
        </w:rPr>
        <w:lastRenderedPageBreak/>
        <w:t>•</w:t>
      </w:r>
      <w:r w:rsidRPr="005E6799">
        <w:rPr>
          <w:sz w:val="28"/>
          <w:szCs w:val="28"/>
        </w:rPr>
        <w:tab/>
        <w:t>справочная правовая система «КонсультантПлюс» (http://www.consultant.ru);</w:t>
      </w:r>
    </w:p>
    <w:p w14:paraId="797BEBE8" w14:textId="683CB86E"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«Гарант» (</w:t>
      </w:r>
      <w:hyperlink r:id="rId17" w:history="1">
        <w:r w:rsidRPr="005E6799">
          <w:rPr>
            <w:rStyle w:val="a4"/>
            <w:sz w:val="28"/>
            <w:szCs w:val="28"/>
          </w:rPr>
          <w:t>http://www.garant.ru</w:t>
        </w:r>
      </w:hyperlink>
      <w:r w:rsidRPr="005E6799">
        <w:rPr>
          <w:sz w:val="28"/>
          <w:szCs w:val="28"/>
        </w:rPr>
        <w:t>).</w:t>
      </w:r>
    </w:p>
    <w:p w14:paraId="6C48DB4D" w14:textId="77777777" w:rsidR="00E4030F" w:rsidRPr="005E6799" w:rsidRDefault="00E4030F" w:rsidP="00421B02">
      <w:pPr>
        <w:spacing w:before="120" w:after="120"/>
        <w:rPr>
          <w:b/>
          <w:sz w:val="28"/>
          <w:szCs w:val="28"/>
        </w:rPr>
      </w:pPr>
    </w:p>
    <w:p w14:paraId="184CFC20" w14:textId="45ABD64B" w:rsidR="00421B02" w:rsidRPr="005E6799" w:rsidRDefault="00421B02" w:rsidP="00421B02">
      <w:pPr>
        <w:spacing w:before="120" w:after="120"/>
        <w:rPr>
          <w:b/>
          <w:sz w:val="28"/>
          <w:szCs w:val="28"/>
        </w:rPr>
      </w:pPr>
      <w:r w:rsidRPr="005E6799">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421B02" w:rsidRPr="005E6799" w14:paraId="04962BCC" w14:textId="77777777" w:rsidTr="00324BE6">
        <w:tc>
          <w:tcPr>
            <w:tcW w:w="4151" w:type="dxa"/>
            <w:shd w:val="clear" w:color="auto" w:fill="auto"/>
          </w:tcPr>
          <w:p w14:paraId="5C71124B"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Адрес</w:t>
            </w:r>
          </w:p>
        </w:tc>
        <w:tc>
          <w:tcPr>
            <w:tcW w:w="5206"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Название ресурса</w:t>
            </w:r>
          </w:p>
        </w:tc>
      </w:tr>
      <w:tr w:rsidR="00421B02" w:rsidRPr="005E6799" w14:paraId="3075D4FC" w14:textId="77777777" w:rsidTr="00324BE6">
        <w:tc>
          <w:tcPr>
            <w:tcW w:w="4151" w:type="dxa"/>
            <w:shd w:val="clear" w:color="auto" w:fill="auto"/>
          </w:tcPr>
          <w:p w14:paraId="101AD6A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http://www.1fd.ru/</w:t>
            </w:r>
          </w:p>
        </w:tc>
        <w:tc>
          <w:tcPr>
            <w:tcW w:w="5206" w:type="dxa"/>
            <w:shd w:val="clear" w:color="auto" w:fill="auto"/>
          </w:tcPr>
          <w:p w14:paraId="70A9783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Финансовая справочная система «Финансовый директор»</w:t>
            </w:r>
          </w:p>
        </w:tc>
      </w:tr>
      <w:tr w:rsidR="00421B02" w:rsidRPr="005E6799" w14:paraId="4E0D892A" w14:textId="77777777" w:rsidTr="00324BE6">
        <w:tc>
          <w:tcPr>
            <w:tcW w:w="4151" w:type="dxa"/>
            <w:shd w:val="clear" w:color="auto" w:fill="auto"/>
          </w:tcPr>
          <w:p w14:paraId="33789CE4" w14:textId="727F3CD4" w:rsidR="00421B02" w:rsidRPr="005E6799" w:rsidRDefault="00421B02" w:rsidP="00324BE6">
            <w:pPr>
              <w:spacing w:line="240" w:lineRule="auto"/>
              <w:ind w:firstLine="0"/>
              <w:rPr>
                <w:rFonts w:eastAsia="Calibri"/>
                <w:sz w:val="28"/>
                <w:szCs w:val="28"/>
              </w:rPr>
            </w:pPr>
            <w:r w:rsidRPr="005E6799">
              <w:rPr>
                <w:rFonts w:eastAsia="Calibri"/>
                <w:sz w:val="28"/>
                <w:szCs w:val="28"/>
              </w:rPr>
              <w:t>http://www.spark-interfax.ru/</w:t>
            </w:r>
          </w:p>
        </w:tc>
        <w:tc>
          <w:tcPr>
            <w:tcW w:w="5206" w:type="dxa"/>
            <w:shd w:val="clear" w:color="auto" w:fill="auto"/>
          </w:tcPr>
          <w:p w14:paraId="3527AC66" w14:textId="77777777" w:rsidR="00421B02" w:rsidRPr="005E6799" w:rsidRDefault="00421B02" w:rsidP="00324BE6">
            <w:pPr>
              <w:pStyle w:val="a8"/>
              <w:spacing w:after="0" w:line="240" w:lineRule="auto"/>
              <w:ind w:left="0"/>
              <w:rPr>
                <w:sz w:val="28"/>
                <w:szCs w:val="28"/>
              </w:rPr>
            </w:pPr>
            <w:r w:rsidRPr="005E6799">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21B02" w:rsidRPr="005E6799" w14:paraId="76E06358" w14:textId="77777777" w:rsidTr="00324BE6">
        <w:tc>
          <w:tcPr>
            <w:tcW w:w="4151"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http://link.springer.com/</w:t>
            </w:r>
          </w:p>
        </w:tc>
        <w:tc>
          <w:tcPr>
            <w:tcW w:w="5206" w:type="dxa"/>
            <w:shd w:val="clear" w:color="auto" w:fill="auto"/>
          </w:tcPr>
          <w:p w14:paraId="46EC6B62"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Электронная коллекция книг издательства Springer:  Springer eBooks </w:t>
            </w:r>
          </w:p>
        </w:tc>
      </w:tr>
      <w:tr w:rsidR="00421B02" w:rsidRPr="005E6799" w14:paraId="7B0AFFC2" w14:textId="77777777" w:rsidTr="00324BE6">
        <w:tc>
          <w:tcPr>
            <w:tcW w:w="4151" w:type="dxa"/>
            <w:shd w:val="clear" w:color="auto" w:fill="auto"/>
          </w:tcPr>
          <w:p w14:paraId="19501185"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https://ruslana.bvdep.com/</w:t>
            </w:r>
          </w:p>
        </w:tc>
        <w:tc>
          <w:tcPr>
            <w:tcW w:w="5206" w:type="dxa"/>
            <w:shd w:val="clear" w:color="auto" w:fill="auto"/>
          </w:tcPr>
          <w:p w14:paraId="2FBCDA2F"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частным и публичным компаниям России, Украины, Казахстана RUSLANA </w:t>
            </w:r>
          </w:p>
        </w:tc>
      </w:tr>
      <w:tr w:rsidR="00421B02" w:rsidRPr="005E6799" w14:paraId="470F8F76" w14:textId="77777777" w:rsidTr="00324BE6">
        <w:tc>
          <w:tcPr>
            <w:tcW w:w="4151" w:type="dxa"/>
            <w:shd w:val="clear" w:color="auto" w:fill="auto"/>
          </w:tcPr>
          <w:p w14:paraId="7002A8A4"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https://orbisbanks.bvdinfo.com/</w:t>
            </w:r>
          </w:p>
        </w:tc>
        <w:tc>
          <w:tcPr>
            <w:tcW w:w="5206" w:type="dxa"/>
            <w:shd w:val="clear" w:color="auto" w:fill="auto"/>
          </w:tcPr>
          <w:p w14:paraId="310C7C76"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банкам Orbis Bank Focus  </w:t>
            </w:r>
          </w:p>
        </w:tc>
      </w:tr>
      <w:tr w:rsidR="00421B02" w:rsidRPr="005E6799" w14:paraId="0BF99CF2" w14:textId="77777777" w:rsidTr="00324BE6">
        <w:tc>
          <w:tcPr>
            <w:tcW w:w="4151"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5206" w:type="dxa"/>
            <w:shd w:val="clear" w:color="auto" w:fill="auto"/>
          </w:tcPr>
          <w:p w14:paraId="76A3FBA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421B02" w:rsidRPr="00EE775D" w14:paraId="7814E6E4" w14:textId="77777777" w:rsidTr="00324BE6">
        <w:tc>
          <w:tcPr>
            <w:tcW w:w="4151" w:type="dxa"/>
            <w:shd w:val="clear" w:color="auto" w:fill="auto"/>
          </w:tcPr>
          <w:p w14:paraId="0206A5C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lang w:val="en-US"/>
              </w:rPr>
              <w:t>http://www.sciencedirect.com</w:t>
            </w:r>
          </w:p>
        </w:tc>
        <w:tc>
          <w:tcPr>
            <w:tcW w:w="5206"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Электронные</w:t>
            </w:r>
            <w:r w:rsidRPr="005E6799">
              <w:rPr>
                <w:rFonts w:eastAsia="Calibri"/>
                <w:sz w:val="28"/>
                <w:szCs w:val="28"/>
                <w:lang w:val="en-US"/>
              </w:rPr>
              <w:t xml:space="preserve"> </w:t>
            </w:r>
            <w:r w:rsidRPr="005E6799">
              <w:rPr>
                <w:rFonts w:eastAsia="Calibri"/>
                <w:sz w:val="28"/>
                <w:szCs w:val="28"/>
              </w:rPr>
              <w:t>продукты</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Elsevier. </w:t>
            </w:r>
            <w:r w:rsidRPr="005E6799">
              <w:rPr>
                <w:rFonts w:eastAsia="Calibri"/>
                <w:sz w:val="28"/>
                <w:szCs w:val="28"/>
              </w:rPr>
              <w:t>Коллекции</w:t>
            </w:r>
            <w:r w:rsidRPr="005E6799">
              <w:rPr>
                <w:rFonts w:eastAsia="Calibri"/>
                <w:sz w:val="28"/>
                <w:szCs w:val="28"/>
                <w:lang w:val="en-US"/>
              </w:rPr>
              <w:t xml:space="preserve">: Business, management and Accounting;  Economics, Econometrics and Finance </w:t>
            </w:r>
          </w:p>
        </w:tc>
      </w:tr>
      <w:tr w:rsidR="00421B02" w:rsidRPr="00EE775D" w14:paraId="1B90DA19" w14:textId="77777777" w:rsidTr="00324BE6">
        <w:tc>
          <w:tcPr>
            <w:tcW w:w="4151" w:type="dxa"/>
            <w:shd w:val="clear" w:color="auto" w:fill="auto"/>
          </w:tcPr>
          <w:p w14:paraId="54EAAA0B" w14:textId="77777777" w:rsidR="00421B02" w:rsidRPr="005E6799" w:rsidRDefault="000E789F" w:rsidP="00324BE6">
            <w:pPr>
              <w:spacing w:line="240" w:lineRule="auto"/>
              <w:ind w:firstLine="0"/>
              <w:rPr>
                <w:rFonts w:eastAsia="Calibri"/>
                <w:sz w:val="28"/>
                <w:szCs w:val="28"/>
                <w:lang w:val="en-US"/>
              </w:rPr>
            </w:pPr>
            <w:hyperlink r:id="rId18" w:history="1">
              <w:r w:rsidR="00421B02" w:rsidRPr="005E6799">
                <w:rPr>
                  <w:rStyle w:val="a4"/>
                  <w:rFonts w:eastAsia="Calibri"/>
                  <w:sz w:val="28"/>
                  <w:szCs w:val="28"/>
                  <w:lang w:val="en-US"/>
                </w:rPr>
                <w:t>http://www.emeraldgrouppu</w:t>
              </w:r>
            </w:hyperlink>
          </w:p>
          <w:p w14:paraId="498A5385"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blishing.com/products/collections/</w:t>
            </w:r>
          </w:p>
        </w:tc>
        <w:tc>
          <w:tcPr>
            <w:tcW w:w="5206"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Базы</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w:t>
            </w:r>
            <w:r w:rsidRPr="005E6799">
              <w:rPr>
                <w:rFonts w:eastAsia="Calibri"/>
                <w:sz w:val="28"/>
                <w:szCs w:val="28"/>
              </w:rPr>
              <w:t>научных</w:t>
            </w:r>
            <w:r w:rsidRPr="005E6799">
              <w:rPr>
                <w:rFonts w:eastAsia="Calibri"/>
                <w:sz w:val="28"/>
                <w:szCs w:val="28"/>
                <w:lang w:val="en-US"/>
              </w:rPr>
              <w:t xml:space="preserve"> </w:t>
            </w:r>
            <w:r w:rsidRPr="005E6799">
              <w:rPr>
                <w:rFonts w:eastAsia="Calibri"/>
                <w:sz w:val="28"/>
                <w:szCs w:val="28"/>
              </w:rPr>
              <w:t>журналов</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Emerald (Accounting, Finance &amp; Economics Collection;  Business,Management &amp; Strategy Collection) </w:t>
            </w:r>
          </w:p>
        </w:tc>
      </w:tr>
      <w:tr w:rsidR="00421B02" w:rsidRPr="005E6799" w14:paraId="4E6DBE0B" w14:textId="77777777" w:rsidTr="00324BE6">
        <w:tc>
          <w:tcPr>
            <w:tcW w:w="4151"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5206"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421B02" w:rsidRPr="00EE775D" w14:paraId="1894944D" w14:textId="77777777" w:rsidTr="00324BE6">
        <w:tc>
          <w:tcPr>
            <w:tcW w:w="4151" w:type="dxa"/>
            <w:shd w:val="clear" w:color="auto" w:fill="auto"/>
          </w:tcPr>
          <w:p w14:paraId="63207A98"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lastRenderedPageBreak/>
              <w:t>http://jstor.org</w:t>
            </w:r>
          </w:p>
        </w:tc>
        <w:tc>
          <w:tcPr>
            <w:tcW w:w="5206"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 xml:space="preserve">JSTOR Arts &amp; Sciences I Collection </w:t>
            </w:r>
          </w:p>
        </w:tc>
      </w:tr>
      <w:tr w:rsidR="00421B02" w:rsidRPr="00EE775D" w14:paraId="3C0FB341" w14:textId="77777777" w:rsidTr="00324BE6">
        <w:tc>
          <w:tcPr>
            <w:tcW w:w="4151" w:type="dxa"/>
            <w:shd w:val="clear" w:color="auto" w:fill="auto"/>
          </w:tcPr>
          <w:p w14:paraId="170A0A71" w14:textId="77777777" w:rsidR="00421B02" w:rsidRPr="005E6799" w:rsidRDefault="000E789F" w:rsidP="00324BE6">
            <w:pPr>
              <w:spacing w:line="240" w:lineRule="auto"/>
              <w:ind w:firstLine="0"/>
              <w:rPr>
                <w:rFonts w:eastAsia="Calibri"/>
                <w:sz w:val="28"/>
                <w:szCs w:val="28"/>
                <w:lang w:val="en-US"/>
              </w:rPr>
            </w:pPr>
            <w:hyperlink r:id="rId19" w:history="1">
              <w:r w:rsidR="00421B02" w:rsidRPr="005E6799">
                <w:rPr>
                  <w:rStyle w:val="a4"/>
                  <w:rFonts w:eastAsia="Calibri"/>
                  <w:sz w:val="28"/>
                  <w:szCs w:val="28"/>
                  <w:lang w:val="en-US"/>
                </w:rPr>
                <w:t>https://ebookcentral.proquest.com</w:t>
              </w:r>
            </w:hyperlink>
          </w:p>
          <w:p w14:paraId="773F5AED"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/lib/faru/home.action</w:t>
            </w:r>
          </w:p>
        </w:tc>
        <w:tc>
          <w:tcPr>
            <w:tcW w:w="5206"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База</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Business Ebook Subscription </w:t>
            </w:r>
            <w:r w:rsidRPr="005E6799">
              <w:rPr>
                <w:rFonts w:eastAsia="Calibri"/>
                <w:sz w:val="28"/>
                <w:szCs w:val="28"/>
              </w:rPr>
              <w:t>на</w:t>
            </w:r>
            <w:r w:rsidRPr="005E6799">
              <w:rPr>
                <w:rFonts w:eastAsia="Calibri"/>
                <w:sz w:val="28"/>
                <w:szCs w:val="28"/>
                <w:lang w:val="en-US"/>
              </w:rPr>
              <w:t xml:space="preserve"> </w:t>
            </w:r>
            <w:r w:rsidRPr="005E6799">
              <w:rPr>
                <w:rFonts w:eastAsia="Calibri"/>
                <w:sz w:val="28"/>
                <w:szCs w:val="28"/>
              </w:rPr>
              <w:t>платформе</w:t>
            </w:r>
            <w:r w:rsidRPr="005E6799">
              <w:rPr>
                <w:rFonts w:eastAsia="Calibri"/>
                <w:sz w:val="28"/>
                <w:szCs w:val="28"/>
                <w:lang w:val="en-US"/>
              </w:rPr>
              <w:t xml:space="preserve"> Ebook Central‎ </w:t>
            </w:r>
            <w:r w:rsidRPr="005E6799">
              <w:rPr>
                <w:rFonts w:eastAsia="Calibri"/>
                <w:sz w:val="28"/>
                <w:szCs w:val="28"/>
              </w:rPr>
              <w:t>компании</w:t>
            </w:r>
            <w:r w:rsidRPr="005E6799">
              <w:rPr>
                <w:rFonts w:eastAsia="Calibri"/>
                <w:sz w:val="28"/>
                <w:szCs w:val="28"/>
                <w:lang w:val="en-US"/>
              </w:rPr>
              <w:t xml:space="preserve"> ProQuest</w:t>
            </w:r>
          </w:p>
        </w:tc>
      </w:tr>
      <w:tr w:rsidR="00421B02" w:rsidRPr="005E6799" w14:paraId="26BFFF37" w14:textId="77777777" w:rsidTr="00324BE6">
        <w:tc>
          <w:tcPr>
            <w:tcW w:w="4151"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https://academic.oup.com/journals/</w:t>
            </w:r>
          </w:p>
        </w:tc>
        <w:tc>
          <w:tcPr>
            <w:tcW w:w="5206" w:type="dxa"/>
            <w:shd w:val="clear" w:color="auto" w:fill="auto"/>
          </w:tcPr>
          <w:p w14:paraId="180F872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Коллекция научных журналов Oxford University Press</w:t>
            </w:r>
          </w:p>
        </w:tc>
      </w:tr>
      <w:bookmarkEnd w:id="11"/>
    </w:tbl>
    <w:p w14:paraId="2010340C" w14:textId="05CF60A2" w:rsidR="00533602" w:rsidRPr="005E6799" w:rsidRDefault="00533602" w:rsidP="007C371F">
      <w:pPr>
        <w:rPr>
          <w:sz w:val="28"/>
          <w:szCs w:val="28"/>
        </w:rPr>
      </w:pPr>
    </w:p>
    <w:bookmarkEnd w:id="5"/>
    <w:bookmarkEnd w:id="6"/>
    <w:p w14:paraId="2D286DA4" w14:textId="77777777" w:rsidR="005E6799" w:rsidRPr="005E6799" w:rsidRDefault="005E6799" w:rsidP="005E6799">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2. Примеры практико-ориентированных заданий</w:t>
      </w:r>
    </w:p>
    <w:p w14:paraId="030302F9" w14:textId="77777777" w:rsidR="005E6799" w:rsidRPr="005E6799" w:rsidRDefault="005E6799" w:rsidP="005E6799">
      <w:pPr>
        <w:spacing w:line="240" w:lineRule="auto"/>
        <w:rPr>
          <w:b/>
          <w:bCs/>
          <w:sz w:val="28"/>
          <w:szCs w:val="28"/>
        </w:rPr>
      </w:pPr>
      <w:bookmarkStart w:id="12" w:name="_Hlk25516787"/>
      <w:r w:rsidRPr="005E6799">
        <w:rPr>
          <w:b/>
          <w:bCs/>
          <w:sz w:val="28"/>
          <w:szCs w:val="28"/>
        </w:rPr>
        <w:t>Задание 1</w:t>
      </w:r>
    </w:p>
    <w:bookmarkEnd w:id="12"/>
    <w:p w14:paraId="2595CE7E" w14:textId="77777777" w:rsidR="005E6799" w:rsidRPr="006C0AAD" w:rsidRDefault="005E6799" w:rsidP="005E6799">
      <w:pPr>
        <w:spacing w:line="240" w:lineRule="auto"/>
        <w:rPr>
          <w:sz w:val="28"/>
          <w:szCs w:val="28"/>
        </w:rPr>
      </w:pPr>
      <w:r w:rsidRPr="006C0AAD">
        <w:rPr>
          <w:sz w:val="28"/>
          <w:szCs w:val="28"/>
        </w:rPr>
        <w:t>В таблице представлен перечень операций, которые входят в проект инжиниринга, с указанием времени, необходимого для их выполнения:</w:t>
      </w:r>
    </w:p>
    <w:p w14:paraId="7F1F8EEA" w14:textId="77777777" w:rsidR="005E6799" w:rsidRPr="006C0AAD" w:rsidRDefault="005E6799" w:rsidP="005E6799">
      <w:pPr>
        <w:spacing w:line="240" w:lineRule="auto"/>
        <w:rPr>
          <w:sz w:val="28"/>
          <w:szCs w:val="28"/>
        </w:rPr>
      </w:pPr>
      <w:r w:rsidRPr="006C0AAD">
        <w:rPr>
          <w:sz w:val="28"/>
          <w:szCs w:val="28"/>
        </w:rPr>
        <w:t xml:space="preserve">Операция </w:t>
      </w:r>
      <w:r w:rsidRPr="006C0AAD">
        <w:rPr>
          <w:sz w:val="28"/>
          <w:szCs w:val="28"/>
        </w:rPr>
        <w:tab/>
        <w:t>продолжительность, дни</w:t>
      </w:r>
      <w:r w:rsidRPr="006C0AAD">
        <w:rPr>
          <w:sz w:val="28"/>
          <w:szCs w:val="28"/>
        </w:rPr>
        <w:tab/>
        <w:t>Ближайшая предшествующая операция</w:t>
      </w:r>
    </w:p>
    <w:p w14:paraId="78BAA15D" w14:textId="77777777" w:rsidR="005E6799" w:rsidRPr="006C0AAD" w:rsidRDefault="005E6799" w:rsidP="005E6799">
      <w:pPr>
        <w:spacing w:line="240" w:lineRule="auto"/>
        <w:rPr>
          <w:sz w:val="28"/>
          <w:szCs w:val="28"/>
          <w:lang w:val="en-US"/>
        </w:rPr>
      </w:pPr>
      <w:r w:rsidRPr="006C0AAD">
        <w:rPr>
          <w:sz w:val="28"/>
          <w:szCs w:val="28"/>
          <w:lang w:val="en-US"/>
        </w:rPr>
        <w:t>A</w:t>
      </w:r>
      <w:r w:rsidRPr="006C0AAD">
        <w:rPr>
          <w:sz w:val="28"/>
          <w:szCs w:val="28"/>
          <w:lang w:val="en-US"/>
        </w:rPr>
        <w:tab/>
        <w:t>1</w:t>
      </w:r>
      <w:r w:rsidRPr="006C0AAD">
        <w:rPr>
          <w:sz w:val="28"/>
          <w:szCs w:val="28"/>
          <w:lang w:val="en-US"/>
        </w:rPr>
        <w:tab/>
        <w:t>-</w:t>
      </w:r>
    </w:p>
    <w:p w14:paraId="2ACD5E74" w14:textId="77777777" w:rsidR="005E6799" w:rsidRPr="006C0AAD" w:rsidRDefault="005E6799" w:rsidP="005E6799">
      <w:pPr>
        <w:spacing w:line="240" w:lineRule="auto"/>
        <w:rPr>
          <w:sz w:val="28"/>
          <w:szCs w:val="28"/>
          <w:lang w:val="en-US"/>
        </w:rPr>
      </w:pPr>
      <w:r w:rsidRPr="006C0AAD">
        <w:rPr>
          <w:sz w:val="28"/>
          <w:szCs w:val="28"/>
          <w:lang w:val="en-US"/>
        </w:rPr>
        <w:t>B</w:t>
      </w:r>
      <w:r w:rsidRPr="006C0AAD">
        <w:rPr>
          <w:sz w:val="28"/>
          <w:szCs w:val="28"/>
          <w:lang w:val="en-US"/>
        </w:rPr>
        <w:tab/>
        <w:t>4</w:t>
      </w:r>
      <w:r w:rsidRPr="006C0AAD">
        <w:rPr>
          <w:sz w:val="28"/>
          <w:szCs w:val="28"/>
          <w:lang w:val="en-US"/>
        </w:rPr>
        <w:tab/>
        <w:t>A</w:t>
      </w:r>
    </w:p>
    <w:p w14:paraId="23AD50C0" w14:textId="77777777" w:rsidR="005E6799" w:rsidRPr="006C0AAD" w:rsidRDefault="005E6799" w:rsidP="005E6799">
      <w:pPr>
        <w:spacing w:line="240" w:lineRule="auto"/>
        <w:rPr>
          <w:sz w:val="28"/>
          <w:szCs w:val="28"/>
          <w:lang w:val="en-US"/>
        </w:rPr>
      </w:pPr>
      <w:r w:rsidRPr="006C0AAD">
        <w:rPr>
          <w:sz w:val="28"/>
          <w:szCs w:val="28"/>
          <w:lang w:val="en-US"/>
        </w:rPr>
        <w:t>C</w:t>
      </w:r>
      <w:r w:rsidRPr="006C0AAD">
        <w:rPr>
          <w:sz w:val="28"/>
          <w:szCs w:val="28"/>
          <w:lang w:val="en-US"/>
        </w:rPr>
        <w:tab/>
        <w:t>3</w:t>
      </w:r>
      <w:r w:rsidRPr="006C0AAD">
        <w:rPr>
          <w:sz w:val="28"/>
          <w:szCs w:val="28"/>
          <w:lang w:val="en-US"/>
        </w:rPr>
        <w:tab/>
        <w:t>A</w:t>
      </w:r>
    </w:p>
    <w:p w14:paraId="4AFF899A" w14:textId="77777777" w:rsidR="005E6799" w:rsidRPr="006C0AAD" w:rsidRDefault="005E6799" w:rsidP="005E6799">
      <w:pPr>
        <w:spacing w:line="240" w:lineRule="auto"/>
        <w:rPr>
          <w:sz w:val="28"/>
          <w:szCs w:val="28"/>
          <w:lang w:val="en-US"/>
        </w:rPr>
      </w:pPr>
      <w:r w:rsidRPr="006C0AAD">
        <w:rPr>
          <w:sz w:val="28"/>
          <w:szCs w:val="28"/>
          <w:lang w:val="en-US"/>
        </w:rPr>
        <w:t>D</w:t>
      </w:r>
      <w:r w:rsidRPr="006C0AAD">
        <w:rPr>
          <w:sz w:val="28"/>
          <w:szCs w:val="28"/>
          <w:lang w:val="en-US"/>
        </w:rPr>
        <w:tab/>
        <w:t>7</w:t>
      </w:r>
      <w:r w:rsidRPr="006C0AAD">
        <w:rPr>
          <w:sz w:val="28"/>
          <w:szCs w:val="28"/>
          <w:lang w:val="en-US"/>
        </w:rPr>
        <w:tab/>
        <w:t>A</w:t>
      </w:r>
    </w:p>
    <w:p w14:paraId="484EA718" w14:textId="77777777" w:rsidR="005E6799" w:rsidRPr="006C0AAD" w:rsidRDefault="005E6799" w:rsidP="005E6799">
      <w:pPr>
        <w:spacing w:line="240" w:lineRule="auto"/>
        <w:rPr>
          <w:sz w:val="28"/>
          <w:szCs w:val="28"/>
          <w:lang w:val="en-US"/>
        </w:rPr>
      </w:pPr>
      <w:r w:rsidRPr="006C0AAD">
        <w:rPr>
          <w:sz w:val="28"/>
          <w:szCs w:val="28"/>
          <w:lang w:val="en-US"/>
        </w:rPr>
        <w:t>E</w:t>
      </w:r>
      <w:r w:rsidRPr="006C0AAD">
        <w:rPr>
          <w:sz w:val="28"/>
          <w:szCs w:val="28"/>
          <w:lang w:val="en-US"/>
        </w:rPr>
        <w:tab/>
        <w:t>6</w:t>
      </w:r>
      <w:r w:rsidRPr="006C0AAD">
        <w:rPr>
          <w:sz w:val="28"/>
          <w:szCs w:val="28"/>
          <w:lang w:val="en-US"/>
        </w:rPr>
        <w:tab/>
        <w:t>B</w:t>
      </w:r>
    </w:p>
    <w:p w14:paraId="0C6D2EDF" w14:textId="77777777" w:rsidR="005E6799" w:rsidRPr="006C0AAD" w:rsidRDefault="005E6799" w:rsidP="005E6799">
      <w:pPr>
        <w:spacing w:line="240" w:lineRule="auto"/>
        <w:rPr>
          <w:sz w:val="28"/>
          <w:szCs w:val="28"/>
          <w:lang w:val="en-US"/>
        </w:rPr>
      </w:pPr>
      <w:r w:rsidRPr="006C0AAD">
        <w:rPr>
          <w:sz w:val="28"/>
          <w:szCs w:val="28"/>
          <w:lang w:val="en-US"/>
        </w:rPr>
        <w:t>F</w:t>
      </w:r>
      <w:r w:rsidRPr="006C0AAD">
        <w:rPr>
          <w:sz w:val="28"/>
          <w:szCs w:val="28"/>
          <w:lang w:val="en-US"/>
        </w:rPr>
        <w:tab/>
        <w:t>2</w:t>
      </w:r>
      <w:r w:rsidRPr="006C0AAD">
        <w:rPr>
          <w:sz w:val="28"/>
          <w:szCs w:val="28"/>
          <w:lang w:val="en-US"/>
        </w:rPr>
        <w:tab/>
        <w:t>C,D</w:t>
      </w:r>
    </w:p>
    <w:p w14:paraId="53ABCABF" w14:textId="77777777" w:rsidR="005E6799" w:rsidRPr="0054612C" w:rsidRDefault="005E6799" w:rsidP="005E6799">
      <w:pPr>
        <w:spacing w:line="240" w:lineRule="auto"/>
        <w:rPr>
          <w:sz w:val="28"/>
          <w:szCs w:val="28"/>
        </w:rPr>
      </w:pPr>
      <w:r w:rsidRPr="00DA4C62">
        <w:rPr>
          <w:sz w:val="28"/>
          <w:szCs w:val="28"/>
          <w:lang w:val="en-US"/>
        </w:rPr>
        <w:t>G</w:t>
      </w:r>
      <w:r w:rsidRPr="0054612C">
        <w:rPr>
          <w:sz w:val="28"/>
          <w:szCs w:val="28"/>
        </w:rPr>
        <w:tab/>
        <w:t>7</w:t>
      </w:r>
      <w:r w:rsidRPr="0054612C">
        <w:rPr>
          <w:sz w:val="28"/>
          <w:szCs w:val="28"/>
        </w:rPr>
        <w:tab/>
      </w:r>
      <w:r w:rsidRPr="00DA4C62">
        <w:rPr>
          <w:sz w:val="28"/>
          <w:szCs w:val="28"/>
          <w:lang w:val="en-US"/>
        </w:rPr>
        <w:t>E</w:t>
      </w:r>
      <w:r w:rsidRPr="0054612C">
        <w:rPr>
          <w:sz w:val="28"/>
          <w:szCs w:val="28"/>
        </w:rPr>
        <w:t>,</w:t>
      </w:r>
      <w:r w:rsidRPr="00DA4C62">
        <w:rPr>
          <w:sz w:val="28"/>
          <w:szCs w:val="28"/>
          <w:lang w:val="en-US"/>
        </w:rPr>
        <w:t>F</w:t>
      </w:r>
    </w:p>
    <w:p w14:paraId="008DE1E6" w14:textId="77777777" w:rsidR="005E6799" w:rsidRPr="0054612C" w:rsidRDefault="005E6799" w:rsidP="005E6799">
      <w:pPr>
        <w:spacing w:line="240" w:lineRule="auto"/>
        <w:rPr>
          <w:sz w:val="28"/>
          <w:szCs w:val="28"/>
        </w:rPr>
      </w:pPr>
      <w:r w:rsidRPr="00DA4C62">
        <w:rPr>
          <w:sz w:val="28"/>
          <w:szCs w:val="28"/>
          <w:lang w:val="en-US"/>
        </w:rPr>
        <w:t>H</w:t>
      </w:r>
      <w:r w:rsidRPr="0054612C">
        <w:rPr>
          <w:sz w:val="28"/>
          <w:szCs w:val="28"/>
        </w:rPr>
        <w:tab/>
        <w:t>9</w:t>
      </w:r>
      <w:r w:rsidRPr="0054612C">
        <w:rPr>
          <w:sz w:val="28"/>
          <w:szCs w:val="28"/>
        </w:rPr>
        <w:tab/>
      </w:r>
      <w:r w:rsidRPr="00DA4C62">
        <w:rPr>
          <w:sz w:val="28"/>
          <w:szCs w:val="28"/>
          <w:lang w:val="en-US"/>
        </w:rPr>
        <w:t>D</w:t>
      </w:r>
    </w:p>
    <w:p w14:paraId="5E1FE63B" w14:textId="77777777" w:rsidR="005E6799" w:rsidRPr="006C0AAD" w:rsidRDefault="005E6799" w:rsidP="005E6799">
      <w:pPr>
        <w:spacing w:line="240" w:lineRule="auto"/>
        <w:rPr>
          <w:sz w:val="28"/>
          <w:szCs w:val="28"/>
        </w:rPr>
      </w:pPr>
      <w:r w:rsidRPr="006C0AAD">
        <w:rPr>
          <w:sz w:val="28"/>
          <w:szCs w:val="28"/>
        </w:rPr>
        <w:t>I</w:t>
      </w:r>
      <w:r w:rsidRPr="006C0AAD">
        <w:rPr>
          <w:sz w:val="28"/>
          <w:szCs w:val="28"/>
        </w:rPr>
        <w:tab/>
        <w:t>4</w:t>
      </w:r>
      <w:r w:rsidRPr="006C0AAD">
        <w:rPr>
          <w:sz w:val="28"/>
          <w:szCs w:val="28"/>
        </w:rPr>
        <w:tab/>
        <w:t>G,H</w:t>
      </w:r>
    </w:p>
    <w:p w14:paraId="08D04FB0" w14:textId="77777777" w:rsidR="005E6799" w:rsidRPr="006C0AAD" w:rsidRDefault="005E6799" w:rsidP="005E6799">
      <w:pPr>
        <w:spacing w:line="240" w:lineRule="auto"/>
        <w:rPr>
          <w:sz w:val="28"/>
          <w:szCs w:val="28"/>
          <w:highlight w:val="yellow"/>
        </w:rPr>
      </w:pPr>
      <w:r w:rsidRPr="006C0AAD">
        <w:rPr>
          <w:sz w:val="28"/>
          <w:szCs w:val="28"/>
        </w:rPr>
        <w:t>Определите оптимальный путь и время выполнения операций. Проанализируйте, что произойдет, если длительность операции F будет увеличена с 2 до 4 дней?</w:t>
      </w:r>
    </w:p>
    <w:p w14:paraId="3A8DC13E" w14:textId="77777777" w:rsidR="005E6799" w:rsidRPr="00DA4C62" w:rsidRDefault="005E6799" w:rsidP="005E6799">
      <w:pPr>
        <w:spacing w:line="240" w:lineRule="auto"/>
        <w:rPr>
          <w:b/>
          <w:bCs/>
          <w:sz w:val="28"/>
          <w:szCs w:val="28"/>
        </w:rPr>
      </w:pPr>
      <w:r w:rsidRPr="00DA4C62">
        <w:rPr>
          <w:b/>
          <w:bCs/>
          <w:sz w:val="28"/>
          <w:szCs w:val="28"/>
        </w:rPr>
        <w:t>Задание 2</w:t>
      </w:r>
    </w:p>
    <w:p w14:paraId="6B3B4B1A" w14:textId="77777777" w:rsidR="005E6799" w:rsidRPr="00DA4C62" w:rsidRDefault="005E6799" w:rsidP="005E6799">
      <w:pPr>
        <w:spacing w:line="240" w:lineRule="auto"/>
        <w:rPr>
          <w:b/>
          <w:bCs/>
          <w:sz w:val="28"/>
          <w:szCs w:val="28"/>
        </w:rPr>
      </w:pPr>
      <w:bookmarkStart w:id="13" w:name="_Hlk27937237"/>
      <w:r w:rsidRPr="00DA4C62">
        <w:rPr>
          <w:b/>
          <w:bCs/>
          <w:sz w:val="28"/>
          <w:szCs w:val="28"/>
        </w:rPr>
        <w:t>Описание ситуации</w:t>
      </w:r>
    </w:p>
    <w:bookmarkEnd w:id="13"/>
    <w:p w14:paraId="5CBD0DA5"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t>На поточной линии выполняются 9 операций, время которых даны в таблице (мин):</w:t>
      </w:r>
    </w:p>
    <w:tbl>
      <w:tblPr>
        <w:tblStyle w:val="a3"/>
        <w:tblW w:w="5982" w:type="dxa"/>
        <w:tblLayout w:type="fixed"/>
        <w:tblLook w:val="04A0" w:firstRow="1" w:lastRow="0" w:firstColumn="1" w:lastColumn="0" w:noHBand="0" w:noVBand="1"/>
      </w:tblPr>
      <w:tblGrid>
        <w:gridCol w:w="596"/>
        <w:gridCol w:w="567"/>
        <w:gridCol w:w="567"/>
        <w:gridCol w:w="708"/>
        <w:gridCol w:w="651"/>
        <w:gridCol w:w="58"/>
        <w:gridCol w:w="709"/>
        <w:gridCol w:w="193"/>
        <w:gridCol w:w="516"/>
        <w:gridCol w:w="708"/>
        <w:gridCol w:w="709"/>
      </w:tblGrid>
      <w:tr w:rsidR="005E6799" w:rsidRPr="00DA4C62" w14:paraId="609DFF68" w14:textId="77777777" w:rsidTr="00163150">
        <w:trPr>
          <w:trHeight w:val="300"/>
        </w:trPr>
        <w:tc>
          <w:tcPr>
            <w:tcW w:w="596" w:type="dxa"/>
            <w:noWrap/>
            <w:hideMark/>
          </w:tcPr>
          <w:p w14:paraId="5BC14DAE" w14:textId="77777777" w:rsidR="005E6799" w:rsidRPr="00DA4C62" w:rsidRDefault="005E6799" w:rsidP="00163150">
            <w:pPr>
              <w:rPr>
                <w:rFonts w:cs="Times New Roman"/>
                <w:color w:val="000000"/>
              </w:rPr>
            </w:pPr>
            <w:r w:rsidRPr="00DA4C62">
              <w:rPr>
                <w:rFonts w:cs="Times New Roman"/>
                <w:color w:val="000000"/>
              </w:rPr>
              <w:t>1оп</w:t>
            </w:r>
          </w:p>
        </w:tc>
        <w:tc>
          <w:tcPr>
            <w:tcW w:w="567" w:type="dxa"/>
            <w:noWrap/>
            <w:hideMark/>
          </w:tcPr>
          <w:p w14:paraId="21CDE4C7" w14:textId="77777777" w:rsidR="005E6799" w:rsidRPr="00DA4C62" w:rsidRDefault="005E6799" w:rsidP="00163150">
            <w:pPr>
              <w:rPr>
                <w:rFonts w:cs="Times New Roman"/>
                <w:color w:val="000000"/>
              </w:rPr>
            </w:pPr>
            <w:r w:rsidRPr="00DA4C62">
              <w:rPr>
                <w:rFonts w:cs="Times New Roman"/>
                <w:color w:val="000000"/>
              </w:rPr>
              <w:t>2оп</w:t>
            </w:r>
          </w:p>
        </w:tc>
        <w:tc>
          <w:tcPr>
            <w:tcW w:w="567" w:type="dxa"/>
            <w:noWrap/>
            <w:hideMark/>
          </w:tcPr>
          <w:p w14:paraId="72CE7497" w14:textId="77777777" w:rsidR="005E6799" w:rsidRPr="00DA4C62" w:rsidRDefault="005E6799" w:rsidP="00163150">
            <w:pPr>
              <w:rPr>
                <w:rFonts w:cs="Times New Roman"/>
                <w:color w:val="000000"/>
              </w:rPr>
            </w:pPr>
            <w:r w:rsidRPr="00DA4C62">
              <w:rPr>
                <w:rFonts w:cs="Times New Roman"/>
                <w:color w:val="000000"/>
              </w:rPr>
              <w:t>3оп</w:t>
            </w:r>
          </w:p>
        </w:tc>
        <w:tc>
          <w:tcPr>
            <w:tcW w:w="708" w:type="dxa"/>
            <w:noWrap/>
            <w:hideMark/>
          </w:tcPr>
          <w:p w14:paraId="755BBDF0" w14:textId="77777777" w:rsidR="005E6799" w:rsidRPr="00DA4C62" w:rsidRDefault="005E6799" w:rsidP="00163150">
            <w:pPr>
              <w:rPr>
                <w:rFonts w:cs="Times New Roman"/>
                <w:color w:val="000000"/>
              </w:rPr>
            </w:pPr>
            <w:r w:rsidRPr="00DA4C62">
              <w:rPr>
                <w:rFonts w:cs="Times New Roman"/>
                <w:color w:val="000000"/>
              </w:rPr>
              <w:t>4 оп</w:t>
            </w:r>
          </w:p>
        </w:tc>
        <w:tc>
          <w:tcPr>
            <w:tcW w:w="709" w:type="dxa"/>
            <w:gridSpan w:val="2"/>
            <w:noWrap/>
            <w:hideMark/>
          </w:tcPr>
          <w:p w14:paraId="5B928E68" w14:textId="77777777" w:rsidR="005E6799" w:rsidRPr="00DA4C62" w:rsidRDefault="005E6799" w:rsidP="00163150">
            <w:pPr>
              <w:rPr>
                <w:rFonts w:cs="Times New Roman"/>
                <w:color w:val="000000"/>
              </w:rPr>
            </w:pPr>
            <w:r w:rsidRPr="00DA4C62">
              <w:rPr>
                <w:rFonts w:cs="Times New Roman"/>
                <w:color w:val="000000"/>
              </w:rPr>
              <w:t>5 оп</w:t>
            </w:r>
          </w:p>
        </w:tc>
        <w:tc>
          <w:tcPr>
            <w:tcW w:w="709" w:type="dxa"/>
          </w:tcPr>
          <w:p w14:paraId="206E0D1E" w14:textId="77777777" w:rsidR="005E6799" w:rsidRPr="00DA4C62" w:rsidRDefault="005E6799" w:rsidP="00163150">
            <w:pPr>
              <w:rPr>
                <w:rFonts w:cs="Times New Roman"/>
                <w:color w:val="000000"/>
              </w:rPr>
            </w:pPr>
            <w:r w:rsidRPr="00DA4C62">
              <w:rPr>
                <w:rFonts w:cs="Times New Roman"/>
                <w:color w:val="000000"/>
              </w:rPr>
              <w:t>6 оп</w:t>
            </w:r>
          </w:p>
        </w:tc>
        <w:tc>
          <w:tcPr>
            <w:tcW w:w="709" w:type="dxa"/>
            <w:gridSpan w:val="2"/>
          </w:tcPr>
          <w:p w14:paraId="38F9E980" w14:textId="77777777" w:rsidR="005E6799" w:rsidRPr="00DA4C62" w:rsidRDefault="005E6799" w:rsidP="00163150">
            <w:pPr>
              <w:rPr>
                <w:rFonts w:cs="Times New Roman"/>
                <w:color w:val="000000"/>
              </w:rPr>
            </w:pPr>
            <w:r w:rsidRPr="00DA4C62">
              <w:rPr>
                <w:rFonts w:cs="Times New Roman"/>
                <w:color w:val="000000"/>
              </w:rPr>
              <w:t>7 оп</w:t>
            </w:r>
          </w:p>
        </w:tc>
        <w:tc>
          <w:tcPr>
            <w:tcW w:w="708" w:type="dxa"/>
          </w:tcPr>
          <w:p w14:paraId="667FB6C7" w14:textId="77777777" w:rsidR="005E6799" w:rsidRPr="00DA4C62" w:rsidRDefault="005E6799" w:rsidP="00163150">
            <w:pPr>
              <w:rPr>
                <w:rFonts w:cs="Times New Roman"/>
                <w:color w:val="000000"/>
              </w:rPr>
            </w:pPr>
            <w:r w:rsidRPr="00DA4C62">
              <w:rPr>
                <w:rFonts w:cs="Times New Roman"/>
                <w:color w:val="000000"/>
              </w:rPr>
              <w:t>8 оп</w:t>
            </w:r>
          </w:p>
        </w:tc>
        <w:tc>
          <w:tcPr>
            <w:tcW w:w="709" w:type="dxa"/>
          </w:tcPr>
          <w:p w14:paraId="4C93E3FB" w14:textId="77777777" w:rsidR="005E6799" w:rsidRPr="00DA4C62" w:rsidRDefault="005E6799" w:rsidP="00163150">
            <w:pPr>
              <w:rPr>
                <w:rFonts w:cs="Times New Roman"/>
                <w:color w:val="000000"/>
              </w:rPr>
            </w:pPr>
            <w:r w:rsidRPr="00DA4C62">
              <w:rPr>
                <w:rFonts w:cs="Times New Roman"/>
                <w:color w:val="000000"/>
              </w:rPr>
              <w:t>9 оп</w:t>
            </w:r>
          </w:p>
        </w:tc>
      </w:tr>
      <w:tr w:rsidR="005E6799" w:rsidRPr="00DA4C62" w14:paraId="0A725DB9" w14:textId="77777777" w:rsidTr="00163150">
        <w:trPr>
          <w:trHeight w:val="300"/>
        </w:trPr>
        <w:tc>
          <w:tcPr>
            <w:tcW w:w="596" w:type="dxa"/>
            <w:noWrap/>
            <w:hideMark/>
          </w:tcPr>
          <w:p w14:paraId="285C0FDA" w14:textId="77777777" w:rsidR="005E6799" w:rsidRPr="00DA4C62" w:rsidRDefault="005E6799" w:rsidP="00163150">
            <w:pPr>
              <w:jc w:val="right"/>
              <w:rPr>
                <w:rFonts w:cs="Times New Roman"/>
                <w:color w:val="000000"/>
              </w:rPr>
            </w:pPr>
            <w:r w:rsidRPr="00DA4C62">
              <w:rPr>
                <w:rFonts w:cs="Times New Roman"/>
                <w:color w:val="000000"/>
              </w:rPr>
              <w:t>2,6</w:t>
            </w:r>
          </w:p>
        </w:tc>
        <w:tc>
          <w:tcPr>
            <w:tcW w:w="567" w:type="dxa"/>
            <w:noWrap/>
            <w:hideMark/>
          </w:tcPr>
          <w:p w14:paraId="6ED8D437" w14:textId="77777777" w:rsidR="005E6799" w:rsidRPr="00DA4C62" w:rsidRDefault="005E6799" w:rsidP="00163150">
            <w:pPr>
              <w:jc w:val="right"/>
              <w:rPr>
                <w:rFonts w:cs="Times New Roman"/>
                <w:color w:val="000000"/>
              </w:rPr>
            </w:pPr>
            <w:r w:rsidRPr="00DA4C62">
              <w:rPr>
                <w:rFonts w:cs="Times New Roman"/>
                <w:color w:val="000000"/>
              </w:rPr>
              <w:t>8,3</w:t>
            </w:r>
          </w:p>
        </w:tc>
        <w:tc>
          <w:tcPr>
            <w:tcW w:w="567" w:type="dxa"/>
            <w:noWrap/>
            <w:hideMark/>
          </w:tcPr>
          <w:p w14:paraId="0F5240C3" w14:textId="77777777" w:rsidR="005E6799" w:rsidRPr="00DA4C62" w:rsidRDefault="005E6799" w:rsidP="00163150">
            <w:pPr>
              <w:jc w:val="right"/>
              <w:rPr>
                <w:rFonts w:cs="Times New Roman"/>
                <w:color w:val="000000"/>
              </w:rPr>
            </w:pPr>
            <w:r w:rsidRPr="00DA4C62">
              <w:rPr>
                <w:rFonts w:cs="Times New Roman"/>
                <w:color w:val="000000"/>
              </w:rPr>
              <w:t>2,4</w:t>
            </w:r>
          </w:p>
        </w:tc>
        <w:tc>
          <w:tcPr>
            <w:tcW w:w="708" w:type="dxa"/>
            <w:noWrap/>
            <w:hideMark/>
          </w:tcPr>
          <w:p w14:paraId="618B3934" w14:textId="77777777" w:rsidR="005E6799" w:rsidRPr="00DA4C62" w:rsidRDefault="005E6799" w:rsidP="00163150">
            <w:pPr>
              <w:jc w:val="right"/>
              <w:rPr>
                <w:rFonts w:cs="Times New Roman"/>
                <w:color w:val="000000"/>
              </w:rPr>
            </w:pPr>
            <w:r w:rsidRPr="00DA4C62">
              <w:rPr>
                <w:rFonts w:cs="Times New Roman"/>
                <w:color w:val="000000"/>
              </w:rPr>
              <w:t>2,6</w:t>
            </w:r>
          </w:p>
        </w:tc>
        <w:tc>
          <w:tcPr>
            <w:tcW w:w="709" w:type="dxa"/>
            <w:gridSpan w:val="2"/>
            <w:noWrap/>
            <w:hideMark/>
          </w:tcPr>
          <w:p w14:paraId="351E5ADB" w14:textId="77777777" w:rsidR="005E6799" w:rsidRPr="00DA4C62" w:rsidRDefault="005E6799" w:rsidP="00163150">
            <w:pPr>
              <w:jc w:val="right"/>
              <w:rPr>
                <w:rFonts w:cs="Times New Roman"/>
                <w:color w:val="000000"/>
              </w:rPr>
            </w:pPr>
            <w:r w:rsidRPr="00DA4C62">
              <w:rPr>
                <w:rFonts w:cs="Times New Roman"/>
                <w:color w:val="000000"/>
              </w:rPr>
              <w:t>5,5</w:t>
            </w:r>
          </w:p>
        </w:tc>
        <w:tc>
          <w:tcPr>
            <w:tcW w:w="709" w:type="dxa"/>
          </w:tcPr>
          <w:p w14:paraId="68904AAA" w14:textId="77777777" w:rsidR="005E6799" w:rsidRPr="00DA4C62" w:rsidRDefault="005E6799" w:rsidP="00163150">
            <w:pPr>
              <w:jc w:val="right"/>
              <w:rPr>
                <w:rFonts w:cs="Times New Roman"/>
                <w:color w:val="000000"/>
              </w:rPr>
            </w:pPr>
            <w:r w:rsidRPr="00DA4C62">
              <w:rPr>
                <w:rFonts w:cs="Times New Roman"/>
                <w:color w:val="000000"/>
              </w:rPr>
              <w:t>7,8</w:t>
            </w:r>
          </w:p>
        </w:tc>
        <w:tc>
          <w:tcPr>
            <w:tcW w:w="709" w:type="dxa"/>
            <w:gridSpan w:val="2"/>
          </w:tcPr>
          <w:p w14:paraId="028D4410" w14:textId="77777777" w:rsidR="005E6799" w:rsidRPr="00DA4C62" w:rsidRDefault="005E6799" w:rsidP="00163150">
            <w:pPr>
              <w:jc w:val="right"/>
              <w:rPr>
                <w:rFonts w:cs="Times New Roman"/>
                <w:color w:val="000000"/>
              </w:rPr>
            </w:pPr>
            <w:r w:rsidRPr="00DA4C62">
              <w:rPr>
                <w:rFonts w:cs="Times New Roman"/>
                <w:color w:val="000000"/>
              </w:rPr>
              <w:t>5,2</w:t>
            </w:r>
          </w:p>
        </w:tc>
        <w:tc>
          <w:tcPr>
            <w:tcW w:w="708" w:type="dxa"/>
          </w:tcPr>
          <w:p w14:paraId="0078C74C" w14:textId="77777777" w:rsidR="005E6799" w:rsidRPr="00DA4C62" w:rsidRDefault="005E6799" w:rsidP="00163150">
            <w:pPr>
              <w:jc w:val="right"/>
              <w:rPr>
                <w:rFonts w:cs="Times New Roman"/>
                <w:color w:val="000000"/>
              </w:rPr>
            </w:pPr>
            <w:r w:rsidRPr="00DA4C62">
              <w:rPr>
                <w:rFonts w:cs="Times New Roman"/>
                <w:color w:val="000000"/>
              </w:rPr>
              <w:t>4,6</w:t>
            </w:r>
          </w:p>
        </w:tc>
        <w:tc>
          <w:tcPr>
            <w:tcW w:w="709" w:type="dxa"/>
          </w:tcPr>
          <w:p w14:paraId="34826BE7" w14:textId="77777777" w:rsidR="005E6799" w:rsidRPr="00DA4C62" w:rsidRDefault="005E6799" w:rsidP="00163150">
            <w:pPr>
              <w:jc w:val="right"/>
              <w:rPr>
                <w:rFonts w:cs="Times New Roman"/>
                <w:color w:val="000000"/>
              </w:rPr>
            </w:pPr>
            <w:r w:rsidRPr="00DA4C62">
              <w:rPr>
                <w:rFonts w:cs="Times New Roman"/>
                <w:color w:val="000000"/>
              </w:rPr>
              <w:t>1,2</w:t>
            </w:r>
          </w:p>
        </w:tc>
      </w:tr>
      <w:tr w:rsidR="005E6799" w:rsidRPr="00DA4C62" w14:paraId="0EB52934" w14:textId="77777777" w:rsidTr="00163150">
        <w:trPr>
          <w:gridAfter w:val="3"/>
          <w:wAfter w:w="1933" w:type="dxa"/>
          <w:trHeight w:val="300"/>
        </w:trPr>
        <w:tc>
          <w:tcPr>
            <w:tcW w:w="3089" w:type="dxa"/>
            <w:gridSpan w:val="5"/>
            <w:noWrap/>
            <w:hideMark/>
          </w:tcPr>
          <w:p w14:paraId="60823C9D" w14:textId="77777777" w:rsidR="005E6799" w:rsidRPr="00DA4C62" w:rsidRDefault="005E6799" w:rsidP="00163150">
            <w:pPr>
              <w:rPr>
                <w:rFonts w:cs="Times New Roman"/>
                <w:color w:val="000000"/>
              </w:rPr>
            </w:pPr>
            <w:r w:rsidRPr="00DA4C62">
              <w:rPr>
                <w:rFonts w:cs="Times New Roman"/>
                <w:color w:val="000000"/>
              </w:rPr>
              <w:t>Режим работы, час</w:t>
            </w:r>
          </w:p>
        </w:tc>
        <w:tc>
          <w:tcPr>
            <w:tcW w:w="960" w:type="dxa"/>
            <w:gridSpan w:val="3"/>
            <w:noWrap/>
            <w:hideMark/>
          </w:tcPr>
          <w:p w14:paraId="7F5C3048" w14:textId="77777777" w:rsidR="005E6799" w:rsidRPr="00DA4C62" w:rsidRDefault="005E6799" w:rsidP="00163150">
            <w:pPr>
              <w:jc w:val="center"/>
              <w:rPr>
                <w:rFonts w:cs="Times New Roman"/>
                <w:color w:val="000000"/>
              </w:rPr>
            </w:pPr>
            <w:r w:rsidRPr="00DA4C62">
              <w:rPr>
                <w:rFonts w:cs="Times New Roman"/>
                <w:color w:val="000000"/>
              </w:rPr>
              <w:t>8</w:t>
            </w:r>
          </w:p>
        </w:tc>
      </w:tr>
      <w:tr w:rsidR="005E6799" w:rsidRPr="00DA4C62" w14:paraId="086C54C0" w14:textId="77777777" w:rsidTr="00163150">
        <w:trPr>
          <w:gridAfter w:val="3"/>
          <w:wAfter w:w="1933" w:type="dxa"/>
          <w:trHeight w:val="300"/>
        </w:trPr>
        <w:tc>
          <w:tcPr>
            <w:tcW w:w="3089" w:type="dxa"/>
            <w:gridSpan w:val="5"/>
            <w:noWrap/>
            <w:hideMark/>
          </w:tcPr>
          <w:p w14:paraId="56FA6ADC" w14:textId="77777777" w:rsidR="005E6799" w:rsidRPr="00DA4C62" w:rsidRDefault="005E6799" w:rsidP="00163150">
            <w:pPr>
              <w:rPr>
                <w:rFonts w:cs="Times New Roman"/>
                <w:color w:val="000000"/>
              </w:rPr>
            </w:pPr>
            <w:r w:rsidRPr="00DA4C62">
              <w:rPr>
                <w:rFonts w:cs="Times New Roman"/>
                <w:color w:val="000000"/>
              </w:rPr>
              <w:t>Количество смен</w:t>
            </w:r>
          </w:p>
        </w:tc>
        <w:tc>
          <w:tcPr>
            <w:tcW w:w="960" w:type="dxa"/>
            <w:gridSpan w:val="3"/>
            <w:noWrap/>
            <w:hideMark/>
          </w:tcPr>
          <w:p w14:paraId="5FE251E3"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73F91DAB" w14:textId="77777777" w:rsidTr="00163150">
        <w:trPr>
          <w:gridAfter w:val="3"/>
          <w:wAfter w:w="1933" w:type="dxa"/>
          <w:trHeight w:val="300"/>
        </w:trPr>
        <w:tc>
          <w:tcPr>
            <w:tcW w:w="3089" w:type="dxa"/>
            <w:gridSpan w:val="5"/>
            <w:noWrap/>
            <w:hideMark/>
          </w:tcPr>
          <w:p w14:paraId="3EFBF0B7" w14:textId="77777777" w:rsidR="005E6799" w:rsidRPr="00DA4C62" w:rsidRDefault="005E6799" w:rsidP="00163150">
            <w:pPr>
              <w:rPr>
                <w:rFonts w:cs="Times New Roman"/>
                <w:color w:val="000000"/>
              </w:rPr>
            </w:pPr>
            <w:r w:rsidRPr="00DA4C62">
              <w:rPr>
                <w:rFonts w:cs="Times New Roman"/>
                <w:color w:val="000000"/>
              </w:rPr>
              <w:t>Количество  перерывов в смену</w:t>
            </w:r>
          </w:p>
        </w:tc>
        <w:tc>
          <w:tcPr>
            <w:tcW w:w="960" w:type="dxa"/>
            <w:gridSpan w:val="3"/>
            <w:noWrap/>
            <w:hideMark/>
          </w:tcPr>
          <w:p w14:paraId="624E6156"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57553632" w14:textId="77777777" w:rsidTr="00163150">
        <w:trPr>
          <w:gridAfter w:val="3"/>
          <w:wAfter w:w="1933" w:type="dxa"/>
          <w:trHeight w:val="300"/>
        </w:trPr>
        <w:tc>
          <w:tcPr>
            <w:tcW w:w="3089" w:type="dxa"/>
            <w:gridSpan w:val="5"/>
            <w:noWrap/>
            <w:hideMark/>
          </w:tcPr>
          <w:p w14:paraId="36F42BDF" w14:textId="77777777" w:rsidR="005E6799" w:rsidRPr="00DA4C62" w:rsidRDefault="005E6799" w:rsidP="00163150">
            <w:pPr>
              <w:rPr>
                <w:rFonts w:cs="Times New Roman"/>
                <w:color w:val="000000"/>
              </w:rPr>
            </w:pPr>
            <w:r w:rsidRPr="00DA4C62">
              <w:rPr>
                <w:rFonts w:cs="Times New Roman"/>
                <w:color w:val="000000"/>
              </w:rPr>
              <w:t>время перерывов, мин</w:t>
            </w:r>
          </w:p>
        </w:tc>
        <w:tc>
          <w:tcPr>
            <w:tcW w:w="960" w:type="dxa"/>
            <w:gridSpan w:val="3"/>
            <w:noWrap/>
            <w:hideMark/>
          </w:tcPr>
          <w:p w14:paraId="5043E280" w14:textId="77777777" w:rsidR="005E6799" w:rsidRPr="00DA4C62" w:rsidRDefault="005E6799" w:rsidP="00163150">
            <w:pPr>
              <w:jc w:val="center"/>
              <w:rPr>
                <w:rFonts w:cs="Times New Roman"/>
                <w:color w:val="000000"/>
              </w:rPr>
            </w:pPr>
            <w:r w:rsidRPr="00DA4C62">
              <w:rPr>
                <w:rFonts w:cs="Times New Roman"/>
                <w:color w:val="000000"/>
              </w:rPr>
              <w:t>5</w:t>
            </w:r>
          </w:p>
        </w:tc>
      </w:tr>
      <w:tr w:rsidR="005E6799" w:rsidRPr="00DA4C62" w14:paraId="595EE52E" w14:textId="77777777" w:rsidTr="00163150">
        <w:trPr>
          <w:gridAfter w:val="3"/>
          <w:wAfter w:w="1933" w:type="dxa"/>
          <w:trHeight w:val="300"/>
        </w:trPr>
        <w:tc>
          <w:tcPr>
            <w:tcW w:w="3089" w:type="dxa"/>
            <w:gridSpan w:val="5"/>
            <w:noWrap/>
            <w:hideMark/>
          </w:tcPr>
          <w:p w14:paraId="7B0CF301" w14:textId="77777777" w:rsidR="005E6799" w:rsidRPr="00DA4C62" w:rsidRDefault="005E6799" w:rsidP="00163150">
            <w:pPr>
              <w:rPr>
                <w:rFonts w:cs="Times New Roman"/>
                <w:color w:val="000000"/>
              </w:rPr>
            </w:pPr>
            <w:r w:rsidRPr="00DA4C62">
              <w:rPr>
                <w:rFonts w:cs="Times New Roman"/>
                <w:color w:val="000000"/>
              </w:rPr>
              <w:t>расстояние между смежными изделиями,  м</w:t>
            </w:r>
          </w:p>
        </w:tc>
        <w:tc>
          <w:tcPr>
            <w:tcW w:w="960" w:type="dxa"/>
            <w:gridSpan w:val="3"/>
            <w:noWrap/>
            <w:hideMark/>
          </w:tcPr>
          <w:p w14:paraId="3AD35B35" w14:textId="77777777" w:rsidR="005E6799" w:rsidRPr="00DA4C62" w:rsidRDefault="005E6799" w:rsidP="00163150">
            <w:pPr>
              <w:jc w:val="center"/>
              <w:rPr>
                <w:rFonts w:cs="Times New Roman"/>
                <w:color w:val="000000"/>
              </w:rPr>
            </w:pPr>
            <w:r w:rsidRPr="00DA4C62">
              <w:rPr>
                <w:rFonts w:cs="Times New Roman"/>
                <w:color w:val="000000"/>
              </w:rPr>
              <w:t>0,4</w:t>
            </w:r>
          </w:p>
        </w:tc>
      </w:tr>
      <w:tr w:rsidR="005E6799" w:rsidRPr="00DA4C62" w14:paraId="79509C13" w14:textId="77777777" w:rsidTr="00163150">
        <w:trPr>
          <w:gridAfter w:val="3"/>
          <w:wAfter w:w="1933" w:type="dxa"/>
          <w:trHeight w:val="610"/>
        </w:trPr>
        <w:tc>
          <w:tcPr>
            <w:tcW w:w="3089" w:type="dxa"/>
            <w:gridSpan w:val="5"/>
            <w:noWrap/>
            <w:hideMark/>
          </w:tcPr>
          <w:p w14:paraId="288B0941" w14:textId="77777777" w:rsidR="005E6799" w:rsidRPr="00DA4C62" w:rsidRDefault="005E6799" w:rsidP="00163150">
            <w:pPr>
              <w:rPr>
                <w:rFonts w:cs="Times New Roman"/>
                <w:color w:val="000000"/>
              </w:rPr>
            </w:pPr>
            <w:r w:rsidRPr="00DA4C62">
              <w:rPr>
                <w:rFonts w:cs="Times New Roman"/>
                <w:color w:val="000000"/>
              </w:rPr>
              <w:t>время, на которое создается страховой резерв</w:t>
            </w:r>
          </w:p>
        </w:tc>
        <w:tc>
          <w:tcPr>
            <w:tcW w:w="960" w:type="dxa"/>
            <w:gridSpan w:val="3"/>
            <w:noWrap/>
            <w:hideMark/>
          </w:tcPr>
          <w:p w14:paraId="78EEB988" w14:textId="77777777" w:rsidR="005E6799" w:rsidRPr="00DA4C62" w:rsidRDefault="005E6799" w:rsidP="00163150">
            <w:pPr>
              <w:jc w:val="center"/>
              <w:rPr>
                <w:rFonts w:cs="Times New Roman"/>
                <w:color w:val="000000"/>
              </w:rPr>
            </w:pPr>
            <w:r w:rsidRPr="00DA4C62">
              <w:rPr>
                <w:rFonts w:cs="Times New Roman"/>
                <w:color w:val="000000"/>
              </w:rPr>
              <w:t>Тсм/2</w:t>
            </w:r>
          </w:p>
        </w:tc>
      </w:tr>
      <w:tr w:rsidR="005E6799" w:rsidRPr="00DA4C62" w14:paraId="0DC3CB53" w14:textId="77777777" w:rsidTr="00163150">
        <w:trPr>
          <w:gridAfter w:val="3"/>
          <w:wAfter w:w="1933" w:type="dxa"/>
          <w:trHeight w:val="341"/>
        </w:trPr>
        <w:tc>
          <w:tcPr>
            <w:tcW w:w="3089" w:type="dxa"/>
            <w:gridSpan w:val="5"/>
            <w:noWrap/>
          </w:tcPr>
          <w:p w14:paraId="248086E8" w14:textId="77777777" w:rsidR="005E6799" w:rsidRPr="00DA4C62" w:rsidRDefault="005E6799" w:rsidP="00163150">
            <w:pPr>
              <w:rPr>
                <w:rFonts w:cs="Times New Roman"/>
                <w:color w:val="000000"/>
              </w:rPr>
            </w:pPr>
            <w:r w:rsidRPr="00DA4C62">
              <w:rPr>
                <w:rFonts w:cs="Times New Roman"/>
                <w:color w:val="000000"/>
              </w:rPr>
              <w:t>Сменное задание, шт.</w:t>
            </w:r>
          </w:p>
        </w:tc>
        <w:tc>
          <w:tcPr>
            <w:tcW w:w="960" w:type="dxa"/>
            <w:gridSpan w:val="3"/>
            <w:noWrap/>
          </w:tcPr>
          <w:p w14:paraId="71C42B73" w14:textId="77777777" w:rsidR="005E6799" w:rsidRPr="00DA4C62" w:rsidRDefault="005E6799" w:rsidP="00163150">
            <w:pPr>
              <w:jc w:val="center"/>
              <w:rPr>
                <w:rFonts w:cs="Times New Roman"/>
                <w:color w:val="000000"/>
              </w:rPr>
            </w:pPr>
            <w:r w:rsidRPr="00DA4C62">
              <w:rPr>
                <w:rFonts w:cs="Times New Roman"/>
                <w:color w:val="000000"/>
              </w:rPr>
              <w:t>610</w:t>
            </w:r>
          </w:p>
        </w:tc>
      </w:tr>
    </w:tbl>
    <w:p w14:paraId="2B5BDC09" w14:textId="77777777" w:rsidR="005E6799" w:rsidRPr="00DA4C62" w:rsidRDefault="005E6799" w:rsidP="005E6799">
      <w:pPr>
        <w:rPr>
          <w:rFonts w:eastAsia="Times New Roman" w:cs="Times New Roman"/>
          <w:lang w:eastAsia="ru-RU"/>
        </w:rPr>
      </w:pPr>
      <w:r w:rsidRPr="00DA4C62">
        <w:rPr>
          <w:rFonts w:eastAsia="Times New Roman" w:cs="Times New Roman"/>
          <w:lang w:eastAsia="ru-RU"/>
        </w:rPr>
        <w:lastRenderedPageBreak/>
        <w:t>Определите календарно-плановые показатели поточной линии и проведите анализ результатов.</w:t>
      </w:r>
    </w:p>
    <w:p w14:paraId="7E15178A" w14:textId="77777777" w:rsidR="005E6799" w:rsidRPr="00DA4C62" w:rsidRDefault="005E6799" w:rsidP="005E6799">
      <w:pPr>
        <w:rPr>
          <w:b/>
          <w:bCs/>
          <w:sz w:val="28"/>
          <w:szCs w:val="28"/>
        </w:rPr>
      </w:pPr>
      <w:r w:rsidRPr="00DA4C62">
        <w:rPr>
          <w:b/>
          <w:bCs/>
          <w:sz w:val="28"/>
          <w:szCs w:val="28"/>
        </w:rPr>
        <w:t>Задание 3</w:t>
      </w:r>
    </w:p>
    <w:p w14:paraId="0A34F3E9"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2C7DDEFA" w14:textId="77777777" w:rsidR="005E6799" w:rsidRPr="00DA4C62" w:rsidRDefault="005E6799" w:rsidP="005E6799">
      <w:pPr>
        <w:pStyle w:val="a8"/>
        <w:ind w:left="459" w:firstLine="261"/>
        <w:rPr>
          <w:rFonts w:ascii="Times New Roman" w:hAnsi="Times New Roman" w:cs="Times New Roman"/>
          <w:szCs w:val="28"/>
        </w:rPr>
      </w:pPr>
      <w:r w:rsidRPr="00DA4C62">
        <w:rPr>
          <w:rFonts w:ascii="Times New Roman" w:hAnsi="Times New Roman" w:cs="Times New Roman"/>
          <w:szCs w:val="28"/>
        </w:rPr>
        <w:t>Организация привлекает аутсорсинговую компанию, которая  предоставляет персонал для работы на производственной линии. Структура до и после этого решения показана в таблице.</w:t>
      </w:r>
    </w:p>
    <w:tbl>
      <w:tblPr>
        <w:tblStyle w:val="11"/>
        <w:tblW w:w="6520" w:type="dxa"/>
        <w:tblLayout w:type="fixed"/>
        <w:tblLook w:val="04A0" w:firstRow="1" w:lastRow="0" w:firstColumn="1" w:lastColumn="0" w:noHBand="0" w:noVBand="1"/>
      </w:tblPr>
      <w:tblGrid>
        <w:gridCol w:w="3544"/>
        <w:gridCol w:w="1559"/>
        <w:gridCol w:w="1417"/>
      </w:tblGrid>
      <w:tr w:rsidR="005E6799" w:rsidRPr="00DA4C62" w14:paraId="1629B9B2" w14:textId="77777777" w:rsidTr="00163150">
        <w:tc>
          <w:tcPr>
            <w:tcW w:w="3544" w:type="dxa"/>
            <w:hideMark/>
          </w:tcPr>
          <w:p w14:paraId="73DFF289" w14:textId="77777777" w:rsidR="005E6799" w:rsidRPr="00DA4C62" w:rsidRDefault="005E6799" w:rsidP="00163150">
            <w:pPr>
              <w:ind w:left="518"/>
              <w:rPr>
                <w:rFonts w:eastAsia="Times New Roman" w:cs="Times New Roman"/>
                <w:color w:val="333333"/>
                <w:szCs w:val="24"/>
                <w:lang w:eastAsia="ru-RU"/>
              </w:rPr>
            </w:pPr>
          </w:p>
        </w:tc>
        <w:tc>
          <w:tcPr>
            <w:tcW w:w="1559" w:type="dxa"/>
            <w:hideMark/>
          </w:tcPr>
          <w:p w14:paraId="71686A2D"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До</w:t>
            </w:r>
            <w:r w:rsidRPr="00DA4C62">
              <w:rPr>
                <w:rFonts w:eastAsia="Times New Roman" w:cs="Times New Roman"/>
                <w:color w:val="333333"/>
                <w:szCs w:val="24"/>
                <w:lang w:eastAsia="ru-RU"/>
              </w:rPr>
              <w:br/>
              <w:t>аутсорсинга</w:t>
            </w:r>
          </w:p>
        </w:tc>
        <w:tc>
          <w:tcPr>
            <w:tcW w:w="1417" w:type="dxa"/>
            <w:hideMark/>
          </w:tcPr>
          <w:p w14:paraId="4DBE3CA7"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lang w:eastAsia="ru-RU"/>
              </w:rPr>
              <w:t>После</w:t>
            </w:r>
            <w:r w:rsidRPr="00DA4C62">
              <w:rPr>
                <w:rFonts w:eastAsia="Times New Roman" w:cs="Times New Roman"/>
                <w:color w:val="333333"/>
                <w:szCs w:val="24"/>
                <w:lang w:eastAsia="ru-RU"/>
              </w:rPr>
              <w:br/>
              <w:t>аутсорсинга</w:t>
            </w:r>
          </w:p>
        </w:tc>
      </w:tr>
      <w:tr w:rsidR="005E6799" w:rsidRPr="00DA4C62" w14:paraId="0C9683C7" w14:textId="77777777" w:rsidTr="00163150">
        <w:tc>
          <w:tcPr>
            <w:tcW w:w="3544" w:type="dxa"/>
            <w:hideMark/>
          </w:tcPr>
          <w:p w14:paraId="59C5B223"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Продажи</w:t>
            </w:r>
          </w:p>
        </w:tc>
        <w:tc>
          <w:tcPr>
            <w:tcW w:w="1559" w:type="dxa"/>
            <w:hideMark/>
          </w:tcPr>
          <w:p w14:paraId="104FC5B4"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c>
          <w:tcPr>
            <w:tcW w:w="1417" w:type="dxa"/>
            <w:hideMark/>
          </w:tcPr>
          <w:p w14:paraId="5F604DD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3,750,000</w:t>
            </w:r>
          </w:p>
        </w:tc>
      </w:tr>
      <w:tr w:rsidR="005E6799" w:rsidRPr="00DA4C62" w14:paraId="7EDDEE99" w14:textId="77777777" w:rsidTr="00163150">
        <w:tc>
          <w:tcPr>
            <w:tcW w:w="3544" w:type="dxa"/>
            <w:hideMark/>
          </w:tcPr>
          <w:p w14:paraId="054A20E5"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Постоянные расходы</w:t>
            </w:r>
            <w:r w:rsidRPr="00DA4C62">
              <w:rPr>
                <w:rFonts w:eastAsia="Times New Roman" w:cs="Times New Roman"/>
                <w:color w:val="333333"/>
                <w:szCs w:val="24"/>
                <w:lang w:eastAsia="ru-RU"/>
              </w:rPr>
              <w:br/>
              <w:t>на аутсорсинг</w:t>
            </w:r>
          </w:p>
        </w:tc>
        <w:tc>
          <w:tcPr>
            <w:tcW w:w="1559" w:type="dxa"/>
            <w:hideMark/>
          </w:tcPr>
          <w:p w14:paraId="07DC9C2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0</w:t>
            </w:r>
          </w:p>
        </w:tc>
        <w:tc>
          <w:tcPr>
            <w:tcW w:w="1417" w:type="dxa"/>
            <w:hideMark/>
          </w:tcPr>
          <w:p w14:paraId="355E5489"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580,000</w:t>
            </w:r>
          </w:p>
        </w:tc>
      </w:tr>
      <w:tr w:rsidR="005E6799" w:rsidRPr="00DA4C62" w14:paraId="14504F1F" w14:textId="77777777" w:rsidTr="00163150">
        <w:tc>
          <w:tcPr>
            <w:tcW w:w="3544" w:type="dxa"/>
            <w:hideMark/>
          </w:tcPr>
          <w:p w14:paraId="231753D4"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Прямая стоимость рабочей силы</w:t>
            </w:r>
          </w:p>
        </w:tc>
        <w:tc>
          <w:tcPr>
            <w:tcW w:w="1559" w:type="dxa"/>
            <w:hideMark/>
          </w:tcPr>
          <w:p w14:paraId="50F7A36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1,450,000</w:t>
            </w:r>
          </w:p>
        </w:tc>
        <w:tc>
          <w:tcPr>
            <w:tcW w:w="1417" w:type="dxa"/>
            <w:hideMark/>
          </w:tcPr>
          <w:p w14:paraId="4743EFB8"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850,000</w:t>
            </w:r>
          </w:p>
        </w:tc>
      </w:tr>
      <w:tr w:rsidR="005E6799" w:rsidRPr="00DA4C62" w14:paraId="0A450396" w14:textId="77777777" w:rsidTr="00163150">
        <w:tc>
          <w:tcPr>
            <w:tcW w:w="3544" w:type="dxa"/>
            <w:hideMark/>
          </w:tcPr>
          <w:p w14:paraId="67F8139A"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Материалы</w:t>
            </w:r>
          </w:p>
        </w:tc>
        <w:tc>
          <w:tcPr>
            <w:tcW w:w="1559" w:type="dxa"/>
            <w:hideMark/>
          </w:tcPr>
          <w:p w14:paraId="3314F5C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c>
          <w:tcPr>
            <w:tcW w:w="1417" w:type="dxa"/>
            <w:hideMark/>
          </w:tcPr>
          <w:p w14:paraId="4624BBCA"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lang w:eastAsia="ru-RU"/>
              </w:rPr>
              <w:t>800,000</w:t>
            </w:r>
          </w:p>
        </w:tc>
      </w:tr>
      <w:tr w:rsidR="005E6799" w:rsidRPr="00DA4C62" w14:paraId="59D663FC" w14:textId="77777777" w:rsidTr="00163150">
        <w:tc>
          <w:tcPr>
            <w:tcW w:w="3544" w:type="dxa"/>
            <w:hideMark/>
          </w:tcPr>
          <w:p w14:paraId="14A744BF"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Операционный доход</w:t>
            </w:r>
          </w:p>
        </w:tc>
        <w:tc>
          <w:tcPr>
            <w:tcW w:w="1559" w:type="dxa"/>
          </w:tcPr>
          <w:p w14:paraId="70051027"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0D498DED" w14:textId="77777777" w:rsidR="005E6799" w:rsidRPr="00DA4C62" w:rsidRDefault="005E6799" w:rsidP="00163150">
            <w:pPr>
              <w:jc w:val="right"/>
              <w:rPr>
                <w:rFonts w:eastAsia="Times New Roman" w:cs="Times New Roman"/>
                <w:color w:val="333333"/>
                <w:szCs w:val="24"/>
                <w:lang w:eastAsia="ru-RU"/>
              </w:rPr>
            </w:pPr>
          </w:p>
        </w:tc>
      </w:tr>
      <w:tr w:rsidR="005E6799" w:rsidRPr="00DA4C62" w14:paraId="0A0405B9" w14:textId="77777777" w:rsidTr="00163150">
        <w:tc>
          <w:tcPr>
            <w:tcW w:w="3544" w:type="dxa"/>
            <w:hideMark/>
          </w:tcPr>
          <w:p w14:paraId="10C69ECE"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lang w:eastAsia="ru-RU"/>
              </w:rPr>
              <w:t>Коэффициент</w:t>
            </w:r>
            <w:r w:rsidRPr="00DA4C62">
              <w:rPr>
                <w:rFonts w:eastAsia="Times New Roman" w:cs="Times New Roman"/>
                <w:color w:val="333333"/>
                <w:szCs w:val="24"/>
                <w:lang w:eastAsia="ru-RU"/>
              </w:rPr>
              <w:br/>
              <w:t>операционного рычага</w:t>
            </w:r>
          </w:p>
        </w:tc>
        <w:tc>
          <w:tcPr>
            <w:tcW w:w="1559" w:type="dxa"/>
          </w:tcPr>
          <w:p w14:paraId="2EC6F9A9"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2264A469" w14:textId="77777777" w:rsidR="005E6799" w:rsidRPr="00DA4C62" w:rsidRDefault="005E6799" w:rsidP="00163150">
            <w:pPr>
              <w:jc w:val="right"/>
              <w:rPr>
                <w:rFonts w:eastAsia="Times New Roman" w:cs="Times New Roman"/>
                <w:color w:val="333333"/>
                <w:szCs w:val="24"/>
                <w:lang w:eastAsia="ru-RU"/>
              </w:rPr>
            </w:pPr>
          </w:p>
        </w:tc>
      </w:tr>
    </w:tbl>
    <w:p w14:paraId="575C38D0" w14:textId="77777777" w:rsidR="005E6799" w:rsidRPr="00DA4C62" w:rsidRDefault="005E6799" w:rsidP="005E6799">
      <w:pPr>
        <w:pStyle w:val="a8"/>
        <w:ind w:left="175" w:firstLine="545"/>
        <w:rPr>
          <w:rFonts w:ascii="Times New Roman" w:hAnsi="Times New Roman" w:cs="Times New Roman"/>
          <w:szCs w:val="28"/>
        </w:rPr>
      </w:pPr>
      <w:r w:rsidRPr="00DA4C62">
        <w:rPr>
          <w:rFonts w:ascii="Times New Roman" w:hAnsi="Times New Roman" w:cs="Times New Roman"/>
          <w:szCs w:val="28"/>
        </w:rPr>
        <w:t>Проанализируйте данные в таблице и определите, будет ли данная сделка эффективной для организации?</w:t>
      </w:r>
    </w:p>
    <w:p w14:paraId="777B4B61" w14:textId="77777777" w:rsidR="005E6799" w:rsidRPr="00DA4C62" w:rsidRDefault="005E6799" w:rsidP="005E6799">
      <w:pPr>
        <w:rPr>
          <w:b/>
          <w:bCs/>
          <w:sz w:val="28"/>
          <w:szCs w:val="28"/>
        </w:rPr>
      </w:pPr>
      <w:r w:rsidRPr="00DA4C62">
        <w:rPr>
          <w:b/>
          <w:bCs/>
          <w:sz w:val="28"/>
          <w:szCs w:val="28"/>
        </w:rPr>
        <w:t>Задание 4</w:t>
      </w:r>
    </w:p>
    <w:p w14:paraId="5007CAD6"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55FD64A8" w14:textId="77777777" w:rsidR="005E6799" w:rsidRPr="00DA4C62" w:rsidRDefault="005E6799" w:rsidP="00082872">
      <w:pPr>
        <w:pStyle w:val="a8"/>
        <w:ind w:left="175" w:firstLine="545"/>
        <w:jc w:val="both"/>
        <w:rPr>
          <w:rFonts w:ascii="Times New Roman" w:hAnsi="Times New Roman" w:cs="Times New Roman"/>
          <w:szCs w:val="28"/>
        </w:rPr>
      </w:pPr>
      <w:r w:rsidRPr="00DA4C62">
        <w:rPr>
          <w:rFonts w:ascii="Times New Roman" w:hAnsi="Times New Roman" w:cs="Times New Roman"/>
          <w:szCs w:val="28"/>
        </w:rPr>
        <w:t>Организация-производитель автомобильных кондиционеров, в настоящее время выпускает серию кондиционеров  в трех разных местах: на заводах А, В и С. Недавно руководство решило выпускать все компрессоры, являющиеся главным узлом кондиционеров, на отдельных производственных мощностях завода D.</w:t>
      </w:r>
    </w:p>
    <w:p w14:paraId="750B76F7" w14:textId="77777777" w:rsidR="005E6799" w:rsidRPr="00DA4C62" w:rsidRDefault="005E6799" w:rsidP="00082872">
      <w:pPr>
        <w:pStyle w:val="a8"/>
        <w:ind w:left="175" w:firstLine="545"/>
        <w:jc w:val="both"/>
        <w:rPr>
          <w:rFonts w:ascii="Times New Roman" w:hAnsi="Times New Roman" w:cs="Times New Roman"/>
          <w:szCs w:val="28"/>
        </w:rPr>
      </w:pPr>
      <w:r w:rsidRPr="00DA4C62">
        <w:rPr>
          <w:rFonts w:ascii="Times New Roman" w:hAnsi="Times New Roman" w:cs="Times New Roman"/>
          <w:szCs w:val="28"/>
        </w:rPr>
        <w:t>Используя метод «центра тяжести»  и информацию, представленную в табл., определите наилучшее местоположение для завода D, предполагая, что между объемами перевозок и транспортными издержками (без премиальных выплат) существует линейная зависимость</w:t>
      </w:r>
    </w:p>
    <w:tbl>
      <w:tblPr>
        <w:tblStyle w:val="a3"/>
        <w:tblW w:w="0" w:type="auto"/>
        <w:tblLayout w:type="fixed"/>
        <w:tblLook w:val="04A0" w:firstRow="1" w:lastRow="0" w:firstColumn="1" w:lastColumn="0" w:noHBand="0" w:noVBand="1"/>
      </w:tblPr>
      <w:tblGrid>
        <w:gridCol w:w="1668"/>
        <w:gridCol w:w="2835"/>
        <w:gridCol w:w="2693"/>
      </w:tblGrid>
      <w:tr w:rsidR="005E6799" w:rsidRPr="00DA4C62" w14:paraId="176B1D06" w14:textId="77777777" w:rsidTr="00163150">
        <w:tc>
          <w:tcPr>
            <w:tcW w:w="1668" w:type="dxa"/>
          </w:tcPr>
          <w:p w14:paraId="53DFDE2F"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Завод</w:t>
            </w:r>
          </w:p>
        </w:tc>
        <w:tc>
          <w:tcPr>
            <w:tcW w:w="2835" w:type="dxa"/>
          </w:tcPr>
          <w:p w14:paraId="4E5BA609"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Координаты размещения завода (Х,</w:t>
            </w:r>
            <w:r w:rsidRPr="00DA4C62">
              <w:rPr>
                <w:rFonts w:cs="Times New Roman"/>
                <w:color w:val="000000"/>
                <w:sz w:val="20"/>
                <w:lang w:val="en-US"/>
              </w:rPr>
              <w:t>Y</w:t>
            </w:r>
            <w:r w:rsidRPr="00DA4C62">
              <w:rPr>
                <w:rFonts w:cs="Times New Roman"/>
                <w:color w:val="000000"/>
                <w:sz w:val="20"/>
              </w:rPr>
              <w:t>)</w:t>
            </w:r>
          </w:p>
        </w:tc>
        <w:tc>
          <w:tcPr>
            <w:tcW w:w="2693" w:type="dxa"/>
          </w:tcPr>
          <w:p w14:paraId="2CFD95DD"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Необходимое годовое количество компрессоров</w:t>
            </w:r>
          </w:p>
        </w:tc>
      </w:tr>
      <w:tr w:rsidR="005E6799" w:rsidRPr="00DA4C62" w14:paraId="628B8803" w14:textId="77777777" w:rsidTr="00163150">
        <w:tc>
          <w:tcPr>
            <w:tcW w:w="1668" w:type="dxa"/>
          </w:tcPr>
          <w:p w14:paraId="03452B93"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А</w:t>
            </w:r>
          </w:p>
        </w:tc>
        <w:tc>
          <w:tcPr>
            <w:tcW w:w="2835" w:type="dxa"/>
          </w:tcPr>
          <w:p w14:paraId="0FA56951"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(150;75)</w:t>
            </w:r>
          </w:p>
        </w:tc>
        <w:tc>
          <w:tcPr>
            <w:tcW w:w="2693" w:type="dxa"/>
          </w:tcPr>
          <w:p w14:paraId="57C603C5"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6 000</w:t>
            </w:r>
          </w:p>
        </w:tc>
      </w:tr>
      <w:tr w:rsidR="005E6799" w:rsidRPr="00DA4C62" w14:paraId="07798552" w14:textId="77777777" w:rsidTr="00163150">
        <w:tc>
          <w:tcPr>
            <w:tcW w:w="1668" w:type="dxa"/>
          </w:tcPr>
          <w:p w14:paraId="1DEDC710"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В</w:t>
            </w:r>
          </w:p>
        </w:tc>
        <w:tc>
          <w:tcPr>
            <w:tcW w:w="2835" w:type="dxa"/>
          </w:tcPr>
          <w:p w14:paraId="45FA80D6"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(100;300)</w:t>
            </w:r>
          </w:p>
        </w:tc>
        <w:tc>
          <w:tcPr>
            <w:tcW w:w="2693" w:type="dxa"/>
          </w:tcPr>
          <w:p w14:paraId="362D6B48"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8 200</w:t>
            </w:r>
          </w:p>
        </w:tc>
      </w:tr>
      <w:tr w:rsidR="005E6799" w:rsidRPr="00DA4C62" w14:paraId="3316EE65" w14:textId="77777777" w:rsidTr="00163150">
        <w:tc>
          <w:tcPr>
            <w:tcW w:w="1668" w:type="dxa"/>
          </w:tcPr>
          <w:p w14:paraId="5BFC5E4C"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С</w:t>
            </w:r>
          </w:p>
        </w:tc>
        <w:tc>
          <w:tcPr>
            <w:tcW w:w="2835" w:type="dxa"/>
          </w:tcPr>
          <w:p w14:paraId="7BBA7CB2"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(275; 380)</w:t>
            </w:r>
          </w:p>
        </w:tc>
        <w:tc>
          <w:tcPr>
            <w:tcW w:w="2693" w:type="dxa"/>
          </w:tcPr>
          <w:p w14:paraId="3C4EB8DE"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7 000</w:t>
            </w:r>
          </w:p>
        </w:tc>
      </w:tr>
    </w:tbl>
    <w:p w14:paraId="11C4790D" w14:textId="77777777" w:rsidR="005E6799" w:rsidRPr="00DA4C62" w:rsidRDefault="005E6799" w:rsidP="005E6799">
      <w:pPr>
        <w:pStyle w:val="a8"/>
        <w:rPr>
          <w:rFonts w:ascii="Times New Roman" w:hAnsi="Times New Roman" w:cs="Times New Roman"/>
          <w:szCs w:val="28"/>
        </w:rPr>
      </w:pPr>
    </w:p>
    <w:p w14:paraId="3964B1D4" w14:textId="66AF98E2" w:rsidR="005E6799" w:rsidRPr="00DA4C62" w:rsidRDefault="005E6799" w:rsidP="005E6799">
      <w:pPr>
        <w:rPr>
          <w:rFonts w:eastAsia="Times New Roman" w:cs="Times New Roman"/>
          <w:b/>
          <w:sz w:val="28"/>
          <w:szCs w:val="28"/>
          <w:lang w:eastAsia="ru-RU"/>
        </w:rPr>
      </w:pPr>
      <w:r w:rsidRPr="00DA4C62">
        <w:rPr>
          <w:rFonts w:eastAsia="Times New Roman" w:cs="Times New Roman"/>
          <w:b/>
          <w:sz w:val="28"/>
          <w:szCs w:val="28"/>
          <w:lang w:eastAsia="ru-RU"/>
        </w:rPr>
        <w:t>Задание 5</w:t>
      </w:r>
    </w:p>
    <w:p w14:paraId="67478F81"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71A07187" w14:textId="01AA0839" w:rsidR="005E6799" w:rsidRPr="005E6799" w:rsidRDefault="005E6799" w:rsidP="005E6799">
      <w:pPr>
        <w:ind w:firstLine="708"/>
        <w:rPr>
          <w:rFonts w:eastAsia="Times New Roman" w:cs="Times New Roman"/>
          <w:bCs/>
          <w:sz w:val="28"/>
          <w:szCs w:val="28"/>
          <w:lang w:eastAsia="ru-RU"/>
        </w:rPr>
      </w:pPr>
      <w:r w:rsidRPr="005E6799">
        <w:rPr>
          <w:rFonts w:eastAsia="Times New Roman" w:cs="Times New Roman"/>
          <w:bCs/>
          <w:sz w:val="28"/>
          <w:szCs w:val="28"/>
          <w:lang w:eastAsia="ru-RU"/>
        </w:rPr>
        <w:t>Фирма X GmbH (Германия) более 20 лет специализируется на</w:t>
      </w:r>
      <w:r>
        <w:rPr>
          <w:rFonts w:eastAsia="Times New Roman" w:cs="Times New Roman"/>
          <w:bCs/>
          <w:sz w:val="28"/>
          <w:szCs w:val="28"/>
          <w:lang w:eastAsia="ru-RU"/>
        </w:rPr>
        <w:t xml:space="preserve"> </w:t>
      </w:r>
      <w:r w:rsidRPr="005E6799">
        <w:rPr>
          <w:rFonts w:eastAsia="Times New Roman" w:cs="Times New Roman"/>
          <w:bCs/>
          <w:sz w:val="28"/>
          <w:szCs w:val="28"/>
          <w:lang w:eastAsia="ru-RU"/>
        </w:rPr>
        <w:t xml:space="preserve">производстве арматуры и принадлежностей для ванных комнат и водопроводной системы (краны, узлы, крепежные детали, душевое </w:t>
      </w:r>
      <w:r w:rsidRPr="005E6799">
        <w:rPr>
          <w:rFonts w:eastAsia="Times New Roman" w:cs="Times New Roman"/>
          <w:bCs/>
          <w:sz w:val="28"/>
          <w:szCs w:val="28"/>
          <w:lang w:eastAsia="ru-RU"/>
        </w:rPr>
        <w:lastRenderedPageBreak/>
        <w:t>оборудование). Фирма предлагает свою продукцию как для домашних</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хозяйств, так и для различных организаций. Доля фирмы на внутреннем рынке – 32%, на рынке Франции – 8%, Бельгии – 3%, а крупная</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торговая компания в Майами ежегодно закупает около 4% производимой продукции фирмы для продажи в США (доля – 5%). Общий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ежегодный оборот компании превышает 40 млн евро, а по указанным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рынкам – 25 млн евро.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Дифференциация продукции производится фирмой по размерам,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цвету, стилю, отделке (металлической и пластиковой), что дает возможность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занять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более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позиции.</w:t>
      </w:r>
    </w:p>
    <w:p w14:paraId="1B0DE5BD" w14:textId="1875C28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Недавно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X GmbH заказала исследование рынка России. Обнадеживающие результаты побудили компанию к активному внедрению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 наметив срок внедрения – один год.</w:t>
      </w:r>
    </w:p>
    <w:p w14:paraId="7F333137" w14:textId="7777777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Вопросы:</w:t>
      </w:r>
    </w:p>
    <w:p w14:paraId="4F220111" w14:textId="1A540D0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1 Порекомендуйте компании пути внедрения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w:t>
      </w:r>
    </w:p>
    <w:p w14:paraId="34D75B03" w14:textId="44518C05"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2 Выявите потенциальные трудности, связанные с каждой возможностью проникновения.</w:t>
      </w:r>
    </w:p>
    <w:p w14:paraId="490865D5" w14:textId="3D8EDDF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3 Выберите и дайте обоснование методу проникновения на российский рынок.</w:t>
      </w:r>
    </w:p>
    <w:p w14:paraId="75EF5809" w14:textId="151A7870"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4 Предложите рекомендации по системе товародвижения и распределения.</w:t>
      </w:r>
    </w:p>
    <w:p w14:paraId="751976C3" w14:textId="13151C22" w:rsidR="00F162E5" w:rsidRPr="007C371F" w:rsidRDefault="00F162E5" w:rsidP="007C371F">
      <w:pPr>
        <w:rPr>
          <w:rFonts w:eastAsia="Times New Roman" w:cs="Times New Roman"/>
          <w:b/>
          <w:sz w:val="28"/>
          <w:szCs w:val="28"/>
          <w:lang w:eastAsia="ru-RU"/>
        </w:rPr>
      </w:pPr>
    </w:p>
    <w:p w14:paraId="6CEE1D7C" w14:textId="516C9AD9" w:rsidR="007F6308" w:rsidRPr="00F162E5" w:rsidRDefault="00F162E5" w:rsidP="00F162E5">
      <w:pPr>
        <w:pStyle w:val="1"/>
        <w:spacing w:before="0"/>
        <w:rPr>
          <w:rFonts w:ascii="Times New Roman" w:eastAsiaTheme="minorHAnsi" w:hAnsi="Times New Roman" w:cstheme="minorBidi"/>
          <w:b/>
          <w:color w:val="auto"/>
          <w:sz w:val="28"/>
          <w:szCs w:val="28"/>
        </w:rPr>
      </w:pPr>
      <w:bookmarkStart w:id="14" w:name="_Toc28008555"/>
      <w:bookmarkStart w:id="15" w:name="_Toc2800857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771BA2"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4"/>
      <w:bookmarkEnd w:id="15"/>
    </w:p>
    <w:p w14:paraId="7284CC45" w14:textId="77777777" w:rsidR="000865EC" w:rsidRPr="000865EC" w:rsidRDefault="000865EC" w:rsidP="00771BA2">
      <w:pPr>
        <w:rPr>
          <w:sz w:val="28"/>
          <w:szCs w:val="28"/>
        </w:rPr>
      </w:pPr>
      <w:r w:rsidRPr="000865EC">
        <w:rPr>
          <w:sz w:val="28"/>
          <w:szCs w:val="28"/>
        </w:rPr>
        <w:t xml:space="preserve">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w:t>
      </w:r>
      <w:r w:rsidRPr="000865EC">
        <w:rPr>
          <w:sz w:val="28"/>
          <w:szCs w:val="28"/>
        </w:rPr>
        <w:lastRenderedPageBreak/>
        <w:t>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 Обязательным является посещение консультаций и обзорных лекций, которые проводятся перед государственным экзаменом.</w:t>
      </w:r>
    </w:p>
    <w:p w14:paraId="28FBD63A" w14:textId="77777777" w:rsidR="000865EC" w:rsidRDefault="000865EC" w:rsidP="001857A9">
      <w:pPr>
        <w:pStyle w:val="1"/>
        <w:spacing w:before="0"/>
        <w:rPr>
          <w:rFonts w:ascii="Times New Roman" w:eastAsia="Calibri" w:hAnsi="Times New Roman" w:cs="Times New Roman"/>
          <w:b/>
          <w:color w:val="auto"/>
          <w:sz w:val="28"/>
          <w:szCs w:val="28"/>
        </w:rPr>
      </w:pPr>
    </w:p>
    <w:p w14:paraId="4C4F1EB6" w14:textId="03993E68" w:rsidR="001857A9" w:rsidRPr="00AA009D" w:rsidRDefault="00760F14" w:rsidP="001857A9">
      <w:pPr>
        <w:pStyle w:val="1"/>
        <w:spacing w:before="0"/>
        <w:rPr>
          <w:rFonts w:ascii="Times New Roman" w:eastAsia="Calibri" w:hAnsi="Times New Roman" w:cs="Times New Roman"/>
          <w:b/>
          <w:color w:val="auto"/>
          <w:sz w:val="28"/>
          <w:szCs w:val="28"/>
        </w:rPr>
      </w:pPr>
      <w:bookmarkStart w:id="16" w:name="_Toc28008556"/>
      <w:bookmarkStart w:id="17" w:name="_Toc2800857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w:t>
      </w:r>
      <w:r w:rsidR="00771BA2"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6"/>
      <w:bookmarkEnd w:id="17"/>
    </w:p>
    <w:p w14:paraId="080108BA" w14:textId="77777777" w:rsidR="000865EC" w:rsidRPr="000865EC" w:rsidRDefault="000865EC" w:rsidP="000865EC">
      <w:pPr>
        <w:rPr>
          <w:sz w:val="28"/>
          <w:szCs w:val="28"/>
        </w:rPr>
      </w:pPr>
      <w:r w:rsidRPr="000865EC">
        <w:rPr>
          <w:sz w:val="28"/>
          <w:szCs w:val="28"/>
        </w:rPr>
        <w:t>Критерии оценки знаний выпускников в ходе ответов на теоретические вопросы:</w:t>
      </w:r>
    </w:p>
    <w:p w14:paraId="5A9EAF33" w14:textId="77777777" w:rsidR="000865EC" w:rsidRPr="000865EC" w:rsidRDefault="000865EC" w:rsidP="000865EC">
      <w:pPr>
        <w:rPr>
          <w:sz w:val="28"/>
          <w:szCs w:val="28"/>
        </w:rPr>
      </w:pPr>
      <w:r w:rsidRPr="000865EC">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508B0A76" w14:textId="77777777" w:rsidR="000865EC" w:rsidRPr="000865EC" w:rsidRDefault="000865EC" w:rsidP="000865EC">
      <w:pPr>
        <w:rPr>
          <w:sz w:val="28"/>
          <w:szCs w:val="28"/>
        </w:rPr>
      </w:pPr>
      <w:r w:rsidRPr="000865EC">
        <w:rPr>
          <w:sz w:val="28"/>
          <w:szCs w:val="28"/>
        </w:rPr>
        <w:t>«Хорошо» (4 балла) ставиться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7E58142B" w14:textId="77777777" w:rsidR="000865EC" w:rsidRPr="000865EC" w:rsidRDefault="000865EC" w:rsidP="000865EC">
      <w:pPr>
        <w:rPr>
          <w:sz w:val="28"/>
          <w:szCs w:val="28"/>
        </w:rPr>
      </w:pPr>
      <w:r w:rsidRPr="000865EC">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0112C19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549C6B5B" w14:textId="6317A878" w:rsidR="000865EC" w:rsidRPr="00B00A0F" w:rsidRDefault="000865EC" w:rsidP="000865EC">
      <w:pPr>
        <w:rPr>
          <w:b/>
          <w:sz w:val="28"/>
          <w:szCs w:val="28"/>
        </w:rPr>
      </w:pPr>
      <w:r w:rsidRPr="00B00A0F">
        <w:rPr>
          <w:b/>
          <w:sz w:val="28"/>
          <w:szCs w:val="28"/>
        </w:rPr>
        <w:lastRenderedPageBreak/>
        <w:t>Критерии оценки умений выпускников в ходе решения комплексных пр</w:t>
      </w:r>
      <w:r w:rsidR="00E0226A">
        <w:rPr>
          <w:b/>
          <w:sz w:val="28"/>
          <w:szCs w:val="28"/>
        </w:rPr>
        <w:t>актико</w:t>
      </w:r>
      <w:r w:rsidRPr="00B00A0F">
        <w:rPr>
          <w:b/>
          <w:sz w:val="28"/>
          <w:szCs w:val="28"/>
        </w:rPr>
        <w:t>-ориентированных заданий:</w:t>
      </w:r>
    </w:p>
    <w:p w14:paraId="78D619BD" w14:textId="77777777" w:rsidR="000865EC" w:rsidRPr="000865EC" w:rsidRDefault="000865EC" w:rsidP="000865EC">
      <w:pPr>
        <w:rPr>
          <w:sz w:val="28"/>
          <w:szCs w:val="28"/>
        </w:rPr>
      </w:pPr>
      <w:r w:rsidRPr="000865EC">
        <w:rPr>
          <w:sz w:val="28"/>
          <w:szCs w:val="28"/>
        </w:rPr>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125A0762" w14:textId="2F7EA28D" w:rsidR="00DE4D4D" w:rsidRPr="000865EC" w:rsidRDefault="000865EC" w:rsidP="000865EC">
      <w:pPr>
        <w:rPr>
          <w:sz w:val="28"/>
          <w:szCs w:val="28"/>
        </w:rPr>
      </w:pPr>
      <w:r w:rsidRPr="000865EC">
        <w:rPr>
          <w:sz w:val="28"/>
          <w:szCs w:val="28"/>
        </w:rPr>
        <w:t>«Хорошо» (4 балла) ставиться, если комплексное профессионально-ориентированное задание выполнено, но допускаются неточности в обосновании результатов;</w:t>
      </w:r>
    </w:p>
    <w:p w14:paraId="486FFB7B" w14:textId="77777777" w:rsidR="000865EC" w:rsidRPr="000865EC" w:rsidRDefault="000865EC" w:rsidP="000865EC">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0B2CE65F"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21E0245C" w14:textId="77777777" w:rsidR="000865EC" w:rsidRPr="000865EC" w:rsidRDefault="000865EC" w:rsidP="000865EC">
      <w:pPr>
        <w:rPr>
          <w:sz w:val="28"/>
          <w:szCs w:val="28"/>
        </w:rPr>
      </w:pPr>
      <w:r w:rsidRPr="000865EC">
        <w:rPr>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14:paraId="282ED97C" w14:textId="4BB43A61" w:rsidR="00D258CF" w:rsidRDefault="000865EC" w:rsidP="000865EC">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5C306C16" w14:textId="17F85B38" w:rsidR="00D258CF" w:rsidRDefault="00D258CF" w:rsidP="008170D7">
      <w:pPr>
        <w:ind w:firstLine="0"/>
        <w:rPr>
          <w:sz w:val="28"/>
          <w:szCs w:val="28"/>
        </w:rPr>
      </w:pPr>
    </w:p>
    <w:p w14:paraId="2DD0344F" w14:textId="1A2BCA40" w:rsidR="0054612C" w:rsidRDefault="0054612C">
      <w:pPr>
        <w:rPr>
          <w:sz w:val="28"/>
          <w:szCs w:val="28"/>
        </w:rPr>
      </w:pPr>
      <w:r>
        <w:rPr>
          <w:sz w:val="28"/>
          <w:szCs w:val="28"/>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7DB3162D" w14:textId="6EC6196E" w:rsidR="00165612" w:rsidRDefault="00165612" w:rsidP="00165612">
      <w:pPr>
        <w:widowControl w:val="0"/>
        <w:ind w:firstLine="0"/>
        <w:jc w:val="center"/>
        <w:rPr>
          <w:rFonts w:eastAsia="Times New Roman" w:cs="Times New Roman"/>
          <w:b/>
          <w:sz w:val="28"/>
          <w:szCs w:val="20"/>
          <w:lang w:eastAsia="ru-RU"/>
        </w:rPr>
      </w:pPr>
      <w:r w:rsidRPr="00792B8E">
        <w:rPr>
          <w:rFonts w:eastAsia="Times New Roman" w:cs="Times New Roman"/>
          <w:b/>
          <w:sz w:val="28"/>
          <w:szCs w:val="20"/>
          <w:lang w:eastAsia="ru-RU"/>
        </w:rPr>
        <w:t>Департамент менеджмента</w:t>
      </w:r>
      <w:r w:rsidR="00236C28">
        <w:rPr>
          <w:rFonts w:eastAsia="Times New Roman" w:cs="Times New Roman"/>
          <w:b/>
          <w:sz w:val="28"/>
          <w:szCs w:val="20"/>
          <w:lang w:eastAsia="ru-RU"/>
        </w:rPr>
        <w:t xml:space="preserve"> и инноваций</w:t>
      </w:r>
    </w:p>
    <w:p w14:paraId="40CA7358" w14:textId="79038974" w:rsidR="001821D5" w:rsidRPr="00792B8E" w:rsidRDefault="001821D5" w:rsidP="00165612">
      <w:pPr>
        <w:widowControl w:val="0"/>
        <w:ind w:firstLine="0"/>
        <w:jc w:val="center"/>
        <w:rPr>
          <w:rFonts w:eastAsia="Times New Roman" w:cs="Times New Roman"/>
          <w:b/>
          <w:sz w:val="28"/>
          <w:szCs w:val="20"/>
          <w:lang w:eastAsia="ru-RU"/>
        </w:rPr>
      </w:pPr>
      <w:r w:rsidRPr="001821D5">
        <w:rPr>
          <w:rFonts w:eastAsia="Times New Roman" w:cs="Times New Roman"/>
          <w:b/>
          <w:sz w:val="28"/>
          <w:szCs w:val="20"/>
          <w:lang w:eastAsia="ru-RU"/>
        </w:rPr>
        <w:t>Факультета «Высшая школ управления»</w:t>
      </w:r>
    </w:p>
    <w:p w14:paraId="5A66C8E9" w14:textId="77777777" w:rsidR="00165612" w:rsidRPr="00930ECF" w:rsidRDefault="00165612" w:rsidP="00165612">
      <w:pPr>
        <w:widowControl w:val="0"/>
        <w:autoSpaceDE w:val="0"/>
        <w:autoSpaceDN w:val="0"/>
        <w:adjustRightInd w:val="0"/>
        <w:ind w:firstLine="0"/>
        <w:jc w:val="center"/>
        <w:rPr>
          <w:rFonts w:eastAsia="Times New Roman" w:cs="Times New Roman"/>
          <w:b/>
          <w:sz w:val="28"/>
          <w:szCs w:val="28"/>
          <w:lang w:eastAsia="ru-RU"/>
        </w:rPr>
      </w:pPr>
    </w:p>
    <w:p w14:paraId="3436898F" w14:textId="77777777" w:rsidR="00165612" w:rsidRPr="00930ECF" w:rsidRDefault="00165612" w:rsidP="00165612">
      <w:pPr>
        <w:spacing w:line="240" w:lineRule="auto"/>
        <w:ind w:firstLine="0"/>
        <w:jc w:val="center"/>
        <w:rPr>
          <w:rFonts w:eastAsia="Times New Roman" w:cs="Times New Roman"/>
          <w:b/>
          <w:sz w:val="28"/>
          <w:szCs w:val="28"/>
          <w:lang w:eastAsia="ru-RU"/>
        </w:rPr>
      </w:pP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04C26224" w14:textId="56F65AC5" w:rsidR="006120AE" w:rsidRDefault="006120AE" w:rsidP="001821D5">
      <w:pPr>
        <w:widowControl w:val="0"/>
        <w:autoSpaceDE w:val="0"/>
        <w:autoSpaceDN w:val="0"/>
        <w:adjustRightInd w:val="0"/>
        <w:spacing w:line="276" w:lineRule="auto"/>
        <w:ind w:firstLine="0"/>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2DCB11" w14:textId="77777777" w:rsidR="00BE2D18" w:rsidRPr="00D258CF" w:rsidRDefault="00BE2D18" w:rsidP="00BE2D18">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Методические рекомендации по подготовке и защите выпускных квалификационных работ студентами</w:t>
      </w:r>
    </w:p>
    <w:p w14:paraId="6BD4076A" w14:textId="77777777" w:rsidR="00BE2D18" w:rsidRPr="00542D13" w:rsidRDefault="00BE2D18" w:rsidP="00BE2D18">
      <w:pPr>
        <w:jc w:val="center"/>
        <w:rPr>
          <w:rFonts w:eastAsia="Times New Roman"/>
          <w:b/>
          <w:sz w:val="28"/>
          <w:szCs w:val="28"/>
        </w:rPr>
      </w:pPr>
      <w:r w:rsidRPr="00542D13">
        <w:rPr>
          <w:rFonts w:eastAsia="Times New Roman"/>
          <w:b/>
          <w:sz w:val="28"/>
          <w:szCs w:val="28"/>
        </w:rPr>
        <w:t>для студентов направления подготовки: 27.03.05 «Инноватика»</w:t>
      </w:r>
    </w:p>
    <w:p w14:paraId="402D6F36" w14:textId="77777777" w:rsidR="00BE2D18" w:rsidRPr="00542D13" w:rsidRDefault="00BE2D18" w:rsidP="00BE2D18">
      <w:pPr>
        <w:jc w:val="center"/>
        <w:rPr>
          <w:rFonts w:eastAsia="Times New Roman"/>
          <w:b/>
          <w:sz w:val="28"/>
          <w:szCs w:val="28"/>
        </w:rPr>
      </w:pPr>
      <w:r w:rsidRPr="00542D13">
        <w:rPr>
          <w:rFonts w:eastAsia="Times New Roman"/>
          <w:b/>
          <w:sz w:val="28"/>
          <w:szCs w:val="28"/>
        </w:rPr>
        <w:t>Профиль «Управление цифровыми инновациями»</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3E7E5FAA" w:rsidR="004E75F4" w:rsidRDefault="004E75F4" w:rsidP="004E75F4">
      <w:pPr>
        <w:ind w:right="-2"/>
        <w:jc w:val="center"/>
        <w:rPr>
          <w:i/>
          <w:iCs/>
        </w:rPr>
      </w:pPr>
    </w:p>
    <w:p w14:paraId="1128DC25" w14:textId="203F83AE" w:rsidR="001821D5" w:rsidRDefault="001821D5" w:rsidP="004E75F4">
      <w:pPr>
        <w:ind w:right="-2"/>
        <w:jc w:val="center"/>
        <w:rPr>
          <w:i/>
          <w:iCs/>
        </w:rPr>
      </w:pPr>
    </w:p>
    <w:p w14:paraId="3FAB5E36" w14:textId="44516CC6" w:rsidR="001821D5" w:rsidRDefault="001821D5" w:rsidP="004E75F4">
      <w:pPr>
        <w:ind w:right="-2"/>
        <w:jc w:val="center"/>
        <w:rPr>
          <w:i/>
          <w:iCs/>
        </w:rPr>
      </w:pPr>
    </w:p>
    <w:p w14:paraId="02C6C465" w14:textId="62B6E3A5" w:rsidR="001821D5" w:rsidRDefault="001821D5" w:rsidP="004E75F4">
      <w:pPr>
        <w:ind w:right="-2"/>
        <w:jc w:val="center"/>
        <w:rPr>
          <w:i/>
          <w:iCs/>
        </w:rPr>
      </w:pPr>
    </w:p>
    <w:p w14:paraId="048725E4" w14:textId="24B60B03" w:rsidR="001821D5" w:rsidRPr="00245A14" w:rsidRDefault="001821D5" w:rsidP="004E75F4">
      <w:pPr>
        <w:ind w:right="-2"/>
        <w:jc w:val="center"/>
        <w:rPr>
          <w:i/>
          <w:iCs/>
        </w:rPr>
      </w:pPr>
    </w:p>
    <w:p w14:paraId="4C0EC6E2" w14:textId="77777777" w:rsidR="00AF35A8" w:rsidRDefault="00AF35A8" w:rsidP="00AF35A8">
      <w:pPr>
        <w:ind w:right="-2"/>
        <w:jc w:val="center"/>
        <w:rPr>
          <w:i/>
          <w:iCs/>
        </w:rPr>
      </w:pPr>
      <w:r>
        <w:rPr>
          <w:i/>
          <w:iCs/>
        </w:rPr>
        <w:t>Одобрено Советом Департамента менеджмента и инноваций</w:t>
      </w:r>
    </w:p>
    <w:p w14:paraId="6DF0A0D8" w14:textId="77777777" w:rsidR="00AF35A8" w:rsidRDefault="00AF35A8" w:rsidP="00AF35A8">
      <w:pPr>
        <w:ind w:right="-2"/>
        <w:jc w:val="center"/>
        <w:rPr>
          <w:i/>
          <w:iCs/>
        </w:rPr>
      </w:pPr>
      <w:r>
        <w:rPr>
          <w:i/>
          <w:iCs/>
        </w:rPr>
        <w:t>(протокол № 15 от 17.04.2023г.)</w:t>
      </w: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02580BDD"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6CBC287" w14:textId="5968A4CA" w:rsidR="001821D5" w:rsidRDefault="001821D5"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1E86CD73" w14:textId="63145D80" w:rsidR="001821D5" w:rsidRDefault="001821D5"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1F53D5D6" w14:textId="24937E72" w:rsidR="001821D5" w:rsidRDefault="001821D5"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49669735" w14:textId="52D55908" w:rsidR="001821D5" w:rsidRDefault="001821D5"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DC57CB8" w14:textId="77777777" w:rsidR="001821D5" w:rsidRDefault="001821D5"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430A9FFC" w14:textId="0D596386" w:rsidR="009502AC" w:rsidRPr="00E6335D" w:rsidRDefault="00FB7857" w:rsidP="00E6335D">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w:t>
      </w:r>
      <w:r w:rsidR="0030044B">
        <w:rPr>
          <w:rFonts w:eastAsia="Times New Roman" w:cs="Times New Roman"/>
          <w:sz w:val="28"/>
          <w:szCs w:val="24"/>
          <w:lang w:eastAsia="ru-RU"/>
        </w:rPr>
        <w:t>3</w:t>
      </w:r>
    </w:p>
    <w:p w14:paraId="70811B1B" w14:textId="77777777" w:rsidR="00AF35A8" w:rsidRDefault="00AF35A8" w:rsidP="00165612">
      <w:pPr>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EB21F78" w14:textId="77777777" w:rsidR="00165612" w:rsidRPr="00792B8E" w:rsidRDefault="00165612" w:rsidP="00165612">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ОГЛАВЛЕНИЕ</w:t>
      </w:r>
    </w:p>
    <w:p w14:paraId="626DF810" w14:textId="103B88A1"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sidR="00165611">
          <w:rPr>
            <w:webHidden/>
          </w:rPr>
          <w:t>30</w:t>
        </w:r>
      </w:hyperlink>
    </w:p>
    <w:p w14:paraId="2FD263DE" w14:textId="0922D9F5" w:rsidR="00165612" w:rsidRPr="00792B8E" w:rsidRDefault="000E789F" w:rsidP="00165612">
      <w:pPr>
        <w:pStyle w:val="13"/>
        <w:rPr>
          <w:rFonts w:asciiTheme="minorHAnsi" w:eastAsiaTheme="minorEastAsia" w:hAnsiTheme="minorHAnsi" w:cstheme="minorBidi"/>
          <w:sz w:val="22"/>
          <w:szCs w:val="22"/>
        </w:rPr>
      </w:pPr>
      <w:hyperlink w:anchor="_Toc28016149" w:history="1">
        <w:r w:rsidR="00165612" w:rsidRPr="00E6335D">
          <w:rPr>
            <w:rStyle w:val="a4"/>
            <w:rFonts w:eastAsiaTheme="minorHAnsi"/>
            <w:color w:val="FF0000"/>
          </w:rPr>
          <w:t>2. Определение темы ВКР</w:t>
        </w:r>
        <w:r w:rsidR="00165612" w:rsidRPr="00792B8E">
          <w:rPr>
            <w:webHidden/>
          </w:rPr>
          <w:tab/>
        </w:r>
        <w:r w:rsidR="00165611">
          <w:rPr>
            <w:webHidden/>
          </w:rPr>
          <w:t>33</w:t>
        </w:r>
      </w:hyperlink>
    </w:p>
    <w:p w14:paraId="354DFE43" w14:textId="57531C60" w:rsidR="00165612" w:rsidRPr="00792B8E" w:rsidRDefault="000E789F" w:rsidP="00165612">
      <w:pPr>
        <w:pStyle w:val="13"/>
        <w:rPr>
          <w:rFonts w:asciiTheme="minorHAnsi" w:eastAsiaTheme="minorEastAsia" w:hAnsiTheme="minorHAnsi" w:cstheme="minorBidi"/>
          <w:sz w:val="22"/>
          <w:szCs w:val="22"/>
        </w:rPr>
      </w:pPr>
      <w:hyperlink w:anchor="_Toc28016150" w:history="1">
        <w:r w:rsidR="00165612" w:rsidRPr="00E6335D">
          <w:rPr>
            <w:rStyle w:val="a4"/>
            <w:rFonts w:eastAsiaTheme="minorHAnsi"/>
            <w:color w:val="FF0000"/>
          </w:rPr>
          <w:t>3. Руководство и контроль подготовки ВКР</w:t>
        </w:r>
        <w:r w:rsidR="00165612" w:rsidRPr="00792B8E">
          <w:rPr>
            <w:webHidden/>
          </w:rPr>
          <w:tab/>
        </w:r>
        <w:r w:rsidR="00165611">
          <w:rPr>
            <w:webHidden/>
          </w:rPr>
          <w:t>33</w:t>
        </w:r>
      </w:hyperlink>
    </w:p>
    <w:p w14:paraId="0C20162D" w14:textId="64F11B27" w:rsidR="00165612" w:rsidRPr="00792B8E" w:rsidRDefault="000E789F"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4. Структура и содержание ВКР</w:t>
        </w:r>
        <w:r w:rsidR="00165612" w:rsidRPr="00792B8E">
          <w:rPr>
            <w:webHidden/>
          </w:rPr>
          <w:tab/>
        </w:r>
        <w:r w:rsidR="00165611">
          <w:rPr>
            <w:webHidden/>
          </w:rPr>
          <w:t>36</w:t>
        </w:r>
      </w:hyperlink>
    </w:p>
    <w:p w14:paraId="45FF7AEA" w14:textId="3DF35579" w:rsidR="00165612" w:rsidRPr="00792B8E" w:rsidRDefault="000E789F"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5.</w:t>
        </w:r>
        <w:r w:rsidR="00165612" w:rsidRPr="00E6335D">
          <w:rPr>
            <w:rStyle w:val="a4"/>
            <w:rFonts w:eastAsia="Calibri"/>
            <w:color w:val="FF0000"/>
          </w:rPr>
          <w:t xml:space="preserve"> Порядок подготовки ВКР</w:t>
        </w:r>
        <w:r w:rsidR="00165612" w:rsidRPr="00792B8E">
          <w:rPr>
            <w:webHidden/>
          </w:rPr>
          <w:tab/>
        </w:r>
        <w:r w:rsidR="00165611">
          <w:rPr>
            <w:webHidden/>
          </w:rPr>
          <w:t>41</w:t>
        </w:r>
      </w:hyperlink>
    </w:p>
    <w:p w14:paraId="751B302E" w14:textId="3A1C4DC1" w:rsidR="00165612" w:rsidRPr="00792B8E" w:rsidRDefault="000E789F"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6. Требования к оформлению ВКР</w:t>
        </w:r>
        <w:r w:rsidR="00165612" w:rsidRPr="00792B8E">
          <w:rPr>
            <w:webHidden/>
          </w:rPr>
          <w:tab/>
        </w:r>
        <w:r w:rsidR="00165611">
          <w:rPr>
            <w:webHidden/>
          </w:rPr>
          <w:t>43</w:t>
        </w:r>
      </w:hyperlink>
    </w:p>
    <w:p w14:paraId="2F14585C" w14:textId="501F5E20" w:rsidR="00165612" w:rsidRPr="00792B8E" w:rsidRDefault="000E789F"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7. Порядок подготовки ВКР к защите</w:t>
        </w:r>
        <w:r w:rsidR="00165612" w:rsidRPr="00792B8E">
          <w:rPr>
            <w:webHidden/>
          </w:rPr>
          <w:tab/>
        </w:r>
        <w:r w:rsidR="00165611">
          <w:rPr>
            <w:webHidden/>
          </w:rPr>
          <w:t>49</w:t>
        </w:r>
      </w:hyperlink>
    </w:p>
    <w:p w14:paraId="3A8EA0CE" w14:textId="48FD52BC" w:rsidR="00165612" w:rsidRPr="00792B8E" w:rsidRDefault="000E789F" w:rsidP="00165612">
      <w:pPr>
        <w:pStyle w:val="13"/>
        <w:rPr>
          <w:rFonts w:asciiTheme="minorHAnsi" w:eastAsiaTheme="minorEastAsia" w:hAnsiTheme="minorHAnsi" w:cstheme="minorBidi"/>
          <w:sz w:val="22"/>
          <w:szCs w:val="22"/>
        </w:rPr>
      </w:pPr>
      <w:hyperlink w:anchor="_Toc28016155" w:history="1">
        <w:r w:rsidR="00165612" w:rsidRPr="00E6335D">
          <w:rPr>
            <w:rStyle w:val="a4"/>
            <w:rFonts w:eastAsia="Calibri"/>
            <w:color w:val="FF0000"/>
          </w:rPr>
          <w:t>8. Критерии оценки ВКР</w:t>
        </w:r>
        <w:r w:rsidR="00165612" w:rsidRPr="00792B8E">
          <w:rPr>
            <w:webHidden/>
          </w:rPr>
          <w:tab/>
        </w:r>
        <w:r w:rsidR="00165611">
          <w:rPr>
            <w:webHidden/>
          </w:rPr>
          <w:t>51</w:t>
        </w:r>
      </w:hyperlink>
    </w:p>
    <w:p w14:paraId="0CBBE172" w14:textId="77777777" w:rsidR="00165612" w:rsidRDefault="00165612" w:rsidP="00165612">
      <w:pPr>
        <w:pStyle w:val="13"/>
        <w:rPr>
          <w:rFonts w:eastAsia="Calibri"/>
        </w:rPr>
      </w:pPr>
      <w:r w:rsidRPr="00792B8E">
        <w:rPr>
          <w:sz w:val="26"/>
          <w:szCs w:val="26"/>
        </w:rPr>
        <w:fldChar w:fldCharType="end"/>
      </w:r>
      <w:r>
        <w:rPr>
          <w:rFonts w:eastAsia="Calibri"/>
        </w:rPr>
        <w:t xml:space="preserve"> </w:t>
      </w:r>
      <w:r>
        <w:rPr>
          <w:rFonts w:eastAsia="Calibri"/>
        </w:rPr>
        <w:br w:type="page"/>
      </w:r>
    </w:p>
    <w:p w14:paraId="1EC48764" w14:textId="77777777" w:rsidR="00165612" w:rsidRPr="00A74EF3" w:rsidRDefault="00165612" w:rsidP="00165612">
      <w:pPr>
        <w:pStyle w:val="1"/>
        <w:rPr>
          <w:rFonts w:ascii="Times New Roman" w:eastAsiaTheme="minorHAnsi" w:hAnsi="Times New Roman" w:cstheme="minorBidi"/>
          <w:b/>
          <w:color w:val="auto"/>
          <w:sz w:val="28"/>
          <w:szCs w:val="28"/>
        </w:rPr>
      </w:pPr>
      <w:bookmarkStart w:id="18"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r w:rsidRPr="00A90525">
        <w:rPr>
          <w:rFonts w:ascii="Times New Roman" w:eastAsiaTheme="minorHAnsi" w:hAnsi="Times New Roman" w:cstheme="minorBidi"/>
          <w:b/>
          <w:color w:val="auto"/>
          <w:sz w:val="28"/>
          <w:szCs w:val="28"/>
        </w:rPr>
        <w:t>Общие положения</w:t>
      </w:r>
      <w:bookmarkEnd w:id="18"/>
    </w:p>
    <w:p w14:paraId="6DF9CDD4" w14:textId="77777777" w:rsidR="00A90C37" w:rsidRDefault="00A90C37" w:rsidP="00476165">
      <w:pPr>
        <w:rPr>
          <w:rFonts w:eastAsia="Times New Roman"/>
          <w:sz w:val="28"/>
          <w:szCs w:val="28"/>
        </w:rPr>
      </w:pPr>
      <w:r w:rsidRPr="00A90C37">
        <w:rPr>
          <w:rFonts w:eastAsia="Times New Roman"/>
          <w:sz w:val="28"/>
          <w:szCs w:val="28"/>
        </w:rPr>
        <w:t xml:space="preserve">1.1. Методические рекомендации разработаны в соответствии с Положением о выпускной квалификационной работе по программам бакалавриата и магистратуры в Финансовом университете, утвержденным Приказом Финуниверситета № 2203/о от 18.10.2021, Регламентом подготовки и защиты выпускной квалификационной работы, выполненной в виде Start Up проекта, утвержденным Приказом Финуниверситета № 2085/о от 05.10.2021,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 1853/о от 13.09.2021. </w:t>
      </w:r>
    </w:p>
    <w:p w14:paraId="55AA97C4" w14:textId="77777777" w:rsidR="00A90C37" w:rsidRDefault="00A90C37" w:rsidP="00476165">
      <w:pPr>
        <w:rPr>
          <w:rFonts w:eastAsia="Times New Roman"/>
          <w:sz w:val="28"/>
          <w:szCs w:val="28"/>
        </w:rPr>
      </w:pPr>
      <w:r w:rsidRPr="00A90C37">
        <w:rPr>
          <w:rFonts w:eastAsia="Times New Roman"/>
          <w:sz w:val="28"/>
          <w:szCs w:val="28"/>
        </w:rPr>
        <w:t xml:space="preserve">1.2. Выпускная квалификационная работа по программе магистратуры (далее – ВКР)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 </w:t>
      </w:r>
    </w:p>
    <w:p w14:paraId="1C2F9132" w14:textId="77777777" w:rsidR="00A90C37" w:rsidRDefault="00A90C37" w:rsidP="00476165">
      <w:pPr>
        <w:rPr>
          <w:rFonts w:eastAsia="Times New Roman"/>
          <w:sz w:val="28"/>
          <w:szCs w:val="28"/>
        </w:rPr>
      </w:pPr>
      <w:r w:rsidRPr="00A90C37">
        <w:rPr>
          <w:rFonts w:eastAsia="Times New Roman"/>
          <w:sz w:val="28"/>
          <w:szCs w:val="28"/>
        </w:rPr>
        <w:t xml:space="preserve">1.3. ВКР может быть выполнена индивидуально или несколькими обучающимся совместно (коллективная ВКР). Особенности, порядок выполнения и защиты коллективной ВКР определяется п. 4.3. и разделом 6 Положения о выпускной квалификационной работе по программам </w:t>
      </w:r>
      <w:r w:rsidRPr="00711608">
        <w:rPr>
          <w:rFonts w:eastAsia="Times New Roman"/>
          <w:sz w:val="28"/>
          <w:szCs w:val="28"/>
        </w:rPr>
        <w:t xml:space="preserve">бакалавриата и магистратуры </w:t>
      </w:r>
      <w:r w:rsidRPr="00A90C37">
        <w:rPr>
          <w:rFonts w:eastAsia="Times New Roman"/>
          <w:sz w:val="28"/>
          <w:szCs w:val="28"/>
        </w:rPr>
        <w:t xml:space="preserve">в Финансовом университете. </w:t>
      </w:r>
    </w:p>
    <w:p w14:paraId="7A0F6106" w14:textId="34AB926A" w:rsidR="005B4F80" w:rsidRDefault="00A90C37" w:rsidP="004D00B9">
      <w:pPr>
        <w:rPr>
          <w:rFonts w:eastAsia="Times New Roman"/>
          <w:sz w:val="28"/>
          <w:szCs w:val="28"/>
        </w:rPr>
      </w:pPr>
      <w:r w:rsidRPr="00A90C37">
        <w:rPr>
          <w:rFonts w:eastAsia="Times New Roman"/>
          <w:sz w:val="28"/>
          <w:szCs w:val="28"/>
        </w:rPr>
        <w:t xml:space="preserve">1.4 ВКР может быть подготовлена и представлена на защиту в виде реализации Start Up проекта (далее – ВКР-стартап).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w:t>
      </w:r>
      <w:r w:rsidRPr="00A90C37">
        <w:rPr>
          <w:rFonts w:eastAsia="Times New Roman"/>
          <w:sz w:val="28"/>
          <w:szCs w:val="28"/>
        </w:rPr>
        <w:lastRenderedPageBreak/>
        <w:t>(командой стартапа), и демонстрирующий умения и навыки, достаточные для</w:t>
      </w:r>
      <w:r w:rsidR="003631A4">
        <w:rPr>
          <w:rFonts w:eastAsia="Times New Roman"/>
          <w:sz w:val="28"/>
          <w:szCs w:val="28"/>
        </w:rPr>
        <w:t xml:space="preserve"> </w:t>
      </w:r>
      <w:r w:rsidR="005B4F80" w:rsidRPr="005B4F80">
        <w:rPr>
          <w:rFonts w:eastAsia="Times New Roman"/>
          <w:sz w:val="28"/>
          <w:szCs w:val="28"/>
        </w:rPr>
        <w:t xml:space="preserve">самостоятельной профессиональной деятельности и необходимые для присвоения соответствующей квалификации в соответствии с федеральными государственными образовательными стандартами или образовательными стандартами Финансового университета. </w:t>
      </w:r>
    </w:p>
    <w:p w14:paraId="0F5DF3F4" w14:textId="77777777" w:rsidR="005B4F80" w:rsidRDefault="005B4F80" w:rsidP="004D00B9">
      <w:pPr>
        <w:rPr>
          <w:rFonts w:eastAsia="Times New Roman"/>
          <w:sz w:val="28"/>
          <w:szCs w:val="28"/>
        </w:rPr>
      </w:pPr>
      <w:r w:rsidRPr="005B4F80">
        <w:rPr>
          <w:rFonts w:eastAsia="Times New Roman"/>
          <w:sz w:val="28"/>
          <w:szCs w:val="28"/>
        </w:rPr>
        <w:t xml:space="preserve">1.5 Особенности, порядок выполнения и защиты ВКР-стартап определяются Регламентом подготовки и защиты выпускной квалификационной работы, выполненной в виде Start Up проекта. </w:t>
      </w:r>
    </w:p>
    <w:p w14:paraId="58F161CF" w14:textId="2078F1F8" w:rsidR="004D00B9" w:rsidRPr="00075723" w:rsidRDefault="005B4F80" w:rsidP="004D00B9">
      <w:pPr>
        <w:rPr>
          <w:rFonts w:eastAsia="Times New Roman"/>
          <w:sz w:val="28"/>
          <w:szCs w:val="28"/>
        </w:rPr>
      </w:pPr>
      <w:r w:rsidRPr="00075723">
        <w:rPr>
          <w:rFonts w:eastAsia="Times New Roman"/>
          <w:sz w:val="28"/>
          <w:szCs w:val="28"/>
        </w:rPr>
        <w:t xml:space="preserve">1.6. Выпускник, освоивший программу </w:t>
      </w:r>
      <w:r w:rsidR="00711608" w:rsidRPr="00075723">
        <w:rPr>
          <w:rFonts w:eastAsia="Times New Roman"/>
          <w:sz w:val="28"/>
          <w:szCs w:val="28"/>
        </w:rPr>
        <w:t>бакалавриата</w:t>
      </w:r>
      <w:r w:rsidRPr="00075723">
        <w:rPr>
          <w:rFonts w:eastAsia="Times New Roman"/>
          <w:sz w:val="28"/>
          <w:szCs w:val="28"/>
        </w:rPr>
        <w:t>, должен обладать следующими компетенциями:</w:t>
      </w:r>
    </w:p>
    <w:p w14:paraId="5C7602B7" w14:textId="505ED515" w:rsidR="00075723" w:rsidRPr="00C60F15" w:rsidRDefault="00C60F15" w:rsidP="00075723">
      <w:pPr>
        <w:spacing w:line="240" w:lineRule="auto"/>
        <w:ind w:left="709" w:firstLine="0"/>
        <w:rPr>
          <w:rFonts w:cs="Times New Roman"/>
          <w:b/>
          <w:sz w:val="28"/>
          <w:szCs w:val="28"/>
        </w:rPr>
      </w:pPr>
      <w:bookmarkStart w:id="19" w:name="_Toc28016149"/>
      <w:r w:rsidRPr="00C60F15">
        <w:rPr>
          <w:rFonts w:cs="Times New Roman"/>
          <w:b/>
          <w:sz w:val="28"/>
          <w:szCs w:val="28"/>
        </w:rPr>
        <w:t xml:space="preserve">Универсальные компетенции </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101"/>
      </w:tblGrid>
      <w:tr w:rsidR="00C60F15" w:rsidRPr="00C60F15" w14:paraId="18FFCF43" w14:textId="77777777" w:rsidTr="00C60F15">
        <w:tc>
          <w:tcPr>
            <w:tcW w:w="1135" w:type="dxa"/>
          </w:tcPr>
          <w:p w14:paraId="699821C4"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УК-1</w:t>
            </w:r>
          </w:p>
        </w:tc>
        <w:tc>
          <w:tcPr>
            <w:tcW w:w="9101" w:type="dxa"/>
          </w:tcPr>
          <w:p w14:paraId="0C544C4D" w14:textId="77777777" w:rsidR="00C60F15" w:rsidRPr="00C60F15" w:rsidRDefault="00C60F15" w:rsidP="00C60F15">
            <w:pPr>
              <w:spacing w:line="240" w:lineRule="auto"/>
              <w:ind w:firstLine="0"/>
              <w:rPr>
                <w:rFonts w:cs="Times New Roman"/>
                <w:iCs/>
                <w:szCs w:val="24"/>
              </w:rPr>
            </w:pPr>
            <w:r w:rsidRPr="00C60F15">
              <w:rPr>
                <w:rFonts w:cs="Times New Roman"/>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C60F15" w:rsidRPr="00C60F15" w14:paraId="124CB746" w14:textId="77777777" w:rsidTr="00C60F15">
        <w:tc>
          <w:tcPr>
            <w:tcW w:w="1135" w:type="dxa"/>
          </w:tcPr>
          <w:p w14:paraId="28BEF40A"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УК-2</w:t>
            </w:r>
          </w:p>
        </w:tc>
        <w:tc>
          <w:tcPr>
            <w:tcW w:w="9101" w:type="dxa"/>
          </w:tcPr>
          <w:p w14:paraId="40A4EE09" w14:textId="77777777" w:rsidR="00C60F15" w:rsidRPr="00C60F15" w:rsidRDefault="00C60F15" w:rsidP="00C60F15">
            <w:pPr>
              <w:spacing w:line="240" w:lineRule="auto"/>
              <w:ind w:firstLine="0"/>
              <w:rPr>
                <w:rFonts w:cs="Times New Roman"/>
                <w:iCs/>
                <w:szCs w:val="24"/>
              </w:rPr>
            </w:pPr>
            <w:r w:rsidRPr="00C60F15">
              <w:rPr>
                <w:rFonts w:cs="Times New Roman"/>
                <w:szCs w:val="24"/>
              </w:rPr>
              <w:t>Способен определять круг задач в рамках поставленной цели и выбирать оптимальные способы их решения, исходя из действующих правовых норм и имеющихся ресурсов и ограничений</w:t>
            </w:r>
          </w:p>
        </w:tc>
      </w:tr>
      <w:tr w:rsidR="00C60F15" w:rsidRPr="00C60F15" w14:paraId="37359F79" w14:textId="77777777" w:rsidTr="00C60F15">
        <w:tc>
          <w:tcPr>
            <w:tcW w:w="1135" w:type="dxa"/>
          </w:tcPr>
          <w:p w14:paraId="241FB067"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УК-3</w:t>
            </w:r>
          </w:p>
        </w:tc>
        <w:tc>
          <w:tcPr>
            <w:tcW w:w="9101" w:type="dxa"/>
          </w:tcPr>
          <w:p w14:paraId="6EBF2D31" w14:textId="77777777" w:rsidR="00C60F15" w:rsidRPr="00C60F15" w:rsidRDefault="00C60F15" w:rsidP="00C60F15">
            <w:pPr>
              <w:spacing w:line="240" w:lineRule="auto"/>
              <w:ind w:firstLine="0"/>
              <w:rPr>
                <w:rFonts w:cs="Times New Roman"/>
                <w:iCs/>
                <w:szCs w:val="24"/>
              </w:rPr>
            </w:pPr>
            <w:r w:rsidRPr="00C60F15">
              <w:rPr>
                <w:rFonts w:cs="Times New Roman"/>
                <w:szCs w:val="24"/>
              </w:rPr>
              <w:t>Способен осуществлять социальное взаимодействие и реализовывать свою роль в команде</w:t>
            </w:r>
          </w:p>
        </w:tc>
      </w:tr>
      <w:tr w:rsidR="00C60F15" w:rsidRPr="00C60F15" w14:paraId="36DA9310" w14:textId="77777777" w:rsidTr="00C60F15">
        <w:trPr>
          <w:trHeight w:val="709"/>
        </w:trPr>
        <w:tc>
          <w:tcPr>
            <w:tcW w:w="1135" w:type="dxa"/>
          </w:tcPr>
          <w:p w14:paraId="1F33A360"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УК-4</w:t>
            </w:r>
          </w:p>
        </w:tc>
        <w:tc>
          <w:tcPr>
            <w:tcW w:w="9101" w:type="dxa"/>
          </w:tcPr>
          <w:p w14:paraId="1B0F591E" w14:textId="77777777" w:rsidR="00C60F15" w:rsidRPr="00C60F15" w:rsidRDefault="00C60F15" w:rsidP="00C60F15">
            <w:pPr>
              <w:spacing w:line="240" w:lineRule="auto"/>
              <w:ind w:firstLine="0"/>
              <w:rPr>
                <w:rFonts w:cs="Times New Roman"/>
                <w:iCs/>
                <w:szCs w:val="24"/>
              </w:rPr>
            </w:pPr>
            <w:r w:rsidRPr="00C60F15">
              <w:rPr>
                <w:rFonts w:cs="Times New Roman"/>
                <w:szCs w:val="24"/>
              </w:rPr>
              <w:t>Способен осуществлять деловую коммуникацию в устной и письменной формах на государственном языке Российской Федерации  и иностранном (ых) языке (ах)</w:t>
            </w:r>
          </w:p>
        </w:tc>
      </w:tr>
      <w:tr w:rsidR="00C60F15" w:rsidRPr="00C60F15" w14:paraId="38D5C02F" w14:textId="77777777" w:rsidTr="00C60F15">
        <w:tc>
          <w:tcPr>
            <w:tcW w:w="1135" w:type="dxa"/>
          </w:tcPr>
          <w:p w14:paraId="7A48AB5E"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УК-5</w:t>
            </w:r>
          </w:p>
        </w:tc>
        <w:tc>
          <w:tcPr>
            <w:tcW w:w="9101" w:type="dxa"/>
          </w:tcPr>
          <w:p w14:paraId="50E33E31" w14:textId="77777777" w:rsidR="00C60F15" w:rsidRPr="00C60F15" w:rsidRDefault="00C60F15" w:rsidP="00C60F15">
            <w:pPr>
              <w:spacing w:line="240" w:lineRule="auto"/>
              <w:ind w:firstLine="0"/>
              <w:rPr>
                <w:rFonts w:cs="Times New Roman"/>
                <w:iCs/>
                <w:szCs w:val="24"/>
              </w:rPr>
            </w:pPr>
            <w:r w:rsidRPr="00C60F15">
              <w:rPr>
                <w:rFonts w:cs="Times New Roman"/>
                <w:szCs w:val="24"/>
              </w:rPr>
              <w:t>Способен воспринимать межкультурное разнообразие общества в социально-историческом, этическом и философском контекстах</w:t>
            </w:r>
          </w:p>
        </w:tc>
      </w:tr>
      <w:tr w:rsidR="00C60F15" w:rsidRPr="00C60F15" w14:paraId="6DF9A8FE" w14:textId="77777777" w:rsidTr="00C60F15">
        <w:tc>
          <w:tcPr>
            <w:tcW w:w="1135" w:type="dxa"/>
          </w:tcPr>
          <w:p w14:paraId="7B3A9181"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УК-6</w:t>
            </w:r>
          </w:p>
        </w:tc>
        <w:tc>
          <w:tcPr>
            <w:tcW w:w="9101" w:type="dxa"/>
          </w:tcPr>
          <w:p w14:paraId="10ECF82E" w14:textId="77777777" w:rsidR="00C60F15" w:rsidRPr="00C60F15" w:rsidRDefault="00C60F15" w:rsidP="00C60F15">
            <w:pPr>
              <w:spacing w:line="240" w:lineRule="auto"/>
              <w:ind w:firstLine="0"/>
              <w:rPr>
                <w:rFonts w:cs="Times New Roman"/>
                <w:iCs/>
                <w:szCs w:val="24"/>
              </w:rPr>
            </w:pPr>
            <w:r w:rsidRPr="00C60F15">
              <w:rPr>
                <w:rFonts w:cs="Times New Roman"/>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C60F15" w:rsidRPr="00C60F15" w14:paraId="48AAD8D0" w14:textId="77777777" w:rsidTr="00C60F15">
        <w:tc>
          <w:tcPr>
            <w:tcW w:w="1135" w:type="dxa"/>
          </w:tcPr>
          <w:p w14:paraId="1DD4FF87"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УК-7</w:t>
            </w:r>
          </w:p>
        </w:tc>
        <w:tc>
          <w:tcPr>
            <w:tcW w:w="9101" w:type="dxa"/>
          </w:tcPr>
          <w:p w14:paraId="0F5B9D36" w14:textId="77777777" w:rsidR="00C60F15" w:rsidRPr="00C60F15" w:rsidRDefault="00C60F15" w:rsidP="00C60F15">
            <w:pPr>
              <w:spacing w:line="240" w:lineRule="auto"/>
              <w:ind w:firstLine="0"/>
              <w:rPr>
                <w:rFonts w:cs="Times New Roman"/>
                <w:iCs/>
                <w:szCs w:val="24"/>
              </w:rPr>
            </w:pPr>
            <w:r w:rsidRPr="00C60F15">
              <w:rPr>
                <w:rFonts w:cs="Times New Roman"/>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60F15" w:rsidRPr="00C60F15" w14:paraId="76C5DCD7" w14:textId="77777777" w:rsidTr="00C60F15">
        <w:tc>
          <w:tcPr>
            <w:tcW w:w="1135" w:type="dxa"/>
          </w:tcPr>
          <w:p w14:paraId="5D4C863E"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УК-8</w:t>
            </w:r>
          </w:p>
        </w:tc>
        <w:tc>
          <w:tcPr>
            <w:tcW w:w="9101" w:type="dxa"/>
          </w:tcPr>
          <w:p w14:paraId="5BC6DAD4" w14:textId="77777777" w:rsidR="00C60F15" w:rsidRPr="00C60F15" w:rsidRDefault="00C60F15" w:rsidP="00C60F15">
            <w:pPr>
              <w:spacing w:line="240" w:lineRule="auto"/>
              <w:ind w:firstLine="0"/>
              <w:rPr>
                <w:rFonts w:cs="Times New Roman"/>
                <w:iCs/>
                <w:szCs w:val="24"/>
                <w:highlight w:val="yellow"/>
              </w:rPr>
            </w:pPr>
            <w:r w:rsidRPr="00C60F15">
              <w:rPr>
                <w:rFonts w:cs="Times New Roman"/>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C60F15" w:rsidRPr="00C60F15" w14:paraId="2B6E4810" w14:textId="77777777" w:rsidTr="00C60F15">
        <w:tc>
          <w:tcPr>
            <w:tcW w:w="1135" w:type="dxa"/>
          </w:tcPr>
          <w:p w14:paraId="1FB61E8A"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УК-9</w:t>
            </w:r>
          </w:p>
        </w:tc>
        <w:tc>
          <w:tcPr>
            <w:tcW w:w="9101" w:type="dxa"/>
          </w:tcPr>
          <w:p w14:paraId="28BE667B" w14:textId="77777777" w:rsidR="00C60F15" w:rsidRPr="00C60F15" w:rsidRDefault="00C60F15" w:rsidP="00C60F15">
            <w:pPr>
              <w:spacing w:line="240" w:lineRule="auto"/>
              <w:ind w:firstLine="0"/>
              <w:rPr>
                <w:rFonts w:cs="Times New Roman"/>
                <w:szCs w:val="24"/>
                <w:highlight w:val="yellow"/>
              </w:rPr>
            </w:pPr>
            <w:r w:rsidRPr="00C60F15">
              <w:rPr>
                <w:rFonts w:cs="Times New Roman"/>
                <w:szCs w:val="24"/>
              </w:rPr>
              <w:t>Способен использовать базовые дефектологические знания в социальной и профессиональной сферах</w:t>
            </w:r>
          </w:p>
        </w:tc>
      </w:tr>
      <w:tr w:rsidR="00C60F15" w:rsidRPr="00C60F15" w14:paraId="7ED72514" w14:textId="77777777" w:rsidTr="00C60F15">
        <w:tc>
          <w:tcPr>
            <w:tcW w:w="1135" w:type="dxa"/>
          </w:tcPr>
          <w:p w14:paraId="40CF5D50"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УК-10</w:t>
            </w:r>
          </w:p>
        </w:tc>
        <w:tc>
          <w:tcPr>
            <w:tcW w:w="9101" w:type="dxa"/>
          </w:tcPr>
          <w:p w14:paraId="6E3B952F" w14:textId="77777777" w:rsidR="00C60F15" w:rsidRPr="00C60F15" w:rsidRDefault="00C60F15" w:rsidP="00C60F15">
            <w:pPr>
              <w:spacing w:line="240" w:lineRule="auto"/>
              <w:ind w:firstLine="0"/>
              <w:rPr>
                <w:rFonts w:cs="Times New Roman"/>
                <w:szCs w:val="24"/>
                <w:highlight w:val="yellow"/>
              </w:rPr>
            </w:pPr>
            <w:r w:rsidRPr="00C60F15">
              <w:rPr>
                <w:rFonts w:cs="Times New Roman"/>
                <w:szCs w:val="24"/>
              </w:rPr>
              <w:t>Способен принимать обоснованные экономические решения в различных областях жизнедеятельности</w:t>
            </w:r>
          </w:p>
        </w:tc>
      </w:tr>
      <w:tr w:rsidR="00C60F15" w:rsidRPr="00C60F15" w14:paraId="6F28C748" w14:textId="77777777" w:rsidTr="00C60F15">
        <w:tc>
          <w:tcPr>
            <w:tcW w:w="1135" w:type="dxa"/>
          </w:tcPr>
          <w:p w14:paraId="1EB67DF5" w14:textId="77777777" w:rsidR="00C60F15" w:rsidRPr="00C60F15" w:rsidRDefault="00C60F15" w:rsidP="00C60F15">
            <w:pPr>
              <w:spacing w:line="240" w:lineRule="auto"/>
              <w:ind w:firstLine="0"/>
              <w:rPr>
                <w:rFonts w:cs="Times New Roman"/>
                <w:iCs/>
                <w:szCs w:val="24"/>
              </w:rPr>
            </w:pPr>
            <w:r w:rsidRPr="00C60F15">
              <w:rPr>
                <w:rFonts w:cs="Times New Roman"/>
                <w:iCs/>
                <w:szCs w:val="24"/>
              </w:rPr>
              <w:t>УК-11</w:t>
            </w:r>
          </w:p>
        </w:tc>
        <w:tc>
          <w:tcPr>
            <w:tcW w:w="9101" w:type="dxa"/>
          </w:tcPr>
          <w:p w14:paraId="5A0AE610" w14:textId="77777777" w:rsidR="00C60F15" w:rsidRPr="00C60F15" w:rsidRDefault="00C60F15" w:rsidP="00C60F15">
            <w:pPr>
              <w:autoSpaceDE w:val="0"/>
              <w:autoSpaceDN w:val="0"/>
              <w:adjustRightInd w:val="0"/>
              <w:spacing w:line="240" w:lineRule="auto"/>
              <w:ind w:firstLine="0"/>
              <w:rPr>
                <w:rFonts w:eastAsia="Times New Roman" w:cs="Times New Roman"/>
                <w:szCs w:val="24"/>
                <w:highlight w:val="yellow"/>
                <w:lang w:eastAsia="ru-RU"/>
              </w:rPr>
            </w:pPr>
            <w:r w:rsidRPr="00C60F15">
              <w:rPr>
                <w:rFonts w:eastAsia="Times New Roman" w:cs="Times New Roman"/>
                <w:szCs w:val="24"/>
                <w:lang w:eastAsia="ru-RU"/>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C60F15" w:rsidRPr="00C60F15" w14:paraId="650315C3" w14:textId="77777777" w:rsidTr="00C60F15">
        <w:tc>
          <w:tcPr>
            <w:tcW w:w="1135" w:type="dxa"/>
            <w:vAlign w:val="center"/>
          </w:tcPr>
          <w:p w14:paraId="0A71FC56" w14:textId="77777777" w:rsidR="00C60F15" w:rsidRPr="00C60F15" w:rsidRDefault="00C60F15" w:rsidP="00C60F15">
            <w:pPr>
              <w:spacing w:line="240" w:lineRule="auto"/>
              <w:ind w:firstLine="0"/>
              <w:rPr>
                <w:rFonts w:eastAsia="Times New Roman" w:cs="Times New Roman"/>
                <w:szCs w:val="24"/>
              </w:rPr>
            </w:pPr>
            <w:r w:rsidRPr="00C60F15">
              <w:rPr>
                <w:rFonts w:eastAsia="Times New Roman" w:cs="Times New Roman"/>
                <w:szCs w:val="24"/>
              </w:rPr>
              <w:t xml:space="preserve"> УК-12</w:t>
            </w:r>
          </w:p>
          <w:p w14:paraId="51EA275D" w14:textId="77777777" w:rsidR="00C60F15" w:rsidRPr="00C60F15" w:rsidRDefault="00C60F15" w:rsidP="00C60F15">
            <w:pPr>
              <w:autoSpaceDE w:val="0"/>
              <w:autoSpaceDN w:val="0"/>
              <w:adjustRightInd w:val="0"/>
              <w:spacing w:line="240" w:lineRule="auto"/>
              <w:ind w:firstLine="0"/>
              <w:jc w:val="center"/>
              <w:rPr>
                <w:rFonts w:eastAsia="Times New Roman" w:cs="Times New Roman"/>
                <w:szCs w:val="24"/>
                <w:lang w:eastAsia="ru-RU"/>
              </w:rPr>
            </w:pPr>
          </w:p>
        </w:tc>
        <w:tc>
          <w:tcPr>
            <w:tcW w:w="9101" w:type="dxa"/>
          </w:tcPr>
          <w:p w14:paraId="36A14C91" w14:textId="57763182" w:rsidR="00C60F15" w:rsidRPr="00C60F15" w:rsidRDefault="00C60F15" w:rsidP="00C60F15">
            <w:pPr>
              <w:spacing w:line="240" w:lineRule="auto"/>
              <w:ind w:firstLine="0"/>
              <w:rPr>
                <w:rFonts w:eastAsia="Times New Roman" w:cs="Times New Roman"/>
                <w:szCs w:val="24"/>
              </w:rPr>
            </w:pPr>
            <w:r w:rsidRPr="00C60F15">
              <w:rPr>
                <w:rFonts w:eastAsia="Times New Roman" w:cs="Times New Roman"/>
                <w:szCs w:val="24"/>
              </w:rPr>
              <w:t xml:space="preserve">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w:t>
            </w:r>
          </w:p>
        </w:tc>
      </w:tr>
    </w:tbl>
    <w:p w14:paraId="5F86D9D7" w14:textId="43F39F37" w:rsidR="00C60F15" w:rsidRPr="00C60F15" w:rsidRDefault="00075723" w:rsidP="00075723">
      <w:pPr>
        <w:spacing w:line="240" w:lineRule="auto"/>
        <w:ind w:firstLine="0"/>
        <w:rPr>
          <w:rFonts w:cs="Times New Roman"/>
          <w:b/>
          <w:sz w:val="28"/>
          <w:szCs w:val="28"/>
        </w:rPr>
      </w:pPr>
      <w:r>
        <w:rPr>
          <w:b/>
          <w:sz w:val="28"/>
          <w:szCs w:val="28"/>
        </w:rPr>
        <w:lastRenderedPageBreak/>
        <w:t xml:space="preserve">          </w:t>
      </w:r>
      <w:r w:rsidR="00C60F15" w:rsidRPr="00C60F15">
        <w:rPr>
          <w:rFonts w:cs="Times New Roman"/>
          <w:b/>
          <w:sz w:val="28"/>
          <w:szCs w:val="28"/>
        </w:rPr>
        <w:t xml:space="preserve">Общепрофессиональные компетенции </w:t>
      </w:r>
    </w:p>
    <w:tbl>
      <w:tblPr>
        <w:tblStyle w:val="23"/>
        <w:tblW w:w="5255" w:type="pct"/>
        <w:tblInd w:w="-176" w:type="dxa"/>
        <w:tblLook w:val="04A0" w:firstRow="1" w:lastRow="0" w:firstColumn="1" w:lastColumn="0" w:noHBand="0" w:noVBand="1"/>
      </w:tblPr>
      <w:tblGrid>
        <w:gridCol w:w="1135"/>
        <w:gridCol w:w="9072"/>
      </w:tblGrid>
      <w:tr w:rsidR="00C60F15" w:rsidRPr="00C60F15" w14:paraId="2E9FB94E" w14:textId="77777777" w:rsidTr="00C60F15">
        <w:tc>
          <w:tcPr>
            <w:tcW w:w="556" w:type="pct"/>
          </w:tcPr>
          <w:p w14:paraId="12FEDAFB" w14:textId="77777777" w:rsidR="00C60F15" w:rsidRPr="00C60F15" w:rsidRDefault="00C60F15" w:rsidP="00C60F15">
            <w:pPr>
              <w:rPr>
                <w:rFonts w:cs="Times New Roman"/>
                <w:b/>
                <w:szCs w:val="24"/>
              </w:rPr>
            </w:pPr>
            <w:r w:rsidRPr="00C60F15">
              <w:rPr>
                <w:rFonts w:cs="Times New Roman"/>
                <w:szCs w:val="24"/>
              </w:rPr>
              <w:t>ОПК-1</w:t>
            </w:r>
          </w:p>
        </w:tc>
        <w:tc>
          <w:tcPr>
            <w:tcW w:w="4444" w:type="pct"/>
          </w:tcPr>
          <w:p w14:paraId="5623988A" w14:textId="77777777" w:rsidR="00C60F15" w:rsidRPr="00C60F15" w:rsidRDefault="00C60F15" w:rsidP="00C60F15">
            <w:pPr>
              <w:rPr>
                <w:rFonts w:cs="Times New Roman"/>
                <w:b/>
                <w:szCs w:val="24"/>
              </w:rPr>
            </w:pPr>
            <w:r w:rsidRPr="00C60F15">
              <w:rPr>
                <w:rFonts w:cs="Times New Roman"/>
                <w:szCs w:val="24"/>
              </w:rPr>
              <w:t>Способен анализировать задачи профессиональной деятельности на основе положений, законов и методов в области математики, естественных и технических наук</w:t>
            </w:r>
          </w:p>
        </w:tc>
      </w:tr>
      <w:tr w:rsidR="00C60F15" w:rsidRPr="00C60F15" w14:paraId="4DF9A16B" w14:textId="77777777" w:rsidTr="00C60F15">
        <w:tc>
          <w:tcPr>
            <w:tcW w:w="556" w:type="pct"/>
          </w:tcPr>
          <w:p w14:paraId="4094B0A4" w14:textId="77777777" w:rsidR="00C60F15" w:rsidRPr="00C60F15" w:rsidRDefault="00C60F15" w:rsidP="00C60F15">
            <w:pPr>
              <w:rPr>
                <w:rFonts w:cs="Times New Roman"/>
                <w:b/>
                <w:szCs w:val="24"/>
              </w:rPr>
            </w:pPr>
            <w:r w:rsidRPr="00C60F15">
              <w:rPr>
                <w:rFonts w:cs="Times New Roman"/>
                <w:szCs w:val="24"/>
              </w:rPr>
              <w:t>ОПК-2</w:t>
            </w:r>
          </w:p>
        </w:tc>
        <w:tc>
          <w:tcPr>
            <w:tcW w:w="4444" w:type="pct"/>
          </w:tcPr>
          <w:p w14:paraId="23494C1C" w14:textId="77777777" w:rsidR="00C60F15" w:rsidRPr="00C60F15" w:rsidRDefault="00C60F15" w:rsidP="00C60F15">
            <w:pPr>
              <w:rPr>
                <w:rFonts w:cs="Times New Roman"/>
                <w:b/>
                <w:szCs w:val="24"/>
              </w:rPr>
            </w:pPr>
            <w:r w:rsidRPr="00C60F15">
              <w:rPr>
                <w:rFonts w:cs="Times New Roman"/>
                <w:szCs w:val="24"/>
              </w:rPr>
              <w:t>Способен формулировать задачи профессиональной деятельности на основе знаний профильных разделов математических, технических и естественно-научных дисциплин (модулей)</w:t>
            </w:r>
          </w:p>
        </w:tc>
      </w:tr>
      <w:tr w:rsidR="00C60F15" w:rsidRPr="00C60F15" w14:paraId="638D49E3" w14:textId="77777777" w:rsidTr="00C60F15">
        <w:tc>
          <w:tcPr>
            <w:tcW w:w="556" w:type="pct"/>
          </w:tcPr>
          <w:p w14:paraId="7CB25824" w14:textId="77777777" w:rsidR="00C60F15" w:rsidRPr="00C60F15" w:rsidRDefault="00C60F15" w:rsidP="00C60F15">
            <w:pPr>
              <w:rPr>
                <w:rFonts w:cs="Times New Roman"/>
                <w:b/>
                <w:szCs w:val="24"/>
              </w:rPr>
            </w:pPr>
            <w:r w:rsidRPr="00C60F15">
              <w:rPr>
                <w:rFonts w:cs="Times New Roman"/>
                <w:szCs w:val="24"/>
              </w:rPr>
              <w:t>ОПК-3</w:t>
            </w:r>
          </w:p>
        </w:tc>
        <w:tc>
          <w:tcPr>
            <w:tcW w:w="4444" w:type="pct"/>
          </w:tcPr>
          <w:p w14:paraId="60EC47D9" w14:textId="77777777" w:rsidR="00C60F15" w:rsidRPr="00C60F15" w:rsidRDefault="00C60F15" w:rsidP="00C60F15">
            <w:pPr>
              <w:rPr>
                <w:rFonts w:cs="Times New Roman"/>
                <w:b/>
                <w:szCs w:val="24"/>
              </w:rPr>
            </w:pPr>
            <w:r w:rsidRPr="00C60F15">
              <w:rPr>
                <w:rFonts w:cs="Times New Roman"/>
                <w:szCs w:val="24"/>
              </w:rPr>
              <w:t>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w:t>
            </w:r>
          </w:p>
        </w:tc>
      </w:tr>
      <w:tr w:rsidR="00C60F15" w:rsidRPr="00C60F15" w14:paraId="03702327" w14:textId="77777777" w:rsidTr="00C60F15">
        <w:tc>
          <w:tcPr>
            <w:tcW w:w="556" w:type="pct"/>
          </w:tcPr>
          <w:p w14:paraId="3E58858C" w14:textId="77777777" w:rsidR="00C60F15" w:rsidRPr="00C60F15" w:rsidRDefault="00C60F15" w:rsidP="00C60F15">
            <w:pPr>
              <w:rPr>
                <w:rFonts w:cs="Times New Roman"/>
                <w:b/>
                <w:szCs w:val="24"/>
              </w:rPr>
            </w:pPr>
            <w:r w:rsidRPr="00C60F15">
              <w:rPr>
                <w:rFonts w:cs="Times New Roman"/>
                <w:szCs w:val="24"/>
              </w:rPr>
              <w:t>ОПК-4</w:t>
            </w:r>
          </w:p>
        </w:tc>
        <w:tc>
          <w:tcPr>
            <w:tcW w:w="4444" w:type="pct"/>
          </w:tcPr>
          <w:p w14:paraId="65081DE7" w14:textId="77777777" w:rsidR="00C60F15" w:rsidRPr="00C60F15" w:rsidRDefault="00C60F15" w:rsidP="00C60F15">
            <w:pPr>
              <w:rPr>
                <w:rFonts w:cs="Times New Roman"/>
                <w:b/>
                <w:szCs w:val="24"/>
              </w:rPr>
            </w:pPr>
            <w:r w:rsidRPr="00C60F15">
              <w:rPr>
                <w:rFonts w:cs="Times New Roman"/>
                <w:szCs w:val="24"/>
              </w:rPr>
              <w:t>Способен осуществлять оценку эффективности систем управления, разработанных на основе математических методов</w:t>
            </w:r>
          </w:p>
        </w:tc>
      </w:tr>
      <w:tr w:rsidR="00C60F15" w:rsidRPr="00C60F15" w14:paraId="09AE9C77" w14:textId="77777777" w:rsidTr="00C60F15">
        <w:tc>
          <w:tcPr>
            <w:tcW w:w="556" w:type="pct"/>
          </w:tcPr>
          <w:p w14:paraId="000148CB" w14:textId="77777777" w:rsidR="00C60F15" w:rsidRPr="00C60F15" w:rsidRDefault="00C60F15" w:rsidP="00C60F15">
            <w:pPr>
              <w:rPr>
                <w:rFonts w:cs="Times New Roman"/>
                <w:b/>
                <w:szCs w:val="24"/>
              </w:rPr>
            </w:pPr>
            <w:r w:rsidRPr="00C60F15">
              <w:rPr>
                <w:rFonts w:cs="Times New Roman"/>
                <w:szCs w:val="24"/>
              </w:rPr>
              <w:t>ОПК-5</w:t>
            </w:r>
          </w:p>
        </w:tc>
        <w:tc>
          <w:tcPr>
            <w:tcW w:w="4444" w:type="pct"/>
          </w:tcPr>
          <w:p w14:paraId="4C523B02" w14:textId="77777777" w:rsidR="00C60F15" w:rsidRPr="00C60F15" w:rsidRDefault="00C60F15" w:rsidP="00C60F15">
            <w:pPr>
              <w:rPr>
                <w:rFonts w:cs="Times New Roman"/>
                <w:b/>
                <w:szCs w:val="24"/>
              </w:rPr>
            </w:pPr>
            <w:r w:rsidRPr="00C60F15">
              <w:rPr>
                <w:rFonts w:cs="Times New Roman"/>
                <w:szCs w:val="24"/>
              </w:rPr>
              <w:t>Способен решать задачи в области инновационных процессов в науке, технике и технологии с учетом нормативно-правового регулирования в сфере интеллектуальной собственности</w:t>
            </w:r>
          </w:p>
        </w:tc>
      </w:tr>
      <w:tr w:rsidR="00C60F15" w:rsidRPr="00C60F15" w14:paraId="525C96E6" w14:textId="77777777" w:rsidTr="00C60F15">
        <w:tc>
          <w:tcPr>
            <w:tcW w:w="556" w:type="pct"/>
          </w:tcPr>
          <w:p w14:paraId="0AB52F51" w14:textId="77777777" w:rsidR="00C60F15" w:rsidRPr="00C60F15" w:rsidRDefault="00C60F15" w:rsidP="00C60F15">
            <w:pPr>
              <w:rPr>
                <w:rFonts w:cs="Times New Roman"/>
                <w:b/>
                <w:szCs w:val="24"/>
              </w:rPr>
            </w:pPr>
            <w:r w:rsidRPr="00C60F15">
              <w:rPr>
                <w:rFonts w:cs="Times New Roman"/>
                <w:szCs w:val="24"/>
              </w:rPr>
              <w:t>ОПК-6</w:t>
            </w:r>
          </w:p>
        </w:tc>
        <w:tc>
          <w:tcPr>
            <w:tcW w:w="4444" w:type="pct"/>
          </w:tcPr>
          <w:p w14:paraId="1C9D1C8A" w14:textId="6D37FFAB" w:rsidR="00C60F15" w:rsidRPr="00C60F15" w:rsidRDefault="00C60F15" w:rsidP="00C60F15">
            <w:pPr>
              <w:rPr>
                <w:rFonts w:cs="Times New Roman"/>
                <w:szCs w:val="24"/>
              </w:rPr>
            </w:pPr>
            <w:r w:rsidRPr="00C60F15">
              <w:rPr>
                <w:rFonts w:cs="Times New Roman"/>
                <w:szCs w:val="24"/>
              </w:rPr>
              <w:t>Способен обосновывать принятие технического решения при разработке инновационного проекта, выбирать технические средства и технологии, в том числе с учетом экологических последствий их применения</w:t>
            </w:r>
          </w:p>
        </w:tc>
      </w:tr>
      <w:tr w:rsidR="00C60F15" w:rsidRPr="00C60F15" w14:paraId="6128B8CA" w14:textId="77777777" w:rsidTr="00C60F15">
        <w:tc>
          <w:tcPr>
            <w:tcW w:w="556" w:type="pct"/>
          </w:tcPr>
          <w:p w14:paraId="4515DB4F" w14:textId="77777777" w:rsidR="00C60F15" w:rsidRPr="00C60F15" w:rsidRDefault="00C60F15" w:rsidP="00C60F15">
            <w:pPr>
              <w:rPr>
                <w:rFonts w:cs="Times New Roman"/>
                <w:b/>
                <w:szCs w:val="24"/>
              </w:rPr>
            </w:pPr>
            <w:r w:rsidRPr="00C60F15">
              <w:rPr>
                <w:rFonts w:cs="Times New Roman"/>
                <w:szCs w:val="24"/>
              </w:rPr>
              <w:t>ОПК-7</w:t>
            </w:r>
          </w:p>
        </w:tc>
        <w:tc>
          <w:tcPr>
            <w:tcW w:w="4444" w:type="pct"/>
          </w:tcPr>
          <w:p w14:paraId="728B32CC" w14:textId="77777777" w:rsidR="00C60F15" w:rsidRPr="00C60F15" w:rsidRDefault="00C60F15" w:rsidP="00C60F15">
            <w:pPr>
              <w:rPr>
                <w:rFonts w:cs="Times New Roman"/>
                <w:b/>
                <w:szCs w:val="24"/>
              </w:rPr>
            </w:pPr>
            <w:r w:rsidRPr="00C60F15">
              <w:rPr>
                <w:rFonts w:cs="Times New Roman"/>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C60F15" w:rsidRPr="00C60F15" w14:paraId="6A04AFC8" w14:textId="77777777" w:rsidTr="00C60F15">
        <w:tc>
          <w:tcPr>
            <w:tcW w:w="556" w:type="pct"/>
          </w:tcPr>
          <w:p w14:paraId="724600CF" w14:textId="77777777" w:rsidR="00C60F15" w:rsidRPr="00C60F15" w:rsidRDefault="00C60F15" w:rsidP="00C60F15">
            <w:pPr>
              <w:rPr>
                <w:rFonts w:cs="Times New Roman"/>
                <w:b/>
                <w:szCs w:val="24"/>
              </w:rPr>
            </w:pPr>
            <w:r w:rsidRPr="00C60F15">
              <w:rPr>
                <w:rFonts w:cs="Times New Roman"/>
                <w:szCs w:val="24"/>
              </w:rPr>
              <w:t>ОПК-8</w:t>
            </w:r>
          </w:p>
        </w:tc>
        <w:tc>
          <w:tcPr>
            <w:tcW w:w="4444" w:type="pct"/>
          </w:tcPr>
          <w:p w14:paraId="029A06D4" w14:textId="77777777" w:rsidR="00C60F15" w:rsidRPr="00C60F15" w:rsidRDefault="00C60F15" w:rsidP="00C60F15">
            <w:pPr>
              <w:rPr>
                <w:rFonts w:cs="Times New Roman"/>
                <w:b/>
                <w:szCs w:val="24"/>
              </w:rPr>
            </w:pPr>
            <w:r w:rsidRPr="00C60F15">
              <w:rPr>
                <w:rFonts w:cs="Times New Roman"/>
                <w:szCs w:val="24"/>
              </w:rPr>
              <w:t>Способен решать профессиональные задачи на основе истории и философии нововведений, математических методов и моделей для управления инновациями, компьютерных технологий в инновационной сфере</w:t>
            </w:r>
          </w:p>
        </w:tc>
      </w:tr>
      <w:tr w:rsidR="00C60F15" w:rsidRPr="00C60F15" w14:paraId="489A3D80" w14:textId="77777777" w:rsidTr="00C60F15">
        <w:tc>
          <w:tcPr>
            <w:tcW w:w="556" w:type="pct"/>
          </w:tcPr>
          <w:p w14:paraId="50D87169" w14:textId="77777777" w:rsidR="00C60F15" w:rsidRPr="00C60F15" w:rsidRDefault="00C60F15" w:rsidP="00C60F15">
            <w:pPr>
              <w:rPr>
                <w:rFonts w:cs="Times New Roman"/>
                <w:b/>
                <w:szCs w:val="24"/>
              </w:rPr>
            </w:pPr>
            <w:r w:rsidRPr="00C60F15">
              <w:rPr>
                <w:rFonts w:cs="Times New Roman"/>
                <w:szCs w:val="24"/>
              </w:rPr>
              <w:t>ОПК-9</w:t>
            </w:r>
          </w:p>
        </w:tc>
        <w:tc>
          <w:tcPr>
            <w:tcW w:w="4444" w:type="pct"/>
          </w:tcPr>
          <w:p w14:paraId="1A83AD40" w14:textId="77777777" w:rsidR="00C60F15" w:rsidRPr="00C60F15" w:rsidRDefault="00C60F15" w:rsidP="00C60F15">
            <w:pPr>
              <w:rPr>
                <w:rFonts w:cs="Times New Roman"/>
                <w:b/>
                <w:szCs w:val="24"/>
              </w:rPr>
            </w:pPr>
            <w:r w:rsidRPr="00C60F15">
              <w:rPr>
                <w:rFonts w:cs="Times New Roman"/>
                <w:szCs w:val="24"/>
              </w:rPr>
              <w:t>Способен применять знания особенностей формирующихся технологических укладов и четвертой промышленной революции в разрабатываемых программах и проектах инновационного развития</w:t>
            </w:r>
          </w:p>
        </w:tc>
      </w:tr>
      <w:tr w:rsidR="00C60F15" w:rsidRPr="00C60F15" w14:paraId="45F303FC" w14:textId="77777777" w:rsidTr="00C60F15">
        <w:tc>
          <w:tcPr>
            <w:tcW w:w="556" w:type="pct"/>
          </w:tcPr>
          <w:p w14:paraId="60363BC1" w14:textId="77777777" w:rsidR="00C60F15" w:rsidRPr="00C60F15" w:rsidRDefault="00C60F15" w:rsidP="00C60F15">
            <w:pPr>
              <w:rPr>
                <w:rFonts w:cs="Times New Roman"/>
                <w:b/>
                <w:szCs w:val="24"/>
              </w:rPr>
            </w:pPr>
            <w:r w:rsidRPr="00C60F15">
              <w:rPr>
                <w:rFonts w:cs="Times New Roman"/>
                <w:szCs w:val="24"/>
              </w:rPr>
              <w:t>ОПК-10</w:t>
            </w:r>
          </w:p>
        </w:tc>
        <w:tc>
          <w:tcPr>
            <w:tcW w:w="4444" w:type="pct"/>
          </w:tcPr>
          <w:p w14:paraId="1B9F364E" w14:textId="77777777" w:rsidR="00C60F15" w:rsidRPr="00C60F15" w:rsidRDefault="00C60F15" w:rsidP="00C60F15">
            <w:pPr>
              <w:rPr>
                <w:rFonts w:cs="Times New Roman"/>
                <w:b/>
                <w:szCs w:val="24"/>
              </w:rPr>
            </w:pPr>
            <w:r w:rsidRPr="00C60F15">
              <w:rPr>
                <w:rFonts w:cs="Times New Roman"/>
                <w:szCs w:val="24"/>
              </w:rPr>
              <w:t>Способен разрабатывать алгоритмы и компьютерные программы, пригодные для практического применения</w:t>
            </w:r>
          </w:p>
        </w:tc>
      </w:tr>
    </w:tbl>
    <w:p w14:paraId="52E2A74F" w14:textId="77777777" w:rsidR="00075723" w:rsidRDefault="00075723" w:rsidP="00165612">
      <w:pPr>
        <w:pStyle w:val="1"/>
        <w:spacing w:before="0"/>
        <w:rPr>
          <w:rFonts w:ascii="Times New Roman" w:hAnsi="Times New Roman"/>
          <w:b/>
          <w:color w:val="auto"/>
          <w:sz w:val="28"/>
          <w:szCs w:val="28"/>
        </w:rPr>
      </w:pPr>
    </w:p>
    <w:p w14:paraId="4A8C3647" w14:textId="4ADB1C8A" w:rsidR="00C60F15" w:rsidRDefault="00C60F15" w:rsidP="00165612">
      <w:pPr>
        <w:pStyle w:val="1"/>
        <w:spacing w:before="0"/>
        <w:rPr>
          <w:rFonts w:ascii="Times New Roman" w:hAnsi="Times New Roman"/>
          <w:b/>
          <w:color w:val="auto"/>
          <w:sz w:val="28"/>
          <w:szCs w:val="28"/>
        </w:rPr>
      </w:pPr>
      <w:bookmarkStart w:id="20" w:name="_GoBack"/>
      <w:bookmarkEnd w:id="20"/>
      <w:r w:rsidRPr="00C60F15">
        <w:rPr>
          <w:rFonts w:ascii="Times New Roman" w:hAnsi="Times New Roman"/>
          <w:b/>
          <w:color w:val="auto"/>
          <w:sz w:val="28"/>
          <w:szCs w:val="28"/>
        </w:rPr>
        <w:t>Профессиональные компетенции профиля</w:t>
      </w:r>
    </w:p>
    <w:tbl>
      <w:tblPr>
        <w:tblStyle w:val="23"/>
        <w:tblW w:w="5255" w:type="pct"/>
        <w:tblInd w:w="-176" w:type="dxa"/>
        <w:tblLook w:val="04A0" w:firstRow="1" w:lastRow="0" w:firstColumn="1" w:lastColumn="0" w:noHBand="0" w:noVBand="1"/>
      </w:tblPr>
      <w:tblGrid>
        <w:gridCol w:w="1135"/>
        <w:gridCol w:w="9072"/>
      </w:tblGrid>
      <w:tr w:rsidR="00C60F15" w:rsidRPr="00C60F15" w14:paraId="5F6DB175" w14:textId="77777777" w:rsidTr="00C60F15">
        <w:tc>
          <w:tcPr>
            <w:tcW w:w="556" w:type="pct"/>
          </w:tcPr>
          <w:p w14:paraId="7C93CF8C" w14:textId="59933FE7" w:rsidR="00C60F15" w:rsidRPr="00C60F15" w:rsidRDefault="00C60F15" w:rsidP="0048643E">
            <w:pPr>
              <w:rPr>
                <w:rFonts w:cs="Times New Roman"/>
                <w:b/>
                <w:szCs w:val="24"/>
              </w:rPr>
            </w:pPr>
            <w:r>
              <w:rPr>
                <w:rFonts w:cs="Times New Roman"/>
                <w:szCs w:val="24"/>
              </w:rPr>
              <w:t>ПКП-1</w:t>
            </w:r>
          </w:p>
        </w:tc>
        <w:tc>
          <w:tcPr>
            <w:tcW w:w="4444" w:type="pct"/>
          </w:tcPr>
          <w:p w14:paraId="4D8E194E" w14:textId="61F432EA" w:rsidR="00C60F15" w:rsidRPr="00C60F15" w:rsidRDefault="00C60F15" w:rsidP="00C60F15">
            <w:pPr>
              <w:rPr>
                <w:rFonts w:cs="Times New Roman"/>
                <w:b/>
                <w:szCs w:val="24"/>
              </w:rPr>
            </w:pPr>
            <w:r w:rsidRPr="00E12719">
              <w:rPr>
                <w:rFonts w:cs="Times New Roman"/>
                <w:szCs w:val="24"/>
              </w:rPr>
              <w:t>Способность организовать и управлять исследованиями и разработками цифровых инноваций, выполненных индивидуально и</w:t>
            </w:r>
            <w:r>
              <w:rPr>
                <w:rFonts w:cs="Times New Roman"/>
                <w:szCs w:val="24"/>
              </w:rPr>
              <w:t xml:space="preserve"> в составе группы исполнителей </w:t>
            </w:r>
          </w:p>
        </w:tc>
      </w:tr>
      <w:tr w:rsidR="00C60F15" w:rsidRPr="00C60F15" w14:paraId="4A7FF0F4" w14:textId="77777777" w:rsidTr="00C60F15">
        <w:tc>
          <w:tcPr>
            <w:tcW w:w="556" w:type="pct"/>
          </w:tcPr>
          <w:p w14:paraId="0E3DB378" w14:textId="3E9FF7BB" w:rsidR="00C60F15" w:rsidRPr="00C60F15" w:rsidRDefault="00C60F15" w:rsidP="0048643E">
            <w:pPr>
              <w:rPr>
                <w:rFonts w:cs="Times New Roman"/>
                <w:b/>
                <w:szCs w:val="24"/>
              </w:rPr>
            </w:pPr>
            <w:r>
              <w:rPr>
                <w:rFonts w:cs="Times New Roman"/>
                <w:szCs w:val="24"/>
              </w:rPr>
              <w:t>ПКП-2</w:t>
            </w:r>
          </w:p>
        </w:tc>
        <w:tc>
          <w:tcPr>
            <w:tcW w:w="4444" w:type="pct"/>
          </w:tcPr>
          <w:p w14:paraId="701AAD86" w14:textId="48CA2846" w:rsidR="00C60F15" w:rsidRPr="00C60F15" w:rsidRDefault="00C60F15" w:rsidP="00C60F15">
            <w:pPr>
              <w:rPr>
                <w:rFonts w:cs="Times New Roman"/>
                <w:b/>
                <w:szCs w:val="24"/>
              </w:rPr>
            </w:pPr>
            <w:r w:rsidRPr="00E12719">
              <w:rPr>
                <w:rFonts w:cs="Times New Roman"/>
                <w:szCs w:val="24"/>
              </w:rPr>
              <w:t xml:space="preserve">Способность применять основные механизмы организации, проведения, контроля исследовательской деятельности инновационной сферы, проводить эксперименты на действующих </w:t>
            </w:r>
            <w:r>
              <w:rPr>
                <w:rFonts w:cs="Times New Roman"/>
                <w:szCs w:val="24"/>
              </w:rPr>
              <w:t>прототипах</w:t>
            </w:r>
            <w:r w:rsidRPr="00E12719">
              <w:rPr>
                <w:rFonts w:cs="Times New Roman"/>
                <w:szCs w:val="24"/>
              </w:rPr>
              <w:t xml:space="preserve"> и образцах мехатронных и ро</w:t>
            </w:r>
            <w:r>
              <w:rPr>
                <w:rFonts w:cs="Times New Roman"/>
                <w:szCs w:val="24"/>
              </w:rPr>
              <w:t xml:space="preserve">бототехнических систем </w:t>
            </w:r>
          </w:p>
        </w:tc>
      </w:tr>
      <w:tr w:rsidR="00C60F15" w:rsidRPr="00C60F15" w14:paraId="287F2F04" w14:textId="77777777" w:rsidTr="00C60F15">
        <w:tc>
          <w:tcPr>
            <w:tcW w:w="556" w:type="pct"/>
          </w:tcPr>
          <w:p w14:paraId="6A2C2016" w14:textId="078A4C0D" w:rsidR="00C60F15" w:rsidRPr="00C60F15" w:rsidRDefault="00C60F15" w:rsidP="0048643E">
            <w:pPr>
              <w:rPr>
                <w:rFonts w:cs="Times New Roman"/>
                <w:b/>
                <w:szCs w:val="24"/>
              </w:rPr>
            </w:pPr>
            <w:r>
              <w:rPr>
                <w:rFonts w:cs="Times New Roman"/>
                <w:szCs w:val="24"/>
              </w:rPr>
              <w:t>ПКП-3</w:t>
            </w:r>
          </w:p>
        </w:tc>
        <w:tc>
          <w:tcPr>
            <w:tcW w:w="4444" w:type="pct"/>
          </w:tcPr>
          <w:p w14:paraId="39D7D7D1" w14:textId="2EAA7295" w:rsidR="00C60F15" w:rsidRPr="00E12719" w:rsidRDefault="00C60F15" w:rsidP="00C60F15">
            <w:pPr>
              <w:rPr>
                <w:rFonts w:cs="Times New Roman"/>
                <w:szCs w:val="24"/>
              </w:rPr>
            </w:pPr>
            <w:r w:rsidRPr="00E12719">
              <w:rPr>
                <w:rFonts w:cs="Times New Roman"/>
                <w:szCs w:val="24"/>
              </w:rPr>
              <w:t>Способность разрабатывать проекты реализации инноваций с использованием теории решения инженерных задач и других теорий поиска нестандартных, креативных решений, формулировать техническое задание, использовать средства автоматизации при проектировании и подготовке производства цифровых инноваций в проектах</w:t>
            </w:r>
            <w:r>
              <w:rPr>
                <w:rFonts w:cs="Times New Roman"/>
                <w:szCs w:val="24"/>
              </w:rPr>
              <w:t xml:space="preserve"> </w:t>
            </w:r>
          </w:p>
        </w:tc>
      </w:tr>
      <w:tr w:rsidR="00C60F15" w:rsidRPr="00C60F15" w14:paraId="2E5FDD60" w14:textId="77777777" w:rsidTr="00C60F15">
        <w:tc>
          <w:tcPr>
            <w:tcW w:w="556" w:type="pct"/>
          </w:tcPr>
          <w:p w14:paraId="63398BD3" w14:textId="3EECD952" w:rsidR="00C60F15" w:rsidRPr="00C60F15" w:rsidRDefault="00C60F15" w:rsidP="0048643E">
            <w:pPr>
              <w:rPr>
                <w:rFonts w:cs="Times New Roman"/>
                <w:b/>
                <w:szCs w:val="24"/>
              </w:rPr>
            </w:pPr>
            <w:r>
              <w:rPr>
                <w:rFonts w:cs="Times New Roman"/>
                <w:szCs w:val="24"/>
              </w:rPr>
              <w:t>ПКП-4</w:t>
            </w:r>
          </w:p>
        </w:tc>
        <w:tc>
          <w:tcPr>
            <w:tcW w:w="4444" w:type="pct"/>
          </w:tcPr>
          <w:p w14:paraId="31B60162" w14:textId="477504D7" w:rsidR="00C60F15" w:rsidRPr="00E12719" w:rsidRDefault="00C60F15" w:rsidP="00C60F15">
            <w:pPr>
              <w:rPr>
                <w:rFonts w:cs="Times New Roman"/>
                <w:szCs w:val="24"/>
              </w:rPr>
            </w:pPr>
            <w:r w:rsidRPr="00DD026D">
              <w:rPr>
                <w:rFonts w:cs="Times New Roman"/>
                <w:szCs w:val="24"/>
              </w:rPr>
              <w:t>Способность выполн</w:t>
            </w:r>
            <w:r>
              <w:rPr>
                <w:rFonts w:cs="Times New Roman"/>
                <w:szCs w:val="24"/>
              </w:rPr>
              <w:t>ять</w:t>
            </w:r>
            <w:r w:rsidRPr="00DD026D">
              <w:rPr>
                <w:rFonts w:cs="Times New Roman"/>
                <w:szCs w:val="24"/>
              </w:rPr>
              <w:t xml:space="preserve"> работ</w:t>
            </w:r>
            <w:r>
              <w:rPr>
                <w:rFonts w:cs="Times New Roman"/>
                <w:szCs w:val="24"/>
              </w:rPr>
              <w:t>ы</w:t>
            </w:r>
            <w:r w:rsidRPr="00DD026D">
              <w:rPr>
                <w:rFonts w:cs="Times New Roman"/>
                <w:szCs w:val="24"/>
              </w:rPr>
              <w:t xml:space="preserve"> по сопровождению информационного обеспечения и систем управления проектами</w:t>
            </w:r>
            <w:r>
              <w:rPr>
                <w:rFonts w:cs="Times New Roman"/>
                <w:szCs w:val="24"/>
              </w:rPr>
              <w:t xml:space="preserve"> </w:t>
            </w:r>
          </w:p>
        </w:tc>
      </w:tr>
    </w:tbl>
    <w:p w14:paraId="79BC7F70" w14:textId="77777777" w:rsidR="00C60F15" w:rsidRPr="00C60F15" w:rsidRDefault="00C60F15" w:rsidP="00C60F15"/>
    <w:p w14:paraId="1B9FCEAB" w14:textId="75C2BAFB" w:rsidR="00165612" w:rsidRPr="00A34993" w:rsidRDefault="00165612" w:rsidP="00165612">
      <w:pPr>
        <w:pStyle w:val="1"/>
        <w:spacing w:before="0"/>
        <w:rPr>
          <w:rFonts w:ascii="Times New Roman" w:eastAsiaTheme="minorHAnsi" w:hAnsi="Times New Roman" w:cstheme="minorBidi"/>
          <w:b/>
          <w:color w:val="auto"/>
          <w:sz w:val="28"/>
          <w:szCs w:val="28"/>
        </w:rPr>
      </w:pPr>
      <w:r w:rsidRPr="00A34993">
        <w:rPr>
          <w:rFonts w:ascii="Times New Roman" w:eastAsiaTheme="minorHAnsi" w:hAnsi="Times New Roman" w:cstheme="minorBidi"/>
          <w:b/>
          <w:color w:val="auto"/>
          <w:sz w:val="28"/>
          <w:szCs w:val="28"/>
        </w:rPr>
        <w:lastRenderedPageBreak/>
        <w:t xml:space="preserve">2. </w:t>
      </w:r>
      <w:r w:rsidRPr="00A90525">
        <w:rPr>
          <w:rFonts w:ascii="Times New Roman" w:eastAsiaTheme="minorHAnsi" w:hAnsi="Times New Roman" w:cstheme="minorBidi"/>
          <w:b/>
          <w:color w:val="auto"/>
          <w:sz w:val="28"/>
          <w:szCs w:val="28"/>
        </w:rPr>
        <w:t>Определение темы ВКР</w:t>
      </w:r>
      <w:bookmarkEnd w:id="19"/>
    </w:p>
    <w:p w14:paraId="5CC84279" w14:textId="77777777" w:rsidR="00165612" w:rsidRPr="00A90525" w:rsidRDefault="00165612" w:rsidP="00165612">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09AAF952" w14:textId="7005DDDC" w:rsidR="00165612" w:rsidRPr="00A90525" w:rsidRDefault="00165612" w:rsidP="00165612">
      <w:pPr>
        <w:rPr>
          <w:rFonts w:eastAsia="Calibri" w:cs="Times New Roman"/>
          <w:sz w:val="28"/>
          <w:szCs w:val="28"/>
          <w:lang w:eastAsia="ru-RU"/>
        </w:rPr>
      </w:pPr>
      <w:r w:rsidRPr="00A90525">
        <w:rPr>
          <w:rFonts w:eastAsia="Calibri" w:cs="Times New Roman"/>
          <w:sz w:val="28"/>
          <w:szCs w:val="28"/>
          <w:lang w:eastAsia="ru-RU"/>
        </w:rPr>
        <w:t xml:space="preserve">2.2. Студент обязан выбрать тему ВКР до 15 </w:t>
      </w:r>
      <w:r w:rsidR="00384D89">
        <w:rPr>
          <w:rFonts w:eastAsia="Calibri" w:cs="Times New Roman"/>
          <w:sz w:val="28"/>
          <w:szCs w:val="28"/>
          <w:lang w:eastAsia="ru-RU"/>
        </w:rPr>
        <w:t>октября</w:t>
      </w:r>
      <w:r w:rsidRPr="00A90525">
        <w:rPr>
          <w:rFonts w:eastAsia="Calibri" w:cs="Times New Roman"/>
          <w:sz w:val="28"/>
          <w:szCs w:val="28"/>
          <w:lang w:eastAsia="ru-RU"/>
        </w:rPr>
        <w:t xml:space="preserve"> учебного года, завершающего обучение. Форма заявления о закреплении темы ВКР приведена в приложении </w:t>
      </w:r>
      <w:r w:rsidR="0054612C">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7F2B7EB3" w14:textId="77777777" w:rsidR="00165612" w:rsidRPr="00A90525" w:rsidRDefault="00165612" w:rsidP="00165612">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42A896E8" w14:textId="77777777" w:rsidR="00165612" w:rsidRDefault="00165612" w:rsidP="00165612">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58B2221D" w14:textId="77777777" w:rsidR="00165612" w:rsidRPr="00DD16E3" w:rsidRDefault="00165612" w:rsidP="00165612">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44D39896" w14:textId="77777777" w:rsidR="00165612" w:rsidRPr="007C371F" w:rsidRDefault="00165612" w:rsidP="00165612">
      <w:pPr>
        <w:rPr>
          <w:rFonts w:eastAsia="Times New Roman" w:cs="Times New Roman"/>
          <w:b/>
          <w:sz w:val="28"/>
          <w:szCs w:val="28"/>
          <w:lang w:eastAsia="ru-RU"/>
        </w:rPr>
      </w:pPr>
    </w:p>
    <w:p w14:paraId="04919B78" w14:textId="77777777" w:rsidR="00165612" w:rsidRPr="00F162E5" w:rsidRDefault="00165612" w:rsidP="0054612C">
      <w:pPr>
        <w:pStyle w:val="1"/>
        <w:spacing w:before="0"/>
        <w:rPr>
          <w:rFonts w:ascii="Times New Roman" w:eastAsiaTheme="minorHAnsi" w:hAnsi="Times New Roman" w:cstheme="minorBidi"/>
          <w:b/>
          <w:color w:val="auto"/>
          <w:sz w:val="28"/>
          <w:szCs w:val="28"/>
        </w:rPr>
      </w:pPr>
      <w:bookmarkStart w:id="21" w:name="_Toc28016150"/>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1"/>
    </w:p>
    <w:p w14:paraId="6106106D" w14:textId="77777777" w:rsidR="00165612" w:rsidRPr="00367EE5" w:rsidRDefault="00165612" w:rsidP="0054612C">
      <w:pPr>
        <w:rPr>
          <w:sz w:val="28"/>
          <w:szCs w:val="28"/>
        </w:rPr>
      </w:pPr>
      <w:r w:rsidRPr="00367EE5">
        <w:rPr>
          <w:sz w:val="28"/>
          <w:szCs w:val="28"/>
        </w:rPr>
        <w:t>3.1. В обязанности руководителя ВКР входит:</w:t>
      </w:r>
    </w:p>
    <w:p w14:paraId="43A44516" w14:textId="11BF8DBA" w:rsidR="00384D89" w:rsidRPr="00384D89" w:rsidRDefault="00384D89" w:rsidP="0054612C">
      <w:pPr>
        <w:pStyle w:val="af2"/>
        <w:spacing w:line="360" w:lineRule="auto"/>
        <w:ind w:right="-2"/>
        <w:jc w:val="both"/>
        <w:rPr>
          <w:rFonts w:eastAsiaTheme="minorHAnsi" w:cstheme="minorBidi"/>
          <w:lang w:eastAsia="en-US" w:bidi="ar-SA"/>
        </w:rPr>
      </w:pPr>
      <w:r>
        <w:t>-</w:t>
      </w:r>
      <w:r w:rsidRPr="00384D89">
        <w:rPr>
          <w:rFonts w:eastAsiaTheme="minorHAnsi" w:cstheme="minorBidi"/>
          <w:lang w:eastAsia="en-US" w:bidi="ar-SA"/>
        </w:rPr>
        <w:t xml:space="preserve">оказание помощи обучающемуся при составлении плана BKP, формирование и утверждение плана-задания на BKP по форме согласно приложению </w:t>
      </w:r>
      <w:r w:rsidR="0054612C">
        <w:rPr>
          <w:rFonts w:eastAsia="Calibri"/>
        </w:rPr>
        <w:t>согласно Положению о ВКР</w:t>
      </w:r>
      <w:r w:rsidRPr="00384D89">
        <w:rPr>
          <w:rFonts w:eastAsiaTheme="minorHAnsi" w:cstheme="minorBidi"/>
          <w:lang w:eastAsia="en-US" w:bidi="ar-SA"/>
        </w:rPr>
        <w:t>;</w:t>
      </w:r>
    </w:p>
    <w:p w14:paraId="0FFB2D2B" w14:textId="74E618B4" w:rsidR="00384D89" w:rsidRPr="00384D89" w:rsidRDefault="00384D89" w:rsidP="0054612C">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по подбору литературы, информационного и фактического материала;</w:t>
      </w:r>
    </w:p>
    <w:p w14:paraId="32009733" w14:textId="07E65834" w:rsidR="00384D89" w:rsidRPr="00384D89" w:rsidRDefault="00384CA8" w:rsidP="0054612C">
      <w:pPr>
        <w:pStyle w:val="af2"/>
        <w:spacing w:line="360" w:lineRule="auto"/>
        <w:ind w:right="-2"/>
        <w:jc w:val="both"/>
        <w:rPr>
          <w:rFonts w:eastAsiaTheme="minorHAnsi" w:cstheme="minorBidi"/>
          <w:lang w:eastAsia="en-US" w:bidi="ar-SA"/>
        </w:rPr>
      </w:pPr>
      <w:r>
        <w:rPr>
          <w:rFonts w:eastAsiaTheme="minorHAnsi" w:cstheme="minorBidi"/>
          <w:lang w:eastAsia="en-US" w:bidi="ar-SA"/>
        </w:rPr>
        <w:lastRenderedPageBreak/>
        <w:t>-</w:t>
      </w:r>
      <w:r w:rsidR="00384D89" w:rsidRPr="00384D89">
        <w:rPr>
          <w:rFonts w:eastAsiaTheme="minorHAnsi" w:cstheme="minorBidi"/>
          <w:lang w:eastAsia="en-US" w:bidi="ar-SA"/>
        </w:rPr>
        <w:t>содействие в выборе методики исследования;</w:t>
      </w:r>
    </w:p>
    <w:p w14:paraId="5BB54B6E" w14:textId="3A4E9D4A" w:rsidR="00384D89" w:rsidRPr="00384D89" w:rsidRDefault="00384D89" w:rsidP="0054612C">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551B94E0" w14:textId="74F50003" w:rsidR="00384D89" w:rsidRPr="00384D89" w:rsidRDefault="00384D89" w:rsidP="0054612C">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постоянного контроля за ходом подготовки BKP в соответствии с графиком и планом BKP;</w:t>
      </w:r>
    </w:p>
    <w:p w14:paraId="799124B8" w14:textId="60A4F01E" w:rsidR="00384D89" w:rsidRPr="00384D89" w:rsidRDefault="00384D89" w:rsidP="00384CA8">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контроля за качеством подготовки BKP и принятие решения о</w:t>
      </w:r>
      <w:r w:rsidR="00384CA8">
        <w:rPr>
          <w:rFonts w:eastAsiaTheme="minorHAnsi" w:cstheme="minorBidi"/>
          <w:lang w:eastAsia="en-US" w:bidi="ar-SA"/>
        </w:rPr>
        <w:t xml:space="preserve"> </w:t>
      </w:r>
      <w:r w:rsidRPr="00384D89">
        <w:rPr>
          <w:rFonts w:eastAsiaTheme="minorHAnsi" w:cstheme="minorBidi"/>
          <w:lang w:eastAsia="en-US" w:bidi="ar-SA"/>
        </w:rPr>
        <w:t>размещении обучающи</w:t>
      </w:r>
      <w:r>
        <w:rPr>
          <w:rFonts w:eastAsiaTheme="minorHAnsi" w:cstheme="minorBidi"/>
          <w:lang w:eastAsia="en-US" w:bidi="ar-SA"/>
        </w:rPr>
        <w:t>мся</w:t>
      </w:r>
      <w:r w:rsidRPr="00384D89">
        <w:rPr>
          <w:rFonts w:eastAsiaTheme="minorHAnsi" w:cstheme="minorBidi"/>
          <w:lang w:eastAsia="en-US" w:bidi="ar-SA"/>
        </w:rPr>
        <w:t xml:space="preserve"> завершенной BKP в электронном виде на платформе org.fa.ru, входящей в электронную информационно-образовательную среду Финансового университета (далее — платформа);</w:t>
      </w:r>
    </w:p>
    <w:p w14:paraId="503A9BCE" w14:textId="28345AF7" w:rsidR="00384D89" w:rsidRPr="00384D89" w:rsidRDefault="00384CA8" w:rsidP="0054612C">
      <w:pPr>
        <w:pStyle w:val="af2"/>
        <w:spacing w:line="360" w:lineRule="auto"/>
        <w:jc w:val="both"/>
        <w:rPr>
          <w:rFonts w:eastAsiaTheme="minorHAnsi" w:cstheme="minorBidi"/>
          <w:lang w:eastAsia="en-US" w:bidi="ar-SA"/>
        </w:rPr>
      </w:pPr>
      <w:r>
        <w:rPr>
          <w:rFonts w:eastAsiaTheme="minorHAnsi" w:cstheme="minorBidi"/>
          <w:lang w:eastAsia="en-US" w:bidi="ar-SA"/>
        </w:rPr>
        <w:t>-</w:t>
      </w:r>
      <w:r w:rsidR="00384D89" w:rsidRPr="00384D89">
        <w:rPr>
          <w:rFonts w:eastAsiaTheme="minorHAnsi" w:cstheme="minorBidi"/>
          <w:lang w:eastAsia="en-US" w:bidi="ar-SA"/>
        </w:rPr>
        <w:t>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w:t>
      </w:r>
    </w:p>
    <w:p w14:paraId="195911FA" w14:textId="7B926BAD" w:rsidR="0054612C" w:rsidRDefault="00384CA8" w:rsidP="0054612C">
      <w:pPr>
        <w:pStyle w:val="af2"/>
        <w:spacing w:line="360" w:lineRule="auto"/>
        <w:jc w:val="both"/>
        <w:rPr>
          <w:rFonts w:eastAsia="Calibri"/>
        </w:rPr>
      </w:pPr>
      <w:r>
        <w:rPr>
          <w:rFonts w:eastAsiaTheme="minorHAnsi" w:cstheme="minorBidi"/>
          <w:lang w:eastAsia="en-US" w:bidi="ar-SA"/>
        </w:rPr>
        <w:t>-</w:t>
      </w:r>
      <w:r w:rsidR="00384D89" w:rsidRPr="00384D89">
        <w:rPr>
          <w:rFonts w:eastAsiaTheme="minorHAnsi" w:cstheme="minorBidi"/>
          <w:lang w:eastAsia="en-US" w:bidi="ar-SA"/>
        </w:rPr>
        <w:t>проверка размещенной работы, в том числе анализ отчета системы</w:t>
      </w:r>
      <w:r w:rsidR="00384D89">
        <w:rPr>
          <w:rFonts w:eastAsiaTheme="minorHAnsi" w:cstheme="minorBidi"/>
          <w:lang w:eastAsia="en-US" w:bidi="ar-SA"/>
        </w:rPr>
        <w:t xml:space="preserve"> </w:t>
      </w:r>
      <w:r w:rsidR="00384D89" w:rsidRPr="00384D89">
        <w:rPr>
          <w:rFonts w:eastAsiaTheme="minorHAnsi" w:cstheme="minorBidi"/>
          <w:lang w:eastAsia="en-US" w:bidi="ar-SA"/>
        </w:rPr>
        <w:t xml:space="preserve">«Антиплагиат.ВУЗ»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w:t>
      </w:r>
      <w:r w:rsidR="0054612C">
        <w:rPr>
          <w:rFonts w:eastAsiaTheme="minorHAnsi" w:cstheme="minorBidi"/>
          <w:lang w:eastAsia="en-US" w:bidi="ar-SA"/>
        </w:rPr>
        <w:t xml:space="preserve">в </w:t>
      </w:r>
      <w:r w:rsidR="0054612C">
        <w:rPr>
          <w:rFonts w:eastAsia="Calibri"/>
        </w:rPr>
        <w:t>Положении о ВКР</w:t>
      </w:r>
      <w:r w:rsidR="0054612C" w:rsidRPr="00A90525">
        <w:rPr>
          <w:rFonts w:eastAsia="Calibri"/>
        </w:rPr>
        <w:t>.</w:t>
      </w:r>
    </w:p>
    <w:p w14:paraId="4D4E5CE8" w14:textId="3B39C3A9" w:rsidR="00384D89" w:rsidRDefault="00384CA8" w:rsidP="0054612C">
      <w:pPr>
        <w:pStyle w:val="af2"/>
        <w:spacing w:line="360" w:lineRule="auto"/>
        <w:jc w:val="both"/>
        <w:rPr>
          <w:rFonts w:eastAsiaTheme="minorHAnsi" w:cstheme="minorBidi"/>
          <w:lang w:eastAsia="en-US" w:bidi="ar-SA"/>
        </w:rPr>
      </w:pPr>
      <w:r>
        <w:rPr>
          <w:rFonts w:eastAsiaTheme="minorHAnsi" w:cstheme="minorBidi"/>
          <w:lang w:eastAsia="en-US" w:bidi="ar-SA"/>
        </w:rPr>
        <w:t>-</w:t>
      </w:r>
      <w:r w:rsidR="00384D89" w:rsidRPr="00384D89">
        <w:rPr>
          <w:rFonts w:eastAsiaTheme="minorHAnsi" w:cstheme="minorBidi"/>
          <w:lang w:eastAsia="en-US" w:bidi="ar-SA"/>
        </w:rPr>
        <w:t>консультирование обучающегося при подготовке презентации и доклада для защиты BKP;</w:t>
      </w:r>
    </w:p>
    <w:p w14:paraId="05439959" w14:textId="449783C7" w:rsidR="00881062" w:rsidRPr="00384D89" w:rsidRDefault="00881062" w:rsidP="0054612C">
      <w:pPr>
        <w:pStyle w:val="af2"/>
        <w:spacing w:line="360" w:lineRule="auto"/>
        <w:jc w:val="both"/>
        <w:rPr>
          <w:rFonts w:eastAsiaTheme="minorHAnsi" w:cstheme="minorBidi"/>
          <w:lang w:eastAsia="en-US" w:bidi="ar-SA"/>
        </w:rPr>
      </w:pPr>
      <w:r>
        <w:t>присутствие на защите BKP, при условии его незанятости в аудиторной</w:t>
      </w:r>
      <w:r>
        <w:rPr>
          <w:spacing w:val="1"/>
        </w:rPr>
        <w:t xml:space="preserve"> </w:t>
      </w:r>
      <w:r>
        <w:t>работе</w:t>
      </w:r>
      <w:r>
        <w:rPr>
          <w:spacing w:val="4"/>
        </w:rPr>
        <w:t xml:space="preserve"> </w:t>
      </w:r>
      <w:r>
        <w:t>с</w:t>
      </w:r>
      <w:r>
        <w:rPr>
          <w:spacing w:val="-9"/>
        </w:rPr>
        <w:t xml:space="preserve"> </w:t>
      </w:r>
      <w:r>
        <w:t>обучающимися</w:t>
      </w:r>
      <w:r>
        <w:rPr>
          <w:spacing w:val="22"/>
        </w:rPr>
        <w:t xml:space="preserve"> </w:t>
      </w:r>
      <w:r>
        <w:t>Финансового</w:t>
      </w:r>
      <w:r>
        <w:rPr>
          <w:spacing w:val="24"/>
        </w:rPr>
        <w:t xml:space="preserve"> </w:t>
      </w:r>
      <w:r>
        <w:t>университета.</w:t>
      </w:r>
    </w:p>
    <w:p w14:paraId="7BD9F965" w14:textId="06FDAFCF" w:rsidR="00165612" w:rsidRPr="00367EE5" w:rsidRDefault="00165612" w:rsidP="0054612C">
      <w:pPr>
        <w:rPr>
          <w:sz w:val="28"/>
          <w:szCs w:val="28"/>
        </w:rPr>
      </w:pPr>
      <w:r w:rsidRPr="00367EE5">
        <w:rPr>
          <w:sz w:val="28"/>
          <w:szCs w:val="28"/>
        </w:rPr>
        <w:t>3.2. Консультант обязан:</w:t>
      </w:r>
    </w:p>
    <w:p w14:paraId="744183BC" w14:textId="77777777" w:rsidR="00165612" w:rsidRPr="00367EE5" w:rsidRDefault="00165612" w:rsidP="00384D89">
      <w:pPr>
        <w:ind w:right="-2"/>
        <w:rPr>
          <w:sz w:val="28"/>
          <w:szCs w:val="28"/>
        </w:rPr>
      </w:pPr>
      <w:r w:rsidRPr="00367EE5">
        <w:rPr>
          <w:sz w:val="28"/>
          <w:szCs w:val="28"/>
        </w:rPr>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1067C0CE" w14:textId="77777777" w:rsidR="00165612" w:rsidRPr="00367EE5" w:rsidRDefault="00165612" w:rsidP="00165612">
      <w:pPr>
        <w:rPr>
          <w:sz w:val="28"/>
          <w:szCs w:val="28"/>
        </w:rPr>
      </w:pPr>
      <w:r w:rsidRPr="00367EE5">
        <w:rPr>
          <w:sz w:val="28"/>
          <w:szCs w:val="28"/>
        </w:rPr>
        <w:lastRenderedPageBreak/>
        <w:t>• давать квалифицированные рекомендации в части содержания консультируемого вопроса;</w:t>
      </w:r>
    </w:p>
    <w:p w14:paraId="775C5BE6" w14:textId="77777777" w:rsidR="00165612" w:rsidRPr="00367EE5" w:rsidRDefault="00165612" w:rsidP="00165612">
      <w:pPr>
        <w:rPr>
          <w:sz w:val="28"/>
          <w:szCs w:val="28"/>
        </w:rPr>
      </w:pPr>
      <w:r w:rsidRPr="00367EE5">
        <w:rPr>
          <w:sz w:val="28"/>
          <w:szCs w:val="28"/>
        </w:rPr>
        <w:t>• контролировать ход выполнения ВКР в части содержания консультируемого вопроса.</w:t>
      </w:r>
    </w:p>
    <w:p w14:paraId="2D3E882F" w14:textId="2DAB85E0" w:rsidR="00165612" w:rsidRPr="00367EE5" w:rsidRDefault="00165612" w:rsidP="007B152B">
      <w:pPr>
        <w:rPr>
          <w:sz w:val="28"/>
          <w:szCs w:val="28"/>
        </w:rPr>
      </w:pPr>
      <w:r w:rsidRPr="00367EE5">
        <w:rPr>
          <w:sz w:val="28"/>
          <w:szCs w:val="28"/>
        </w:rPr>
        <w:t xml:space="preserve">3.3. </w:t>
      </w:r>
      <w:r w:rsidR="007B152B">
        <w:rPr>
          <w:w w:val="95"/>
          <w:sz w:val="29"/>
        </w:rPr>
        <w:t>Обучающийся</w:t>
      </w:r>
      <w:r w:rsidR="007B152B">
        <w:rPr>
          <w:spacing w:val="34"/>
          <w:w w:val="95"/>
          <w:sz w:val="29"/>
        </w:rPr>
        <w:t xml:space="preserve"> </w:t>
      </w:r>
      <w:r w:rsidR="007B152B">
        <w:rPr>
          <w:w w:val="95"/>
          <w:sz w:val="29"/>
        </w:rPr>
        <w:t>в</w:t>
      </w:r>
      <w:r w:rsidR="007B152B">
        <w:rPr>
          <w:spacing w:val="1"/>
          <w:w w:val="95"/>
          <w:sz w:val="29"/>
        </w:rPr>
        <w:t xml:space="preserve"> </w:t>
      </w:r>
      <w:r w:rsidR="007B152B">
        <w:rPr>
          <w:w w:val="95"/>
          <w:sz w:val="29"/>
        </w:rPr>
        <w:t>рамках</w:t>
      </w:r>
      <w:r w:rsidR="007B152B">
        <w:rPr>
          <w:spacing w:val="17"/>
          <w:w w:val="95"/>
          <w:sz w:val="29"/>
        </w:rPr>
        <w:t xml:space="preserve"> </w:t>
      </w:r>
      <w:r w:rsidR="007B152B">
        <w:rPr>
          <w:w w:val="95"/>
          <w:sz w:val="29"/>
        </w:rPr>
        <w:t>подготовки</w:t>
      </w:r>
      <w:r w:rsidR="007B152B">
        <w:rPr>
          <w:spacing w:val="27"/>
          <w:w w:val="95"/>
          <w:sz w:val="29"/>
        </w:rPr>
        <w:t xml:space="preserve"> </w:t>
      </w:r>
      <w:r w:rsidR="007B152B">
        <w:rPr>
          <w:w w:val="95"/>
          <w:sz w:val="29"/>
        </w:rPr>
        <w:t>BKP</w:t>
      </w:r>
      <w:r w:rsidR="007B152B">
        <w:rPr>
          <w:spacing w:val="6"/>
          <w:w w:val="95"/>
          <w:sz w:val="29"/>
        </w:rPr>
        <w:t xml:space="preserve"> </w:t>
      </w:r>
      <w:r w:rsidR="007B152B">
        <w:rPr>
          <w:w w:val="95"/>
          <w:sz w:val="29"/>
        </w:rPr>
        <w:t>обязан</w:t>
      </w:r>
      <w:r w:rsidRPr="00367EE5">
        <w:rPr>
          <w:sz w:val="28"/>
          <w:szCs w:val="28"/>
        </w:rPr>
        <w:t>:</w:t>
      </w:r>
    </w:p>
    <w:p w14:paraId="096730DD" w14:textId="5E0EE6C0" w:rsidR="00165612" w:rsidRPr="007B152B" w:rsidRDefault="007B152B" w:rsidP="0084433E">
      <w:pPr>
        <w:pStyle w:val="af2"/>
        <w:spacing w:line="360" w:lineRule="auto"/>
        <w:ind w:hanging="4"/>
        <w:jc w:val="both"/>
        <w:rPr>
          <w:w w:val="95"/>
          <w:sz w:val="29"/>
          <w:szCs w:val="22"/>
        </w:rPr>
      </w:pPr>
      <w:r>
        <w:rPr>
          <w:rFonts w:eastAsiaTheme="minorHAnsi" w:cstheme="minorBidi"/>
          <w:w w:val="95"/>
          <w:sz w:val="29"/>
          <w:szCs w:val="22"/>
          <w:lang w:eastAsia="en-US" w:bidi="ar-SA"/>
        </w:rPr>
        <w:t>-</w:t>
      </w:r>
      <w:r w:rsidRPr="007B152B">
        <w:rPr>
          <w:rFonts w:eastAsiaTheme="minorHAnsi" w:cstheme="minorBidi"/>
          <w:w w:val="95"/>
          <w:sz w:val="29"/>
          <w:szCs w:val="22"/>
          <w:lang w:eastAsia="en-US" w:bidi="ar-SA"/>
        </w:rPr>
        <w:t>выбрать и согласовать с потенциальным руководителем тему BKP; разработать план и согласовать с назначенным руководителем план-задание</w:t>
      </w:r>
      <w:r>
        <w:rPr>
          <w:rFonts w:eastAsiaTheme="minorHAnsi" w:cstheme="minorBidi"/>
          <w:w w:val="95"/>
          <w:sz w:val="29"/>
          <w:szCs w:val="22"/>
          <w:lang w:eastAsia="en-US" w:bidi="ar-SA"/>
        </w:rPr>
        <w:t xml:space="preserve"> </w:t>
      </w:r>
      <w:r w:rsidRPr="007B152B">
        <w:rPr>
          <w:rFonts w:eastAsiaTheme="minorHAnsi" w:cstheme="minorBidi"/>
          <w:w w:val="95"/>
          <w:sz w:val="29"/>
          <w:szCs w:val="22"/>
          <w:lang w:eastAsia="en-US" w:bidi="ar-SA"/>
        </w:rPr>
        <w:t>на BKP, а также разместить его для утверждения руководителем на платформе не</w:t>
      </w:r>
      <w:r>
        <w:rPr>
          <w:rFonts w:eastAsiaTheme="minorHAnsi" w:cstheme="minorBidi"/>
          <w:w w:val="95"/>
          <w:sz w:val="29"/>
          <w:szCs w:val="22"/>
          <w:lang w:eastAsia="en-US" w:bidi="ar-SA"/>
        </w:rPr>
        <w:t xml:space="preserve"> </w:t>
      </w:r>
      <w:r w:rsidRPr="007B152B">
        <w:rPr>
          <w:w w:val="95"/>
          <w:sz w:val="29"/>
        </w:rPr>
        <w:t>позднее 15 календарных дней с даты издания приказа о закреплении темы BKP</w:t>
      </w:r>
      <w:r w:rsidR="00165612" w:rsidRPr="007B152B">
        <w:rPr>
          <w:w w:val="95"/>
          <w:sz w:val="29"/>
          <w:szCs w:val="22"/>
        </w:rPr>
        <w:t>;</w:t>
      </w:r>
    </w:p>
    <w:p w14:paraId="56CA3506" w14:textId="2045CA46" w:rsidR="00165612" w:rsidRPr="00367EE5" w:rsidRDefault="007B152B" w:rsidP="0084433E">
      <w:pPr>
        <w:ind w:hanging="4"/>
        <w:rPr>
          <w:sz w:val="28"/>
          <w:szCs w:val="28"/>
        </w:rPr>
      </w:pPr>
      <w:r>
        <w:rPr>
          <w:sz w:val="28"/>
          <w:szCs w:val="28"/>
        </w:rPr>
        <w:t>-</w:t>
      </w:r>
      <w:r w:rsidR="00165612" w:rsidRPr="00367EE5">
        <w:rPr>
          <w:sz w:val="28"/>
          <w:szCs w:val="28"/>
        </w:rPr>
        <w:t>регулярно общаться с руководителем ВКР (и консультантом при наличии) и информировать его о проделанной работе;</w:t>
      </w:r>
    </w:p>
    <w:p w14:paraId="0566B040" w14:textId="306D99BA" w:rsidR="007B152B" w:rsidRDefault="007B152B" w:rsidP="0084433E">
      <w:pPr>
        <w:ind w:hanging="4"/>
        <w:rPr>
          <w:sz w:val="28"/>
          <w:szCs w:val="28"/>
        </w:rPr>
      </w:pPr>
      <w:r>
        <w:rPr>
          <w:sz w:val="28"/>
          <w:szCs w:val="28"/>
        </w:rPr>
        <w:t>-</w:t>
      </w:r>
      <w:r w:rsidR="00165612" w:rsidRPr="00367EE5">
        <w:rPr>
          <w:sz w:val="28"/>
          <w:szCs w:val="28"/>
        </w:rPr>
        <w:t>представить ВКР в установленные сроки</w:t>
      </w:r>
      <w:r>
        <w:rPr>
          <w:sz w:val="28"/>
          <w:szCs w:val="28"/>
        </w:rPr>
        <w:t>;</w:t>
      </w:r>
    </w:p>
    <w:p w14:paraId="4F8449F0" w14:textId="77AF342E" w:rsidR="007B152B" w:rsidRPr="007B152B" w:rsidRDefault="007B152B" w:rsidP="0084433E">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оформить BKP в соответствии с установленными требованиями;</w:t>
      </w:r>
    </w:p>
    <w:p w14:paraId="211548FE" w14:textId="1771D115" w:rsidR="007B152B" w:rsidRPr="007B152B" w:rsidRDefault="007B152B" w:rsidP="0084433E">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загрузить (разместить) BKP на платформу для проверки работы руководителем; информировать руководителя о размещении BKP на платформе;</w:t>
      </w:r>
    </w:p>
    <w:p w14:paraId="489DF2B8" w14:textId="459F28DF" w:rsidR="007B152B" w:rsidRPr="007B152B" w:rsidRDefault="007B152B" w:rsidP="0084433E">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пройти</w:t>
      </w:r>
      <w:r>
        <w:rPr>
          <w:rFonts w:eastAsiaTheme="minorHAnsi" w:cstheme="minorBidi"/>
          <w:lang w:eastAsia="en-US" w:bidi="ar-SA"/>
        </w:rPr>
        <w:t xml:space="preserve"> </w:t>
      </w:r>
      <w:r w:rsidRPr="007B152B">
        <w:rPr>
          <w:rFonts w:eastAsiaTheme="minorHAnsi" w:cstheme="minorBidi"/>
          <w:lang w:eastAsia="en-US" w:bidi="ar-SA"/>
        </w:rPr>
        <w:t>процедуру</w:t>
      </w:r>
      <w:r>
        <w:rPr>
          <w:rFonts w:eastAsiaTheme="minorHAnsi" w:cstheme="minorBidi"/>
          <w:lang w:eastAsia="en-US" w:bidi="ar-SA"/>
        </w:rPr>
        <w:t xml:space="preserve"> </w:t>
      </w:r>
      <w:r w:rsidRPr="007B152B">
        <w:rPr>
          <w:rFonts w:eastAsiaTheme="minorHAnsi" w:cstheme="minorBidi"/>
          <w:lang w:eastAsia="en-US" w:bidi="ar-SA"/>
        </w:rPr>
        <w:t>предзащиты</w:t>
      </w:r>
      <w:r>
        <w:rPr>
          <w:rFonts w:eastAsiaTheme="minorHAnsi" w:cstheme="minorBidi"/>
          <w:lang w:eastAsia="en-US" w:bidi="ar-SA"/>
        </w:rPr>
        <w:t xml:space="preserve"> </w:t>
      </w:r>
      <w:r w:rsidRPr="007B152B">
        <w:rPr>
          <w:rFonts w:eastAsiaTheme="minorHAnsi" w:cstheme="minorBidi"/>
          <w:lang w:eastAsia="en-US" w:bidi="ar-SA"/>
        </w:rPr>
        <w:t>BKP</w:t>
      </w:r>
      <w:r>
        <w:rPr>
          <w:rFonts w:eastAsiaTheme="minorHAnsi" w:cstheme="minorBidi"/>
          <w:lang w:eastAsia="en-US" w:bidi="ar-SA"/>
        </w:rPr>
        <w:t xml:space="preserve"> </w:t>
      </w:r>
      <w:r w:rsidRPr="007B152B">
        <w:rPr>
          <w:rFonts w:eastAsiaTheme="minorHAnsi" w:cstheme="minorBidi"/>
          <w:lang w:eastAsia="en-US" w:bidi="ar-SA"/>
        </w:rPr>
        <w:t>(при</w:t>
      </w:r>
      <w:r>
        <w:rPr>
          <w:rFonts w:eastAsiaTheme="minorHAnsi" w:cstheme="minorBidi"/>
          <w:lang w:eastAsia="en-US" w:bidi="ar-SA"/>
        </w:rPr>
        <w:t xml:space="preserve"> </w:t>
      </w:r>
      <w:r w:rsidRPr="007B152B">
        <w:rPr>
          <w:rFonts w:eastAsiaTheme="minorHAnsi" w:cstheme="minorBidi"/>
          <w:lang w:eastAsia="en-US" w:bidi="ar-SA"/>
        </w:rPr>
        <w:t>установлении</w:t>
      </w:r>
      <w:r>
        <w:rPr>
          <w:rFonts w:eastAsiaTheme="minorHAnsi" w:cstheme="minorBidi"/>
          <w:lang w:eastAsia="en-US" w:bidi="ar-SA"/>
        </w:rPr>
        <w:t xml:space="preserve"> </w:t>
      </w:r>
      <w:r w:rsidRPr="007B152B">
        <w:rPr>
          <w:rFonts w:eastAsiaTheme="minorHAnsi" w:cstheme="minorBidi"/>
          <w:lang w:eastAsia="en-US" w:bidi="ar-SA"/>
        </w:rPr>
        <w:t>процедуры предзащиты руководителем департамента (заведующим кафедрой);</w:t>
      </w:r>
    </w:p>
    <w:p w14:paraId="6E754A64" w14:textId="203C53A7" w:rsidR="007B152B" w:rsidRPr="007B152B" w:rsidRDefault="007B152B" w:rsidP="0084433E">
      <w:pPr>
        <w:pStyle w:val="af2"/>
        <w:spacing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разместить окончательную версию BKP на платформе;</w:t>
      </w:r>
    </w:p>
    <w:p w14:paraId="24B3DE75" w14:textId="45620423" w:rsidR="007B152B" w:rsidRPr="007B152B" w:rsidRDefault="007B152B" w:rsidP="0084433E">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подготовить доклад и (или) презентацию для защиты BKP, согласовать их с научным руководителем.</w:t>
      </w:r>
    </w:p>
    <w:p w14:paraId="71E9D490" w14:textId="6F2B7361" w:rsidR="00165612" w:rsidRPr="000865EC" w:rsidRDefault="00165612" w:rsidP="00165612">
      <w:pPr>
        <w:rPr>
          <w:sz w:val="28"/>
          <w:szCs w:val="28"/>
        </w:rPr>
      </w:pPr>
      <w:r w:rsidRPr="00367EE5">
        <w:rPr>
          <w:sz w:val="28"/>
          <w:szCs w:val="28"/>
        </w:rPr>
        <w:t xml:space="preserve">3.4. Требования к отзыву руководителя ВКР и форма отзыва представлена в приложении </w:t>
      </w:r>
      <w:r w:rsidR="0054612C">
        <w:rPr>
          <w:rFonts w:eastAsia="Calibri" w:cs="Times New Roman"/>
          <w:sz w:val="28"/>
          <w:szCs w:val="28"/>
          <w:lang w:eastAsia="ru-RU"/>
        </w:rPr>
        <w:t>согласно Положению о ВКР</w:t>
      </w:r>
      <w:r w:rsidR="0054612C" w:rsidRPr="00A90525">
        <w:rPr>
          <w:rFonts w:eastAsia="Calibri" w:cs="Times New Roman"/>
          <w:sz w:val="28"/>
          <w:szCs w:val="28"/>
          <w:lang w:eastAsia="ru-RU"/>
        </w:rPr>
        <w:t>.</w:t>
      </w:r>
    </w:p>
    <w:p w14:paraId="328C99F1" w14:textId="77777777" w:rsidR="00165612" w:rsidRDefault="00165612" w:rsidP="00165612">
      <w:pPr>
        <w:pStyle w:val="1"/>
        <w:spacing w:before="0"/>
        <w:rPr>
          <w:rFonts w:ascii="Times New Roman" w:eastAsia="Calibri" w:hAnsi="Times New Roman" w:cs="Times New Roman"/>
          <w:b/>
          <w:color w:val="auto"/>
          <w:sz w:val="28"/>
          <w:szCs w:val="28"/>
        </w:rPr>
      </w:pPr>
    </w:p>
    <w:p w14:paraId="56FA6F51" w14:textId="77777777" w:rsidR="00165612" w:rsidRPr="00AA009D" w:rsidRDefault="00165612" w:rsidP="00165612">
      <w:pPr>
        <w:pStyle w:val="1"/>
        <w:spacing w:before="0"/>
        <w:rPr>
          <w:rFonts w:ascii="Times New Roman" w:eastAsia="Calibri" w:hAnsi="Times New Roman" w:cs="Times New Roman"/>
          <w:b/>
          <w:color w:val="auto"/>
          <w:sz w:val="28"/>
          <w:szCs w:val="28"/>
        </w:rPr>
      </w:pPr>
      <w:bookmarkStart w:id="22"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2"/>
    </w:p>
    <w:p w14:paraId="608D5C2D" w14:textId="77777777" w:rsidR="00165612" w:rsidRPr="00367EE5" w:rsidRDefault="00165612" w:rsidP="00165612">
      <w:pPr>
        <w:rPr>
          <w:sz w:val="28"/>
          <w:szCs w:val="28"/>
        </w:rPr>
      </w:pPr>
      <w:r w:rsidRPr="00367EE5">
        <w:rPr>
          <w:sz w:val="28"/>
          <w:szCs w:val="28"/>
        </w:rPr>
        <w:t>4.1. ВКР должна отвечать следующим требованиям:</w:t>
      </w:r>
    </w:p>
    <w:p w14:paraId="2A161DD0" w14:textId="77777777" w:rsidR="00165612" w:rsidRPr="00367EE5" w:rsidRDefault="00165612" w:rsidP="00165612">
      <w:pPr>
        <w:rPr>
          <w:sz w:val="28"/>
          <w:szCs w:val="28"/>
        </w:rPr>
      </w:pPr>
      <w:r w:rsidRPr="00367EE5">
        <w:rPr>
          <w:sz w:val="28"/>
          <w:szCs w:val="28"/>
        </w:rPr>
        <w:t>• наличие в работе всех структурных элементов исследования: теоретической, аналитической и практической составляющих;</w:t>
      </w:r>
    </w:p>
    <w:p w14:paraId="2D828AE2" w14:textId="77777777" w:rsidR="00165612" w:rsidRPr="00367EE5" w:rsidRDefault="00165612" w:rsidP="00165612">
      <w:pPr>
        <w:rPr>
          <w:sz w:val="28"/>
          <w:szCs w:val="28"/>
        </w:rPr>
      </w:pPr>
      <w:r w:rsidRPr="00367EE5">
        <w:rPr>
          <w:sz w:val="28"/>
          <w:szCs w:val="28"/>
        </w:rPr>
        <w:lastRenderedPageBreak/>
        <w:t>• использование в аналитической части исследования обоснованного комплекса методов и методик, способствующих раскрытию сути проблемы;</w:t>
      </w:r>
    </w:p>
    <w:p w14:paraId="0416BD2C" w14:textId="77777777" w:rsidR="00165612" w:rsidRPr="00367EE5" w:rsidRDefault="00165612" w:rsidP="00165612">
      <w:pPr>
        <w:rPr>
          <w:sz w:val="28"/>
          <w:szCs w:val="28"/>
        </w:rPr>
      </w:pPr>
      <w:r w:rsidRPr="00367EE5">
        <w:rPr>
          <w:sz w:val="28"/>
          <w:szCs w:val="28"/>
        </w:rPr>
        <w:t>• наличие в работе материала, который может стать источником дальнейших исследований;</w:t>
      </w:r>
    </w:p>
    <w:p w14:paraId="7763F5E1" w14:textId="77777777" w:rsidR="00165612" w:rsidRPr="00367EE5" w:rsidRDefault="00165612" w:rsidP="00165612">
      <w:pPr>
        <w:rPr>
          <w:sz w:val="28"/>
          <w:szCs w:val="28"/>
        </w:rPr>
      </w:pPr>
      <w:r w:rsidRPr="00367EE5">
        <w:rPr>
          <w:sz w:val="28"/>
          <w:szCs w:val="28"/>
        </w:rPr>
        <w:t>• достаточность и современность использованного библиографического материала</w:t>
      </w:r>
    </w:p>
    <w:p w14:paraId="50DCC215" w14:textId="77777777" w:rsidR="00165612" w:rsidRPr="00367EE5" w:rsidRDefault="00165612" w:rsidP="00165612">
      <w:pPr>
        <w:rPr>
          <w:sz w:val="28"/>
          <w:szCs w:val="28"/>
        </w:rPr>
      </w:pPr>
      <w:r w:rsidRPr="00367EE5">
        <w:rPr>
          <w:sz w:val="28"/>
          <w:szCs w:val="28"/>
        </w:rPr>
        <w:t>4.2. ВКР должна включать следующие структурные элементы:</w:t>
      </w:r>
    </w:p>
    <w:p w14:paraId="400E7785" w14:textId="32F7ADAB" w:rsidR="00165612" w:rsidRPr="00367EE5" w:rsidRDefault="00165612" w:rsidP="00165612">
      <w:pPr>
        <w:rPr>
          <w:sz w:val="28"/>
          <w:szCs w:val="28"/>
        </w:rPr>
      </w:pPr>
      <w:r w:rsidRPr="00367EE5">
        <w:rPr>
          <w:sz w:val="28"/>
          <w:szCs w:val="28"/>
        </w:rPr>
        <w:t>• титульный лист (</w:t>
      </w:r>
      <w:r w:rsidR="0054612C">
        <w:rPr>
          <w:rFonts w:eastAsia="Calibri" w:cs="Times New Roman"/>
          <w:sz w:val="28"/>
          <w:szCs w:val="28"/>
          <w:lang w:eastAsia="ru-RU"/>
        </w:rPr>
        <w:t>согласно Положению о ВКР</w:t>
      </w:r>
      <w:r w:rsidR="0054612C" w:rsidRPr="00A90525">
        <w:rPr>
          <w:rFonts w:eastAsia="Calibri" w:cs="Times New Roman"/>
          <w:sz w:val="28"/>
          <w:szCs w:val="28"/>
          <w:lang w:eastAsia="ru-RU"/>
        </w:rPr>
        <w:t>.</w:t>
      </w:r>
      <w:r w:rsidRPr="00367EE5">
        <w:rPr>
          <w:sz w:val="28"/>
          <w:szCs w:val="28"/>
        </w:rPr>
        <w:t>);</w:t>
      </w:r>
    </w:p>
    <w:p w14:paraId="060C05A2" w14:textId="77777777" w:rsidR="00165612" w:rsidRPr="00367EE5" w:rsidRDefault="00165612" w:rsidP="00165612">
      <w:pPr>
        <w:rPr>
          <w:sz w:val="28"/>
          <w:szCs w:val="28"/>
        </w:rPr>
      </w:pPr>
      <w:r w:rsidRPr="00367EE5">
        <w:rPr>
          <w:sz w:val="28"/>
          <w:szCs w:val="28"/>
        </w:rPr>
        <w:t>• оглавление;</w:t>
      </w:r>
    </w:p>
    <w:p w14:paraId="1640C2F0" w14:textId="77777777" w:rsidR="00165612" w:rsidRPr="00367EE5" w:rsidRDefault="00165612" w:rsidP="00165612">
      <w:pPr>
        <w:rPr>
          <w:sz w:val="28"/>
          <w:szCs w:val="28"/>
        </w:rPr>
      </w:pPr>
      <w:r w:rsidRPr="00367EE5">
        <w:rPr>
          <w:sz w:val="28"/>
          <w:szCs w:val="28"/>
        </w:rPr>
        <w:t>• введение;</w:t>
      </w:r>
    </w:p>
    <w:p w14:paraId="4D8335AC" w14:textId="77777777" w:rsidR="00165612" w:rsidRPr="00367EE5" w:rsidRDefault="00165612" w:rsidP="00165612">
      <w:pPr>
        <w:rPr>
          <w:sz w:val="28"/>
          <w:szCs w:val="28"/>
        </w:rPr>
      </w:pPr>
      <w:r w:rsidRPr="00367EE5">
        <w:rPr>
          <w:sz w:val="28"/>
          <w:szCs w:val="28"/>
        </w:rPr>
        <w:t>• основную часть, структурированную на главы и параграфы;</w:t>
      </w:r>
    </w:p>
    <w:p w14:paraId="3DAEE213" w14:textId="77777777" w:rsidR="00165612" w:rsidRPr="00367EE5" w:rsidRDefault="00165612" w:rsidP="00165612">
      <w:pPr>
        <w:rPr>
          <w:sz w:val="28"/>
          <w:szCs w:val="28"/>
        </w:rPr>
      </w:pPr>
      <w:r w:rsidRPr="00367EE5">
        <w:rPr>
          <w:sz w:val="28"/>
          <w:szCs w:val="28"/>
        </w:rPr>
        <w:t>• заключение;</w:t>
      </w:r>
    </w:p>
    <w:p w14:paraId="7923BD87" w14:textId="77777777" w:rsidR="00165612" w:rsidRPr="00367EE5" w:rsidRDefault="00165612" w:rsidP="00165612">
      <w:pPr>
        <w:rPr>
          <w:sz w:val="28"/>
          <w:szCs w:val="28"/>
        </w:rPr>
      </w:pPr>
      <w:r w:rsidRPr="00367EE5">
        <w:rPr>
          <w:sz w:val="28"/>
          <w:szCs w:val="28"/>
        </w:rPr>
        <w:t>• список использованных источников;</w:t>
      </w:r>
    </w:p>
    <w:p w14:paraId="6B2AE0F2" w14:textId="77777777" w:rsidR="00165612" w:rsidRPr="00367EE5" w:rsidRDefault="00165612" w:rsidP="00165612">
      <w:pPr>
        <w:rPr>
          <w:sz w:val="28"/>
          <w:szCs w:val="28"/>
        </w:rPr>
      </w:pPr>
      <w:r w:rsidRPr="00367EE5">
        <w:rPr>
          <w:sz w:val="28"/>
          <w:szCs w:val="28"/>
        </w:rPr>
        <w:t>• приложения (при наличии).</w:t>
      </w:r>
    </w:p>
    <w:p w14:paraId="67049C52" w14:textId="77777777" w:rsidR="00165612" w:rsidRPr="00367EE5" w:rsidRDefault="00165612" w:rsidP="00165612">
      <w:pPr>
        <w:rPr>
          <w:sz w:val="28"/>
          <w:szCs w:val="28"/>
        </w:rPr>
      </w:pPr>
      <w:r w:rsidRPr="00367EE5">
        <w:rPr>
          <w:sz w:val="28"/>
          <w:szCs w:val="28"/>
        </w:rPr>
        <w:t>4.3. Требования к содержанию каждого структурного элемента.</w:t>
      </w:r>
    </w:p>
    <w:p w14:paraId="616D69AB" w14:textId="7396ED9D" w:rsidR="00165612" w:rsidRPr="00367EE5" w:rsidRDefault="00165612" w:rsidP="00165612">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sidR="0030044B">
        <w:rPr>
          <w:sz w:val="28"/>
          <w:szCs w:val="28"/>
        </w:rPr>
        <w:t xml:space="preserve"> </w:t>
      </w:r>
      <w:r w:rsidRPr="00367EE5">
        <w:rPr>
          <w:sz w:val="28"/>
          <w:szCs w:val="28"/>
        </w:rPr>
        <w:t>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иные данные об источниках фактического материала, который использован в работе.</w:t>
      </w:r>
    </w:p>
    <w:p w14:paraId="3F1C8E5F" w14:textId="77777777" w:rsidR="00384CA8" w:rsidRDefault="00165612" w:rsidP="00165612">
      <w:pPr>
        <w:rPr>
          <w:sz w:val="28"/>
          <w:szCs w:val="28"/>
        </w:rPr>
      </w:pPr>
      <w:r w:rsidRPr="00367EE5">
        <w:rPr>
          <w:sz w:val="28"/>
          <w:szCs w:val="28"/>
        </w:rPr>
        <w:t xml:space="preserve">Цель выпускной квалификационной работы должна </w:t>
      </w:r>
      <w:r w:rsidR="00384CA8">
        <w:rPr>
          <w:sz w:val="28"/>
          <w:szCs w:val="28"/>
        </w:rPr>
        <w:t>быть направлена на ожидаемые результаты ВКР.</w:t>
      </w:r>
      <w:r w:rsidRPr="00367EE5">
        <w:rPr>
          <w:sz w:val="28"/>
          <w:szCs w:val="28"/>
        </w:rPr>
        <w:t xml:space="preserve"> </w:t>
      </w:r>
      <w:r w:rsidR="00384CA8" w:rsidRPr="00384CA8">
        <w:rPr>
          <w:sz w:val="28"/>
          <w:szCs w:val="28"/>
        </w:rPr>
        <w:t xml:space="preserve">Формулировка цели исследования, как правило, </w:t>
      </w:r>
      <w:r w:rsidR="00384CA8" w:rsidRPr="00384CA8">
        <w:rPr>
          <w:sz w:val="28"/>
          <w:szCs w:val="28"/>
        </w:rPr>
        <w:lastRenderedPageBreak/>
        <w:t>начинается словами: «разработать…», «создать…» и т.п. Задачи ВКР конкретизируют ее цель. Их формулировка начинается словами: «изучить», «уточнить», «проанализировать», «выяснить», «обобщить», «определить» и т.д. Рекомендуется формулировать задачи в соответствии с названиями глав и (или) параграфов ВКР, раскрывая их содержание.</w:t>
      </w:r>
      <w:r w:rsidRPr="00367EE5">
        <w:rPr>
          <w:sz w:val="28"/>
          <w:szCs w:val="28"/>
        </w:rPr>
        <w:t xml:space="preserve"> </w:t>
      </w:r>
    </w:p>
    <w:p w14:paraId="3D7BB4FD" w14:textId="5AEC87A4" w:rsidR="00165612" w:rsidRPr="00367EE5" w:rsidRDefault="00165612" w:rsidP="00165612">
      <w:pPr>
        <w:rPr>
          <w:sz w:val="28"/>
          <w:szCs w:val="28"/>
        </w:rPr>
      </w:pPr>
      <w:r w:rsidRPr="00367EE5">
        <w:rPr>
          <w:sz w:val="28"/>
          <w:szCs w:val="28"/>
        </w:rPr>
        <w:t>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4DDB2F04" w14:textId="77777777" w:rsidR="00165612" w:rsidRPr="00367EE5" w:rsidRDefault="00165612" w:rsidP="00165612">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6CA795E0" w14:textId="77777777" w:rsidR="00165612" w:rsidRPr="00367EE5" w:rsidRDefault="00165612" w:rsidP="00165612">
      <w:pPr>
        <w:rPr>
          <w:sz w:val="28"/>
          <w:szCs w:val="28"/>
        </w:rPr>
      </w:pPr>
      <w:r w:rsidRPr="00367EE5">
        <w:rPr>
          <w:sz w:val="28"/>
          <w:szCs w:val="28"/>
        </w:rPr>
        <w:t>В качестве апробации результатов исследования указываются:</w:t>
      </w:r>
    </w:p>
    <w:p w14:paraId="742DA204" w14:textId="77777777" w:rsidR="00165612" w:rsidRPr="00367EE5" w:rsidRDefault="00165612" w:rsidP="00165612">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15AD662C" w14:textId="77777777" w:rsidR="00165612" w:rsidRPr="00367EE5" w:rsidRDefault="00165612" w:rsidP="00165612">
      <w:pPr>
        <w:rPr>
          <w:sz w:val="28"/>
          <w:szCs w:val="28"/>
        </w:rPr>
      </w:pPr>
      <w:r w:rsidRPr="00367EE5">
        <w:rPr>
          <w:sz w:val="28"/>
          <w:szCs w:val="28"/>
        </w:rPr>
        <w:t>- имеющиеся научные публикации по теме исследования;</w:t>
      </w:r>
    </w:p>
    <w:p w14:paraId="38355D0F" w14:textId="77777777" w:rsidR="00165612" w:rsidRPr="00367EE5" w:rsidRDefault="00165612" w:rsidP="00165612">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6C55E19E" w14:textId="77777777" w:rsidR="00384CA8" w:rsidRPr="00384CA8" w:rsidRDefault="00384CA8" w:rsidP="00165612">
      <w:pPr>
        <w:rPr>
          <w:sz w:val="28"/>
          <w:szCs w:val="28"/>
        </w:rPr>
      </w:pPr>
      <w:r w:rsidRPr="00384CA8">
        <w:rPr>
          <w:sz w:val="28"/>
          <w:szCs w:val="28"/>
        </w:rPr>
        <w:t>Рекомендуемый объем введения ВКР – 2-3 страницы.</w:t>
      </w:r>
    </w:p>
    <w:p w14:paraId="1501C347" w14:textId="39BB9528" w:rsidR="00165612" w:rsidRPr="00367EE5" w:rsidRDefault="00165612" w:rsidP="00165612">
      <w:pPr>
        <w:rPr>
          <w:sz w:val="28"/>
          <w:szCs w:val="28"/>
        </w:rPr>
      </w:pPr>
      <w:r w:rsidRPr="00367EE5">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7FAD34B5" w14:textId="77777777" w:rsidR="00165612" w:rsidRPr="00367EE5" w:rsidRDefault="00165612" w:rsidP="00165612">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32CC139E" w14:textId="77777777" w:rsidR="00165612" w:rsidRPr="00367EE5" w:rsidRDefault="00165612" w:rsidP="00165612">
      <w:pPr>
        <w:rPr>
          <w:sz w:val="28"/>
          <w:szCs w:val="28"/>
        </w:rPr>
      </w:pPr>
      <w:r w:rsidRPr="00367EE5">
        <w:rPr>
          <w:sz w:val="28"/>
          <w:szCs w:val="28"/>
        </w:rPr>
        <w:t>В первой главе работы рассматриваются теоретические аспекты темы исследования, в частности, экономическая природа, сущность, формы проявления, классификации, исторический аспект, дискуссионные вопросы,</w:t>
      </w:r>
      <w:r w:rsidRPr="00367EE5">
        <w:t xml:space="preserve"> </w:t>
      </w:r>
      <w:r w:rsidRPr="00367EE5">
        <w:rPr>
          <w:sz w:val="28"/>
          <w:szCs w:val="28"/>
        </w:rPr>
        <w:t xml:space="preserve">обзор современного состояния аспектов рассматриваемой темы. При написании главы недостаточно ограничиться только описанием точек зрения </w:t>
      </w:r>
      <w:r w:rsidRPr="00367EE5">
        <w:rPr>
          <w:sz w:val="28"/>
          <w:szCs w:val="28"/>
        </w:rPr>
        <w:lastRenderedPageBreak/>
        <w:t>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5A1964A5" w14:textId="77777777" w:rsidR="00165612" w:rsidRPr="00367EE5" w:rsidRDefault="00165612" w:rsidP="00165612">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1B36FC63" w14:textId="77777777" w:rsidR="00165612" w:rsidRPr="00367EE5" w:rsidRDefault="00165612" w:rsidP="00165612">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277D31C4" w14:textId="77777777" w:rsidR="00165612" w:rsidRPr="00367EE5" w:rsidRDefault="00165612" w:rsidP="00165612">
      <w:pPr>
        <w:rPr>
          <w:sz w:val="28"/>
          <w:szCs w:val="28"/>
        </w:rPr>
      </w:pPr>
      <w:r w:rsidRPr="00367EE5">
        <w:rPr>
          <w:sz w:val="28"/>
          <w:szCs w:val="28"/>
        </w:rPr>
        <w:t>Объем этой главы должен составлять 30 - 35 % от всего объема ВКР.</w:t>
      </w:r>
    </w:p>
    <w:p w14:paraId="08EAF0D7" w14:textId="77777777" w:rsidR="00165612" w:rsidRPr="00367EE5" w:rsidRDefault="00165612" w:rsidP="00165612">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38262A45" w14:textId="77777777" w:rsidR="00165612" w:rsidRPr="00367EE5" w:rsidRDefault="00165612" w:rsidP="00165612">
      <w:pPr>
        <w:rPr>
          <w:sz w:val="28"/>
          <w:szCs w:val="28"/>
        </w:rPr>
      </w:pPr>
      <w:r w:rsidRPr="00367EE5">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2B305B74" w14:textId="77777777" w:rsidR="00165612" w:rsidRPr="00367EE5" w:rsidRDefault="00165612" w:rsidP="00165612">
      <w:pPr>
        <w:rPr>
          <w:sz w:val="28"/>
          <w:szCs w:val="28"/>
        </w:rPr>
      </w:pPr>
      <w:r w:rsidRPr="00367EE5">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t xml:space="preserve">им объективную оценку; выявить причины сложившегося положения; определить пути устранения недостатков. Практическая часть работы должна </w:t>
      </w:r>
      <w:r w:rsidRPr="00367EE5">
        <w:rPr>
          <w:sz w:val="28"/>
          <w:szCs w:val="28"/>
        </w:rPr>
        <w:lastRenderedPageBreak/>
        <w:t>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7931486E" w14:textId="74A088F5" w:rsidR="00165612" w:rsidRPr="00367EE5" w:rsidRDefault="00165612" w:rsidP="00165612">
      <w:pPr>
        <w:rPr>
          <w:sz w:val="28"/>
          <w:szCs w:val="28"/>
        </w:rPr>
      </w:pPr>
      <w:r w:rsidRPr="00367EE5">
        <w:rPr>
          <w:sz w:val="28"/>
          <w:szCs w:val="28"/>
        </w:rPr>
        <w:t xml:space="preserve">Объем второй главы должен составлять, как правило, </w:t>
      </w:r>
      <w:r w:rsidR="00384CA8">
        <w:rPr>
          <w:sz w:val="28"/>
          <w:szCs w:val="28"/>
        </w:rPr>
        <w:t>30-45</w:t>
      </w:r>
      <w:r w:rsidRPr="00367EE5">
        <w:rPr>
          <w:sz w:val="28"/>
          <w:szCs w:val="28"/>
        </w:rPr>
        <w:t xml:space="preserve"> % от всего объема ВКР.</w:t>
      </w:r>
    </w:p>
    <w:p w14:paraId="72B49540" w14:textId="77777777" w:rsidR="00165612" w:rsidRPr="00367EE5" w:rsidRDefault="00165612" w:rsidP="00165612">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14CEAAAB" w14:textId="77777777" w:rsidR="00165612" w:rsidRPr="00367EE5" w:rsidRDefault="00165612" w:rsidP="00165612">
      <w:pPr>
        <w:rPr>
          <w:sz w:val="28"/>
          <w:szCs w:val="28"/>
        </w:rPr>
      </w:pPr>
      <w:r w:rsidRPr="00367EE5">
        <w:rPr>
          <w:sz w:val="28"/>
          <w:szCs w:val="28"/>
        </w:rPr>
        <w:t>Объем третьей главы должен составлять, как правило, 15-25 % от всего объема ВКР.</w:t>
      </w:r>
    </w:p>
    <w:p w14:paraId="577623AF" w14:textId="77777777" w:rsidR="00165612" w:rsidRPr="00367EE5" w:rsidRDefault="00165612" w:rsidP="00165612">
      <w:pPr>
        <w:rPr>
          <w:sz w:val="28"/>
          <w:szCs w:val="28"/>
        </w:rPr>
      </w:pPr>
      <w:r w:rsidRPr="00367EE5">
        <w:rPr>
          <w:sz w:val="28"/>
          <w:szCs w:val="28"/>
        </w:rPr>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6A43C7F0" w14:textId="77777777" w:rsidR="00165612" w:rsidRPr="00EF3C00" w:rsidRDefault="00165612" w:rsidP="00165612">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455A3A73" w14:textId="77777777" w:rsidR="00165612" w:rsidRPr="00EF3C00" w:rsidRDefault="00165612" w:rsidP="00165612">
      <w:pPr>
        <w:rPr>
          <w:sz w:val="28"/>
          <w:szCs w:val="28"/>
        </w:rPr>
      </w:pPr>
      <w:r w:rsidRPr="00EF3C00">
        <w:rPr>
          <w:sz w:val="28"/>
          <w:szCs w:val="28"/>
        </w:rPr>
        <w:lastRenderedPageBreak/>
        <w:t>- к каким теоретическим и практически значимым выводам пришел студент в результате исследования темы;</w:t>
      </w:r>
    </w:p>
    <w:p w14:paraId="318115B6" w14:textId="77777777" w:rsidR="00165612" w:rsidRPr="00EF3C00" w:rsidRDefault="00165612" w:rsidP="00165612">
      <w:pPr>
        <w:rPr>
          <w:sz w:val="28"/>
          <w:szCs w:val="28"/>
        </w:rPr>
      </w:pPr>
      <w:r w:rsidRPr="00EF3C00">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402AA8FB" w14:textId="77777777" w:rsidR="00165612" w:rsidRPr="00EF3C00" w:rsidRDefault="00165612" w:rsidP="00165612">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3FA1720F" w14:textId="77777777" w:rsidR="00165612" w:rsidRPr="00EF3C00" w:rsidRDefault="00165612" w:rsidP="00165612">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2FA1913A" w14:textId="77777777" w:rsidR="00165612" w:rsidRPr="00EF3C00" w:rsidRDefault="00165612" w:rsidP="00165612">
      <w:pPr>
        <w:rPr>
          <w:sz w:val="28"/>
          <w:szCs w:val="28"/>
        </w:rPr>
      </w:pPr>
      <w:r w:rsidRPr="00EF3C00">
        <w:rPr>
          <w:sz w:val="28"/>
          <w:szCs w:val="28"/>
        </w:rPr>
        <w:t>Примерный объем заключения составляет до 5 страниц.</w:t>
      </w:r>
    </w:p>
    <w:p w14:paraId="644D2780" w14:textId="77777777" w:rsidR="00165612" w:rsidRPr="00EF3C00" w:rsidRDefault="00165612" w:rsidP="00165612">
      <w:pPr>
        <w:rPr>
          <w:sz w:val="28"/>
          <w:szCs w:val="28"/>
        </w:rPr>
      </w:pPr>
      <w:r w:rsidRPr="00EF3C00">
        <w:rPr>
          <w:sz w:val="28"/>
          <w:szCs w:val="28"/>
        </w:rPr>
        <w:t>Заключение является основой доклада студента на защите ВКР.</w:t>
      </w:r>
    </w:p>
    <w:p w14:paraId="7EF133A3" w14:textId="4A0C3CF9" w:rsidR="00165612" w:rsidRPr="00EF3C00" w:rsidRDefault="00165612" w:rsidP="00165612">
      <w:pPr>
        <w:rPr>
          <w:sz w:val="28"/>
          <w:szCs w:val="28"/>
        </w:rPr>
      </w:pPr>
      <w:r w:rsidRPr="00EF3C00">
        <w:rPr>
          <w:sz w:val="28"/>
          <w:szCs w:val="28"/>
        </w:rPr>
        <w:t xml:space="preserve">Список использованных источников должен содержать сведения об источниках, которые использовались при подготовке ВКР (не менее </w:t>
      </w:r>
      <w:r w:rsidR="00384CA8">
        <w:rPr>
          <w:sz w:val="28"/>
          <w:szCs w:val="28"/>
        </w:rPr>
        <w:t>60</w:t>
      </w:r>
      <w:r w:rsidRPr="00EF3C00">
        <w:rPr>
          <w:sz w:val="28"/>
          <w:szCs w:val="28"/>
        </w:rPr>
        <w:t>) и располагаться в следующем порядке:</w:t>
      </w:r>
    </w:p>
    <w:p w14:paraId="0656E1C4" w14:textId="77777777" w:rsidR="00165612" w:rsidRPr="00EF3C00" w:rsidRDefault="00165612" w:rsidP="00165612">
      <w:pPr>
        <w:rPr>
          <w:sz w:val="28"/>
          <w:szCs w:val="28"/>
        </w:rPr>
      </w:pPr>
      <w:r w:rsidRPr="00EF3C00">
        <w:rPr>
          <w:sz w:val="28"/>
          <w:szCs w:val="28"/>
        </w:rPr>
        <w:t>• законы Российской Федерации (в прямой хронологической последовательности);</w:t>
      </w:r>
    </w:p>
    <w:p w14:paraId="4E1FBEE5" w14:textId="77777777" w:rsidR="00165612" w:rsidRPr="00EF3C00" w:rsidRDefault="00165612" w:rsidP="00165612">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32EB34DA" w14:textId="77777777" w:rsidR="00165612" w:rsidRPr="00EF3C00" w:rsidRDefault="00165612" w:rsidP="00165612">
      <w:pPr>
        <w:rPr>
          <w:sz w:val="28"/>
          <w:szCs w:val="28"/>
        </w:rPr>
      </w:pPr>
      <w:r w:rsidRPr="00EF3C00">
        <w:rPr>
          <w:sz w:val="28"/>
          <w:szCs w:val="28"/>
        </w:rPr>
        <w:t>• нормативные акты, инструкции (в той же очередности);</w:t>
      </w:r>
    </w:p>
    <w:p w14:paraId="04576AFD" w14:textId="77777777" w:rsidR="00165612" w:rsidRPr="00EF3C00" w:rsidRDefault="00165612" w:rsidP="00165612">
      <w:pPr>
        <w:rPr>
          <w:sz w:val="28"/>
          <w:szCs w:val="28"/>
        </w:rPr>
      </w:pPr>
      <w:r w:rsidRPr="00EF3C00">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28B00C95" w14:textId="77777777" w:rsidR="00165612" w:rsidRPr="00EF3C00" w:rsidRDefault="00165612" w:rsidP="00165612">
      <w:pPr>
        <w:rPr>
          <w:sz w:val="28"/>
          <w:szCs w:val="28"/>
        </w:rPr>
      </w:pPr>
      <w:r w:rsidRPr="00EF3C00">
        <w:rPr>
          <w:sz w:val="28"/>
          <w:szCs w:val="28"/>
        </w:rPr>
        <w:t>• монографии, учебники, учебные пособия (в алфавитном порядке);</w:t>
      </w:r>
    </w:p>
    <w:p w14:paraId="04DF6B1A" w14:textId="77777777" w:rsidR="00165612" w:rsidRPr="00EF3C00" w:rsidRDefault="00165612" w:rsidP="00165612">
      <w:pPr>
        <w:rPr>
          <w:sz w:val="28"/>
          <w:szCs w:val="28"/>
        </w:rPr>
      </w:pPr>
      <w:r w:rsidRPr="00EF3C00">
        <w:rPr>
          <w:sz w:val="28"/>
          <w:szCs w:val="28"/>
        </w:rPr>
        <w:t>• авторефераты диссертаций (в алфавитном порядке);</w:t>
      </w:r>
    </w:p>
    <w:p w14:paraId="0A1C760D" w14:textId="77777777" w:rsidR="00165612" w:rsidRPr="00EF3C00" w:rsidRDefault="00165612" w:rsidP="00165612">
      <w:pPr>
        <w:rPr>
          <w:sz w:val="28"/>
          <w:szCs w:val="28"/>
        </w:rPr>
      </w:pPr>
      <w:r w:rsidRPr="00EF3C00">
        <w:rPr>
          <w:sz w:val="28"/>
          <w:szCs w:val="28"/>
        </w:rPr>
        <w:t>• научные статьи (в алфавитном порядке);</w:t>
      </w:r>
    </w:p>
    <w:p w14:paraId="00E98DA5" w14:textId="77777777" w:rsidR="00165612" w:rsidRPr="00EF3C00" w:rsidRDefault="00165612" w:rsidP="00165612">
      <w:pPr>
        <w:rPr>
          <w:sz w:val="28"/>
          <w:szCs w:val="28"/>
        </w:rPr>
      </w:pPr>
      <w:r w:rsidRPr="00EF3C00">
        <w:rPr>
          <w:sz w:val="28"/>
          <w:szCs w:val="28"/>
        </w:rPr>
        <w:t>• литература на иностранном языке (в алфавитном порядке);</w:t>
      </w:r>
    </w:p>
    <w:p w14:paraId="1AEB99E8" w14:textId="77777777" w:rsidR="00165612" w:rsidRPr="00EF3C00" w:rsidRDefault="00165612" w:rsidP="00165612">
      <w:pPr>
        <w:rPr>
          <w:rFonts w:eastAsia="Calibri" w:cs="Times New Roman"/>
          <w:sz w:val="28"/>
          <w:szCs w:val="28"/>
        </w:rPr>
      </w:pPr>
      <w:r w:rsidRPr="00EF3C00">
        <w:rPr>
          <w:rFonts w:eastAsia="Calibri" w:cs="Times New Roman"/>
          <w:sz w:val="28"/>
          <w:szCs w:val="28"/>
        </w:rPr>
        <w:t>• интернет-источники.</w:t>
      </w:r>
    </w:p>
    <w:p w14:paraId="5B7C1E24" w14:textId="77777777" w:rsidR="00165612" w:rsidRPr="00EF3C00" w:rsidRDefault="00165612" w:rsidP="00165612">
      <w:pPr>
        <w:rPr>
          <w:rFonts w:eastAsia="Calibri" w:cs="Times New Roman"/>
          <w:sz w:val="28"/>
          <w:szCs w:val="28"/>
        </w:rPr>
      </w:pPr>
      <w:r w:rsidRPr="00EF3C00">
        <w:rPr>
          <w:rFonts w:eastAsia="Calibri" w:cs="Times New Roman"/>
          <w:sz w:val="28"/>
          <w:szCs w:val="28"/>
        </w:rPr>
        <w:lastRenderedPageBreak/>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7007B32A" w14:textId="77777777" w:rsidR="00BA2615" w:rsidRPr="00BA2615" w:rsidRDefault="00165612" w:rsidP="00BA2615">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 xml:space="preserve">4.4. </w:t>
      </w:r>
      <w:r w:rsidR="00BA2615" w:rsidRPr="00BA2615">
        <w:rPr>
          <w:rFonts w:eastAsia="Calibri" w:cs="Times New Roman"/>
          <w:sz w:val="28"/>
          <w:szCs w:val="28"/>
        </w:rPr>
        <w:t>Рекомендуемый объем BKP для обучающихся по программам бакалавриата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14:paraId="7271432C" w14:textId="77777777" w:rsidR="00BA2615" w:rsidRPr="00BA2615" w:rsidRDefault="00BA2615" w:rsidP="00BA2615">
      <w:pPr>
        <w:ind w:left="146" w:right="115" w:firstLine="761"/>
        <w:rPr>
          <w:rFonts w:eastAsia="Calibri" w:cs="Times New Roman"/>
          <w:sz w:val="28"/>
          <w:szCs w:val="28"/>
        </w:rPr>
      </w:pPr>
      <w:r w:rsidRPr="00BA2615">
        <w:rPr>
          <w:rFonts w:eastAsia="Calibri" w:cs="Times New Roman"/>
          <w:sz w:val="28"/>
          <w:szCs w:val="28"/>
        </w:rPr>
        <w:t>При выполнении коллективной BKP объем работы может быть увеличен до 80 - 120 страниц без учета приложений по программам бакалавриата, по программам магистратуры — до 100 - 150 страниц без учета приложений.</w:t>
      </w:r>
    </w:p>
    <w:p w14:paraId="7FECFDEF" w14:textId="7E2AE4FE" w:rsidR="00165612" w:rsidRDefault="00165612" w:rsidP="00BA2615">
      <w:pPr>
        <w:rPr>
          <w:rFonts w:eastAsia="Calibri" w:cs="Times New Roman"/>
          <w:sz w:val="28"/>
          <w:szCs w:val="28"/>
        </w:rPr>
      </w:pPr>
    </w:p>
    <w:p w14:paraId="41D6C8B6" w14:textId="77777777" w:rsidR="00165612" w:rsidRPr="00BA2615" w:rsidRDefault="00165612" w:rsidP="00BA2615">
      <w:pPr>
        <w:pStyle w:val="1"/>
        <w:spacing w:before="0"/>
        <w:rPr>
          <w:rFonts w:ascii="Times New Roman" w:eastAsia="Calibri" w:hAnsi="Times New Roman" w:cs="Times New Roman"/>
          <w:b/>
          <w:bCs/>
          <w:color w:val="auto"/>
          <w:sz w:val="28"/>
          <w:szCs w:val="28"/>
        </w:rPr>
      </w:pPr>
      <w:bookmarkStart w:id="23" w:name="_Toc28016152"/>
      <w:r w:rsidRPr="00BA2615">
        <w:rPr>
          <w:rFonts w:ascii="Times New Roman" w:eastAsia="Calibri" w:hAnsi="Times New Roman" w:cs="Times New Roman"/>
          <w:b/>
          <w:bCs/>
          <w:color w:val="auto"/>
          <w:sz w:val="28"/>
          <w:szCs w:val="28"/>
        </w:rPr>
        <w:t>5. Порядок подготовки ВКР</w:t>
      </w:r>
      <w:bookmarkEnd w:id="23"/>
    </w:p>
    <w:p w14:paraId="67DED6F1" w14:textId="2B96F1DF" w:rsidR="00165612" w:rsidRPr="00F75494" w:rsidRDefault="00165612" w:rsidP="00165612">
      <w:pPr>
        <w:rPr>
          <w:rFonts w:eastAsia="Calibri" w:cs="Times New Roman"/>
          <w:sz w:val="28"/>
          <w:szCs w:val="28"/>
        </w:rPr>
      </w:pPr>
      <w:r w:rsidRPr="00F75494">
        <w:rPr>
          <w:rFonts w:eastAsia="Calibri" w:cs="Times New Roman"/>
          <w:sz w:val="28"/>
          <w:szCs w:val="28"/>
        </w:rPr>
        <w:t xml:space="preserve">5.1. </w:t>
      </w:r>
      <w:r w:rsidR="00B157E6" w:rsidRPr="00B157E6">
        <w:rPr>
          <w:rFonts w:eastAsia="Calibri" w:cs="Times New Roman"/>
          <w:sz w:val="28"/>
          <w:szCs w:val="28"/>
        </w:rPr>
        <w:t>Обучающийся выполняет ВКР согласно установленному графику. Департамент осуществляет постоянный контроль за ходом подготовки ВКР. На заседаниях департамента научные руководители регулярно информируют о подготовке обучающимися ВКР и соблюдении установленного графика</w:t>
      </w:r>
      <w:r w:rsidRPr="00F75494">
        <w:rPr>
          <w:rFonts w:eastAsia="Calibri" w:cs="Times New Roman"/>
          <w:sz w:val="28"/>
          <w:szCs w:val="28"/>
        </w:rPr>
        <w:t>.</w:t>
      </w:r>
    </w:p>
    <w:p w14:paraId="6AE8B9CF" w14:textId="3C19586D" w:rsidR="00165612" w:rsidRPr="00F75494" w:rsidRDefault="00165612" w:rsidP="00165612">
      <w:pPr>
        <w:rPr>
          <w:rFonts w:eastAsia="Calibri" w:cs="Times New Roman"/>
          <w:sz w:val="28"/>
          <w:szCs w:val="28"/>
        </w:rPr>
      </w:pPr>
      <w:r w:rsidRPr="00F75494">
        <w:rPr>
          <w:rFonts w:eastAsia="Calibri" w:cs="Times New Roman"/>
          <w:sz w:val="28"/>
          <w:szCs w:val="28"/>
        </w:rPr>
        <w:t xml:space="preserve">5.2. </w:t>
      </w:r>
      <w:r w:rsidR="00B157E6" w:rsidRPr="00B157E6">
        <w:rPr>
          <w:rFonts w:eastAsia="Calibri" w:cs="Times New Roman"/>
          <w:sz w:val="28"/>
          <w:szCs w:val="28"/>
        </w:rPr>
        <w:t>Обучающийся обязан разместить законченную и оформленную в соответствии с требованиями, а также согласованную с руководителем ВКР в электронном виде на платформе не позднее десяти календарных дней до начала ГИА согласно календарному графику, ежегодно утверждаемому приказом об организации учебного процесса. Размещение ВКР осуществляется обучающимся самостоятельно через личный кабинет обучающегося.</w:t>
      </w:r>
    </w:p>
    <w:p w14:paraId="7D2D275E" w14:textId="77777777" w:rsidR="00165612" w:rsidRPr="00F75494" w:rsidRDefault="00165612" w:rsidP="00165612">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 xml:space="preserve">норм правомерного </w:t>
      </w:r>
      <w:r>
        <w:rPr>
          <w:rFonts w:eastAsia="Calibri" w:cs="Times New Roman"/>
          <w:sz w:val="28"/>
          <w:szCs w:val="28"/>
        </w:rPr>
        <w:lastRenderedPageBreak/>
        <w:t>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484C3403" w14:textId="77777777" w:rsidR="00165612" w:rsidRPr="00F75494" w:rsidRDefault="00165612" w:rsidP="00165612">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2E744277" w14:textId="77777777" w:rsidR="00165612" w:rsidRDefault="00165612" w:rsidP="00165612">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3D268DDF" w14:textId="77777777" w:rsidR="00165612" w:rsidRPr="00F75494" w:rsidRDefault="00165612" w:rsidP="006152EA">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5DDC3E8C" w14:textId="6E61B0BF" w:rsidR="006741AA" w:rsidRPr="006741AA" w:rsidRDefault="00165612" w:rsidP="006E76AA">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 xml:space="preserve">5.5. </w:t>
      </w:r>
      <w:r w:rsidR="006741AA" w:rsidRPr="006741AA">
        <w:rPr>
          <w:rFonts w:ascii="Times New Roman" w:eastAsia="Calibri" w:hAnsi="Times New Roman" w:cs="Times New Roman"/>
          <w:sz w:val="28"/>
          <w:szCs w:val="28"/>
        </w:rPr>
        <w:t>Обучающийся обязан разместить полностью законченную, оформленную в соответствии с требованиями, а также согласованную с руководителем BKP в электронном виде на платформе, не позднее 10-ти календарных дней до начала ГИА согласно</w:t>
      </w:r>
      <w:r w:rsidR="006741AA">
        <w:rPr>
          <w:rFonts w:ascii="Times New Roman" w:eastAsia="Calibri" w:hAnsi="Times New Roman" w:cs="Times New Roman"/>
          <w:sz w:val="28"/>
          <w:szCs w:val="28"/>
        </w:rPr>
        <w:t xml:space="preserve"> </w:t>
      </w:r>
      <w:r w:rsidR="006741AA" w:rsidRPr="006741AA">
        <w:rPr>
          <w:rFonts w:ascii="Times New Roman" w:eastAsia="Calibri" w:hAnsi="Times New Roman" w:cs="Times New Roman"/>
          <w:sz w:val="28"/>
          <w:szCs w:val="28"/>
        </w:rPr>
        <w:t>календарному</w:t>
      </w:r>
      <w:r w:rsidR="006741AA">
        <w:rPr>
          <w:rFonts w:ascii="Times New Roman" w:eastAsia="Calibri" w:hAnsi="Times New Roman" w:cs="Times New Roman"/>
          <w:sz w:val="28"/>
          <w:szCs w:val="28"/>
        </w:rPr>
        <w:t xml:space="preserve"> </w:t>
      </w:r>
      <w:r w:rsidR="006741AA" w:rsidRPr="006741AA">
        <w:rPr>
          <w:rFonts w:ascii="Times New Roman" w:eastAsia="Calibri" w:hAnsi="Times New Roman" w:cs="Times New Roman"/>
          <w:sz w:val="28"/>
          <w:szCs w:val="28"/>
        </w:rPr>
        <w:t>графику,</w:t>
      </w:r>
      <w:r w:rsidR="006741AA">
        <w:rPr>
          <w:rFonts w:ascii="Times New Roman" w:eastAsia="Calibri" w:hAnsi="Times New Roman" w:cs="Times New Roman"/>
          <w:sz w:val="28"/>
          <w:szCs w:val="28"/>
        </w:rPr>
        <w:t xml:space="preserve"> </w:t>
      </w:r>
      <w:r w:rsidR="006741AA" w:rsidRPr="006741AA">
        <w:rPr>
          <w:rFonts w:ascii="Times New Roman" w:eastAsia="Calibri" w:hAnsi="Times New Roman" w:cs="Times New Roman"/>
          <w:sz w:val="28"/>
          <w:szCs w:val="28"/>
        </w:rPr>
        <w:t>ежегодно</w:t>
      </w:r>
      <w:r w:rsidR="006741AA">
        <w:rPr>
          <w:rFonts w:ascii="Times New Roman" w:eastAsia="Calibri" w:hAnsi="Times New Roman" w:cs="Times New Roman"/>
          <w:sz w:val="28"/>
          <w:szCs w:val="28"/>
        </w:rPr>
        <w:t xml:space="preserve"> </w:t>
      </w:r>
      <w:r w:rsidR="006741AA" w:rsidRPr="006741AA">
        <w:rPr>
          <w:rFonts w:ascii="Times New Roman" w:eastAsia="Calibri" w:hAnsi="Times New Roman" w:cs="Times New Roman"/>
          <w:sz w:val="28"/>
          <w:szCs w:val="28"/>
        </w:rPr>
        <w:t>утверждаемому</w:t>
      </w:r>
      <w:r w:rsidR="006741AA">
        <w:rPr>
          <w:rFonts w:ascii="Times New Roman" w:eastAsia="Calibri" w:hAnsi="Times New Roman" w:cs="Times New Roman"/>
          <w:sz w:val="28"/>
          <w:szCs w:val="28"/>
        </w:rPr>
        <w:t xml:space="preserve"> </w:t>
      </w:r>
      <w:r w:rsidR="006741AA" w:rsidRPr="006741AA">
        <w:rPr>
          <w:rFonts w:ascii="Times New Roman" w:eastAsia="Calibri" w:hAnsi="Times New Roman" w:cs="Times New Roman"/>
          <w:sz w:val="28"/>
          <w:szCs w:val="28"/>
        </w:rPr>
        <w:t>приказом</w:t>
      </w:r>
      <w:r w:rsidR="006741AA">
        <w:rPr>
          <w:rFonts w:ascii="Times New Roman" w:eastAsia="Calibri" w:hAnsi="Times New Roman" w:cs="Times New Roman"/>
          <w:sz w:val="28"/>
          <w:szCs w:val="28"/>
        </w:rPr>
        <w:t xml:space="preserve"> </w:t>
      </w:r>
      <w:r w:rsidR="006741AA" w:rsidRPr="006741AA">
        <w:rPr>
          <w:rFonts w:ascii="Times New Roman" w:eastAsia="Calibri" w:hAnsi="Times New Roman" w:cs="Times New Roman"/>
          <w:sz w:val="28"/>
          <w:szCs w:val="28"/>
        </w:rPr>
        <w:t>об организации учебного процесса.</w:t>
      </w:r>
    </w:p>
    <w:p w14:paraId="27C0E074" w14:textId="6AE5D1AC" w:rsidR="006152EA" w:rsidRPr="006152EA" w:rsidRDefault="006152EA" w:rsidP="00E04BD0">
      <w:pPr>
        <w:widowControl w:val="0"/>
        <w:tabs>
          <w:tab w:val="left" w:pos="1581"/>
        </w:tabs>
        <w:autoSpaceDE w:val="0"/>
        <w:autoSpaceDN w:val="0"/>
        <w:ind w:right="-2"/>
        <w:rPr>
          <w:sz w:val="29"/>
        </w:rPr>
      </w:pPr>
      <w:r w:rsidRPr="006152EA">
        <w:rPr>
          <w:spacing w:val="-1"/>
          <w:w w:val="95"/>
          <w:sz w:val="29"/>
        </w:rPr>
        <w:t xml:space="preserve">Если обучающийся </w:t>
      </w:r>
      <w:r w:rsidRPr="006152EA">
        <w:rPr>
          <w:w w:val="95"/>
          <w:sz w:val="29"/>
        </w:rPr>
        <w:t xml:space="preserve">не разместил на платформе ЭВКР в сроки, </w:t>
      </w:r>
      <w:r w:rsidR="0054612C">
        <w:rPr>
          <w:rFonts w:eastAsia="Calibri" w:cs="Times New Roman"/>
          <w:sz w:val="28"/>
          <w:szCs w:val="28"/>
          <w:lang w:eastAsia="ru-RU"/>
        </w:rPr>
        <w:t>согласно Положению о ВКР,</w:t>
      </w:r>
      <w:r w:rsidRPr="006152EA">
        <w:rPr>
          <w:sz w:val="29"/>
        </w:rPr>
        <w:t xml:space="preserve"> руководитель департамента (заведующий кафедрой)</w:t>
      </w:r>
      <w:r w:rsidRPr="006152EA">
        <w:rPr>
          <w:spacing w:val="1"/>
          <w:sz w:val="29"/>
        </w:rPr>
        <w:t xml:space="preserve"> </w:t>
      </w:r>
      <w:r w:rsidRPr="006152EA">
        <w:rPr>
          <w:sz w:val="29"/>
        </w:rPr>
        <w:t>служебной запиской информирует декана факультета (директора</w:t>
      </w:r>
      <w:r w:rsidRPr="006152EA">
        <w:rPr>
          <w:spacing w:val="1"/>
          <w:sz w:val="29"/>
        </w:rPr>
        <w:t xml:space="preserve"> </w:t>
      </w:r>
      <w:r w:rsidRPr="006152EA">
        <w:rPr>
          <w:sz w:val="29"/>
        </w:rPr>
        <w:t>института, в</w:t>
      </w:r>
      <w:r w:rsidRPr="006152EA">
        <w:rPr>
          <w:spacing w:val="1"/>
          <w:sz w:val="29"/>
        </w:rPr>
        <w:t xml:space="preserve"> </w:t>
      </w:r>
      <w:r w:rsidRPr="006152EA">
        <w:rPr>
          <w:sz w:val="29"/>
        </w:rPr>
        <w:t>филиалах</w:t>
      </w:r>
      <w:r w:rsidRPr="006152EA">
        <w:rPr>
          <w:spacing w:val="1"/>
          <w:sz w:val="29"/>
        </w:rPr>
        <w:t xml:space="preserve"> </w:t>
      </w:r>
      <w:r w:rsidRPr="006152EA">
        <w:rPr>
          <w:sz w:val="29"/>
        </w:rPr>
        <w:t>-</w:t>
      </w:r>
      <w:r w:rsidRPr="006152EA">
        <w:rPr>
          <w:spacing w:val="1"/>
          <w:sz w:val="29"/>
        </w:rPr>
        <w:t xml:space="preserve"> </w:t>
      </w:r>
      <w:r w:rsidRPr="006152EA">
        <w:rPr>
          <w:sz w:val="29"/>
        </w:rPr>
        <w:t>руководителя</w:t>
      </w:r>
      <w:r w:rsidRPr="006152EA">
        <w:rPr>
          <w:spacing w:val="1"/>
          <w:sz w:val="29"/>
        </w:rPr>
        <w:t xml:space="preserve"> </w:t>
      </w:r>
      <w:r w:rsidRPr="006152EA">
        <w:rPr>
          <w:sz w:val="29"/>
        </w:rPr>
        <w:t>соответ</w:t>
      </w:r>
      <w:r w:rsidR="006E76AA">
        <w:rPr>
          <w:sz w:val="29"/>
        </w:rPr>
        <w:t>с</w:t>
      </w:r>
      <w:r w:rsidRPr="006152EA">
        <w:rPr>
          <w:sz w:val="29"/>
        </w:rPr>
        <w:t>твующего</w:t>
      </w:r>
      <w:r w:rsidRPr="006152EA">
        <w:rPr>
          <w:spacing w:val="1"/>
          <w:sz w:val="29"/>
        </w:rPr>
        <w:t xml:space="preserve"> </w:t>
      </w:r>
      <w:r w:rsidRPr="006152EA">
        <w:rPr>
          <w:sz w:val="29"/>
        </w:rPr>
        <w:t>структурного</w:t>
      </w:r>
      <w:r w:rsidRPr="006152EA">
        <w:rPr>
          <w:spacing w:val="1"/>
          <w:sz w:val="29"/>
        </w:rPr>
        <w:t xml:space="preserve"> </w:t>
      </w:r>
      <w:r w:rsidRPr="006152EA">
        <w:rPr>
          <w:sz w:val="29"/>
        </w:rPr>
        <w:t>подразделения)</w:t>
      </w:r>
      <w:r w:rsidRPr="006152EA">
        <w:rPr>
          <w:spacing w:val="1"/>
          <w:sz w:val="29"/>
        </w:rPr>
        <w:t xml:space="preserve"> </w:t>
      </w:r>
      <w:r w:rsidRPr="006152EA">
        <w:rPr>
          <w:sz w:val="29"/>
        </w:rPr>
        <w:t>о</w:t>
      </w:r>
      <w:r w:rsidRPr="006152EA">
        <w:rPr>
          <w:spacing w:val="1"/>
          <w:sz w:val="29"/>
        </w:rPr>
        <w:t xml:space="preserve"> </w:t>
      </w:r>
      <w:r w:rsidRPr="006152EA">
        <w:rPr>
          <w:spacing w:val="-1"/>
          <w:sz w:val="29"/>
        </w:rPr>
        <w:t xml:space="preserve">нарушении сроков представления BKP и необходимости подготовки приказа </w:t>
      </w:r>
      <w:r w:rsidRPr="006152EA">
        <w:rPr>
          <w:sz w:val="29"/>
        </w:rPr>
        <w:t>об</w:t>
      </w:r>
      <w:r w:rsidRPr="006152EA">
        <w:rPr>
          <w:spacing w:val="1"/>
          <w:sz w:val="29"/>
        </w:rPr>
        <w:t xml:space="preserve"> </w:t>
      </w:r>
      <w:r w:rsidRPr="006152EA">
        <w:rPr>
          <w:w w:val="95"/>
          <w:sz w:val="29"/>
        </w:rPr>
        <w:t>отчислении</w:t>
      </w:r>
      <w:r w:rsidRPr="006152EA">
        <w:rPr>
          <w:spacing w:val="1"/>
          <w:w w:val="95"/>
          <w:sz w:val="29"/>
        </w:rPr>
        <w:t xml:space="preserve"> </w:t>
      </w:r>
      <w:r w:rsidRPr="006152EA">
        <w:rPr>
          <w:w w:val="95"/>
          <w:sz w:val="29"/>
        </w:rPr>
        <w:t>обучающегос</w:t>
      </w:r>
      <w:r w:rsidR="006E76AA">
        <w:rPr>
          <w:w w:val="95"/>
          <w:sz w:val="29"/>
        </w:rPr>
        <w:t>я</w:t>
      </w:r>
      <w:r w:rsidRPr="006152EA">
        <w:rPr>
          <w:spacing w:val="1"/>
          <w:w w:val="95"/>
          <w:sz w:val="29"/>
        </w:rPr>
        <w:t xml:space="preserve"> </w:t>
      </w:r>
      <w:r w:rsidRPr="006152EA">
        <w:rPr>
          <w:w w:val="95"/>
          <w:sz w:val="29"/>
        </w:rPr>
        <w:t>Из</w:t>
      </w:r>
      <w:r w:rsidRPr="006152EA">
        <w:rPr>
          <w:spacing w:val="1"/>
          <w:w w:val="95"/>
          <w:sz w:val="29"/>
        </w:rPr>
        <w:t xml:space="preserve"> </w:t>
      </w:r>
      <w:r w:rsidRPr="006152EA">
        <w:rPr>
          <w:w w:val="95"/>
          <w:sz w:val="29"/>
        </w:rPr>
        <w:t>Финансового</w:t>
      </w:r>
      <w:r w:rsidRPr="006152EA">
        <w:rPr>
          <w:spacing w:val="1"/>
          <w:w w:val="95"/>
          <w:sz w:val="29"/>
        </w:rPr>
        <w:t xml:space="preserve"> </w:t>
      </w:r>
      <w:r w:rsidRPr="006152EA">
        <w:rPr>
          <w:w w:val="95"/>
          <w:sz w:val="29"/>
        </w:rPr>
        <w:t>университета</w:t>
      </w:r>
      <w:r w:rsidRPr="006152EA">
        <w:rPr>
          <w:spacing w:val="1"/>
          <w:w w:val="95"/>
          <w:sz w:val="29"/>
        </w:rPr>
        <w:t xml:space="preserve"> </w:t>
      </w:r>
      <w:r w:rsidRPr="006152EA">
        <w:rPr>
          <w:w w:val="95"/>
          <w:sz w:val="29"/>
        </w:rPr>
        <w:t>как</w:t>
      </w:r>
      <w:r w:rsidRPr="006152EA">
        <w:rPr>
          <w:spacing w:val="1"/>
          <w:w w:val="95"/>
          <w:sz w:val="29"/>
        </w:rPr>
        <w:t xml:space="preserve"> </w:t>
      </w:r>
      <w:r w:rsidRPr="006152EA">
        <w:rPr>
          <w:w w:val="95"/>
          <w:sz w:val="29"/>
        </w:rPr>
        <w:t>не</w:t>
      </w:r>
      <w:r w:rsidRPr="006152EA">
        <w:rPr>
          <w:spacing w:val="1"/>
          <w:w w:val="95"/>
          <w:sz w:val="29"/>
        </w:rPr>
        <w:t xml:space="preserve"> </w:t>
      </w:r>
      <w:r w:rsidRPr="006152EA">
        <w:rPr>
          <w:w w:val="95"/>
          <w:sz w:val="29"/>
        </w:rPr>
        <w:t>выполнившего</w:t>
      </w:r>
      <w:r w:rsidRPr="006152EA">
        <w:rPr>
          <w:spacing w:val="1"/>
          <w:w w:val="95"/>
          <w:sz w:val="29"/>
        </w:rPr>
        <w:t xml:space="preserve"> </w:t>
      </w:r>
      <w:r w:rsidRPr="006152EA">
        <w:rPr>
          <w:sz w:val="29"/>
        </w:rPr>
        <w:t>обязанностей</w:t>
      </w:r>
      <w:r w:rsidRPr="006152EA">
        <w:rPr>
          <w:spacing w:val="1"/>
          <w:sz w:val="29"/>
        </w:rPr>
        <w:t xml:space="preserve"> </w:t>
      </w:r>
      <w:r w:rsidRPr="006152EA">
        <w:rPr>
          <w:sz w:val="29"/>
        </w:rPr>
        <w:t>по</w:t>
      </w:r>
      <w:r w:rsidRPr="006152EA">
        <w:rPr>
          <w:spacing w:val="1"/>
          <w:sz w:val="29"/>
        </w:rPr>
        <w:t xml:space="preserve"> </w:t>
      </w:r>
      <w:r w:rsidRPr="006152EA">
        <w:rPr>
          <w:sz w:val="29"/>
        </w:rPr>
        <w:t>добросовестному</w:t>
      </w:r>
      <w:r w:rsidRPr="006152EA">
        <w:rPr>
          <w:spacing w:val="1"/>
          <w:sz w:val="29"/>
        </w:rPr>
        <w:t xml:space="preserve"> </w:t>
      </w:r>
      <w:r w:rsidRPr="006152EA">
        <w:rPr>
          <w:sz w:val="29"/>
        </w:rPr>
        <w:t>освоению</w:t>
      </w:r>
      <w:r w:rsidRPr="006152EA">
        <w:rPr>
          <w:spacing w:val="1"/>
          <w:sz w:val="29"/>
        </w:rPr>
        <w:t xml:space="preserve"> </w:t>
      </w:r>
      <w:r w:rsidRPr="006152EA">
        <w:rPr>
          <w:sz w:val="29"/>
        </w:rPr>
        <w:t>образовательной</w:t>
      </w:r>
      <w:r w:rsidRPr="006152EA">
        <w:rPr>
          <w:spacing w:val="1"/>
          <w:sz w:val="29"/>
        </w:rPr>
        <w:t xml:space="preserve"> </w:t>
      </w:r>
      <w:r w:rsidRPr="006152EA">
        <w:rPr>
          <w:sz w:val="29"/>
        </w:rPr>
        <w:t>программы</w:t>
      </w:r>
      <w:r w:rsidRPr="006152EA">
        <w:rPr>
          <w:spacing w:val="1"/>
          <w:sz w:val="29"/>
        </w:rPr>
        <w:t xml:space="preserve"> </w:t>
      </w:r>
      <w:r w:rsidRPr="006152EA">
        <w:rPr>
          <w:sz w:val="29"/>
        </w:rPr>
        <w:t>и</w:t>
      </w:r>
      <w:r w:rsidRPr="006152EA">
        <w:rPr>
          <w:spacing w:val="1"/>
          <w:sz w:val="29"/>
        </w:rPr>
        <w:t xml:space="preserve"> </w:t>
      </w:r>
      <w:r w:rsidRPr="006152EA">
        <w:rPr>
          <w:sz w:val="29"/>
        </w:rPr>
        <w:t>выполнению</w:t>
      </w:r>
      <w:r w:rsidRPr="006152EA">
        <w:rPr>
          <w:spacing w:val="13"/>
          <w:sz w:val="29"/>
        </w:rPr>
        <w:t xml:space="preserve"> </w:t>
      </w:r>
      <w:r w:rsidRPr="006152EA">
        <w:rPr>
          <w:sz w:val="29"/>
        </w:rPr>
        <w:t>учебного</w:t>
      </w:r>
      <w:r w:rsidRPr="006152EA">
        <w:rPr>
          <w:spacing w:val="11"/>
          <w:sz w:val="29"/>
        </w:rPr>
        <w:t xml:space="preserve"> </w:t>
      </w:r>
      <w:r w:rsidRPr="006152EA">
        <w:rPr>
          <w:sz w:val="29"/>
        </w:rPr>
        <w:t>плана,</w:t>
      </w:r>
      <w:r w:rsidRPr="006152EA">
        <w:rPr>
          <w:spacing w:val="6"/>
          <w:sz w:val="29"/>
        </w:rPr>
        <w:t xml:space="preserve"> </w:t>
      </w:r>
      <w:r w:rsidRPr="006152EA">
        <w:rPr>
          <w:sz w:val="29"/>
        </w:rPr>
        <w:t>включая</w:t>
      </w:r>
      <w:r w:rsidRPr="006152EA">
        <w:rPr>
          <w:spacing w:val="14"/>
          <w:sz w:val="29"/>
        </w:rPr>
        <w:t xml:space="preserve"> </w:t>
      </w:r>
      <w:r w:rsidRPr="006152EA">
        <w:rPr>
          <w:sz w:val="29"/>
        </w:rPr>
        <w:t>подготовку</w:t>
      </w:r>
      <w:r w:rsidRPr="006152EA">
        <w:rPr>
          <w:spacing w:val="11"/>
          <w:sz w:val="29"/>
        </w:rPr>
        <w:t xml:space="preserve"> </w:t>
      </w:r>
      <w:r w:rsidRPr="006152EA">
        <w:rPr>
          <w:sz w:val="29"/>
        </w:rPr>
        <w:t>BKP.</w:t>
      </w:r>
    </w:p>
    <w:p w14:paraId="40A4DF59" w14:textId="181F3B8A" w:rsidR="00165612" w:rsidRPr="00F75494" w:rsidRDefault="00165612" w:rsidP="006E76AA">
      <w:pPr>
        <w:ind w:right="-2"/>
        <w:rPr>
          <w:rFonts w:eastAsia="Calibri" w:cs="Times New Roman"/>
          <w:sz w:val="28"/>
          <w:szCs w:val="28"/>
        </w:rPr>
      </w:pPr>
      <w:r w:rsidRPr="00F75494">
        <w:rPr>
          <w:rFonts w:eastAsia="Calibri" w:cs="Times New Roman"/>
          <w:sz w:val="28"/>
          <w:szCs w:val="28"/>
        </w:rPr>
        <w:t>5.6. ВКР соответствующе</w:t>
      </w:r>
      <w:r w:rsidR="0054612C">
        <w:rPr>
          <w:rFonts w:eastAsia="Calibri" w:cs="Times New Roman"/>
          <w:sz w:val="28"/>
          <w:szCs w:val="28"/>
        </w:rPr>
        <w:t>й</w:t>
      </w:r>
      <w:r w:rsidRPr="00F75494">
        <w:rPr>
          <w:rFonts w:eastAsia="Calibri" w:cs="Times New Roman"/>
          <w:sz w:val="28"/>
          <w:szCs w:val="28"/>
        </w:rPr>
        <w:t xml:space="preserve"> электронной версии, размещенной на </w:t>
      </w:r>
      <w:r w:rsidR="0054612C">
        <w:rPr>
          <w:rFonts w:eastAsia="Calibri" w:cs="Times New Roman"/>
          <w:sz w:val="28"/>
          <w:szCs w:val="28"/>
        </w:rPr>
        <w:t>портале</w:t>
      </w:r>
      <w:r w:rsidRPr="00F75494">
        <w:rPr>
          <w:rFonts w:eastAsia="Calibri" w:cs="Times New Roman"/>
          <w:sz w:val="28"/>
          <w:szCs w:val="28"/>
        </w:rPr>
        <w:t xml:space="preserve">,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sidR="0054612C">
        <w:rPr>
          <w:rFonts w:eastAsia="Calibri" w:cs="Times New Roman"/>
          <w:sz w:val="28"/>
          <w:szCs w:val="28"/>
        </w:rPr>
        <w:t>портале</w:t>
      </w:r>
      <w:r w:rsidRPr="00F75494">
        <w:rPr>
          <w:rFonts w:eastAsia="Calibri" w:cs="Times New Roman"/>
          <w:sz w:val="28"/>
          <w:szCs w:val="28"/>
        </w:rPr>
        <w:t xml:space="preserve">, отзывом руководителя ВКР и </w:t>
      </w:r>
      <w:r w:rsidRPr="00F75494">
        <w:rPr>
          <w:rFonts w:eastAsia="Calibri" w:cs="Times New Roman"/>
          <w:sz w:val="28"/>
          <w:szCs w:val="28"/>
        </w:rPr>
        <w:lastRenderedPageBreak/>
        <w:t>отчетом о проверке на заимствования по системе «Антиплагиат» в департамент не позднее 5-ти календарных дней до даты защиты ВКР.</w:t>
      </w:r>
    </w:p>
    <w:p w14:paraId="10193173" w14:textId="77777777" w:rsidR="00165612" w:rsidRDefault="00165612" w:rsidP="00165612">
      <w:pPr>
        <w:rPr>
          <w:rFonts w:eastAsia="Calibri" w:cs="Times New Roman"/>
          <w:sz w:val="28"/>
          <w:szCs w:val="28"/>
        </w:rPr>
      </w:pPr>
      <w:r w:rsidRPr="00F75494">
        <w:rPr>
          <w:rFonts w:eastAsia="Calibri" w:cs="Times New Roman"/>
          <w:sz w:val="28"/>
          <w:szCs w:val="28"/>
        </w:rPr>
        <w:t>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14:paraId="318AD3A2" w14:textId="77777777" w:rsidR="00165612" w:rsidRDefault="00165612" w:rsidP="00165612">
      <w:pPr>
        <w:rPr>
          <w:rFonts w:eastAsia="Calibri" w:cs="Times New Roman"/>
          <w:sz w:val="28"/>
          <w:szCs w:val="28"/>
        </w:rPr>
      </w:pPr>
    </w:p>
    <w:p w14:paraId="35E5B2F0" w14:textId="77777777" w:rsidR="00165612" w:rsidRPr="00AA009D" w:rsidRDefault="00165612" w:rsidP="00165612">
      <w:pPr>
        <w:pStyle w:val="1"/>
        <w:spacing w:before="0"/>
        <w:rPr>
          <w:rFonts w:ascii="Times New Roman" w:eastAsia="Calibri" w:hAnsi="Times New Roman" w:cs="Times New Roman"/>
          <w:b/>
          <w:color w:val="auto"/>
          <w:sz w:val="28"/>
          <w:szCs w:val="28"/>
        </w:rPr>
      </w:pPr>
      <w:bookmarkStart w:id="24"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4"/>
    </w:p>
    <w:p w14:paraId="480E66CC" w14:textId="77777777" w:rsidR="00165612" w:rsidRPr="00F75494" w:rsidRDefault="00165612" w:rsidP="00165612">
      <w:pPr>
        <w:rPr>
          <w:rFonts w:eastAsia="Calibri" w:cs="Times New Roman"/>
          <w:sz w:val="28"/>
          <w:szCs w:val="28"/>
        </w:rPr>
      </w:pPr>
      <w:r w:rsidRPr="00F75494">
        <w:rPr>
          <w:rFonts w:eastAsia="Calibri" w:cs="Times New Roman"/>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6B8A7021" w14:textId="77777777" w:rsidR="00165612" w:rsidRPr="00F75494" w:rsidRDefault="00165612" w:rsidP="00165612">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38FCA1E4" w14:textId="77777777" w:rsidR="00165612" w:rsidRPr="00F75494" w:rsidRDefault="00165612" w:rsidP="00165612">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4EDB8410" w14:textId="77777777" w:rsidR="00165612" w:rsidRPr="00F75494" w:rsidRDefault="00165612" w:rsidP="00165612">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56664AA7" w14:textId="77777777" w:rsidR="00165612" w:rsidRPr="00F75494" w:rsidRDefault="00165612" w:rsidP="00165612">
      <w:pPr>
        <w:rPr>
          <w:rFonts w:eastAsia="Calibri" w:cs="Times New Roman"/>
          <w:sz w:val="28"/>
          <w:szCs w:val="28"/>
        </w:rPr>
      </w:pPr>
      <w:r w:rsidRPr="00F75494">
        <w:rPr>
          <w:rFonts w:eastAsia="Calibri" w:cs="Times New Roman"/>
          <w:sz w:val="28"/>
          <w:szCs w:val="28"/>
        </w:rPr>
        <w:t xml:space="preserve">6.5. Главы работы должны быть пронумерованы арабскими цифрами и записываться с абзацного отступа. Каждую главу работы следует начинать с </w:t>
      </w:r>
      <w:r w:rsidRPr="00F75494">
        <w:rPr>
          <w:rFonts w:eastAsia="Calibri" w:cs="Times New Roman"/>
          <w:sz w:val="28"/>
          <w:szCs w:val="28"/>
        </w:rPr>
        <w:lastRenderedPageBreak/>
        <w:t>новой страницы. Размер глав примерно одинаковый. Введение и заключение как главы не нумеруются.</w:t>
      </w:r>
    </w:p>
    <w:p w14:paraId="2D4AD7A3" w14:textId="77777777" w:rsidR="00165612" w:rsidRDefault="00165612" w:rsidP="00165612">
      <w:pPr>
        <w:rPr>
          <w:rFonts w:eastAsia="Calibri" w:cs="Times New Roman"/>
          <w:sz w:val="28"/>
          <w:szCs w:val="28"/>
        </w:rPr>
      </w:pPr>
      <w:r w:rsidRPr="00F75494">
        <w:rPr>
          <w:rFonts w:eastAsia="Calibri" w:cs="Times New Roman"/>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3A6DDE5D" w14:textId="77777777" w:rsidR="00B157E6" w:rsidRPr="00B157E6" w:rsidRDefault="00B157E6" w:rsidP="00165612">
      <w:pPr>
        <w:rPr>
          <w:b/>
          <w:bCs/>
        </w:rPr>
      </w:pPr>
      <w:r w:rsidRPr="00B157E6">
        <w:rPr>
          <w:b/>
          <w:bCs/>
        </w:rPr>
        <w:t xml:space="preserve">Пример 1. </w:t>
      </w:r>
    </w:p>
    <w:p w14:paraId="0BA8ACC4" w14:textId="77777777" w:rsidR="00B157E6" w:rsidRPr="00B157E6" w:rsidRDefault="00B157E6" w:rsidP="00165612">
      <w:pPr>
        <w:rPr>
          <w:b/>
          <w:bCs/>
        </w:rPr>
      </w:pPr>
      <w:r w:rsidRPr="00B157E6">
        <w:rPr>
          <w:b/>
          <w:bCs/>
        </w:rPr>
        <w:t xml:space="preserve">Глава 1. Содержание государственных доходов </w:t>
      </w:r>
    </w:p>
    <w:p w14:paraId="4D945414" w14:textId="23F86789" w:rsidR="00B157E6" w:rsidRPr="00B157E6" w:rsidRDefault="00B157E6" w:rsidP="00165612">
      <w:pPr>
        <w:rPr>
          <w:rFonts w:eastAsia="Calibri" w:cs="Times New Roman"/>
          <w:b/>
          <w:bCs/>
          <w:sz w:val="28"/>
          <w:szCs w:val="28"/>
        </w:rPr>
      </w:pPr>
      <w:r w:rsidRPr="00B157E6">
        <w:rPr>
          <w:b/>
          <w:bCs/>
        </w:rPr>
        <w:t>1.1. Понятие государственных доходов, их виды</w:t>
      </w:r>
    </w:p>
    <w:p w14:paraId="6860EB5C" w14:textId="77777777" w:rsidR="00B157E6" w:rsidRDefault="00B157E6" w:rsidP="00165612">
      <w:pPr>
        <w:rPr>
          <w:rFonts w:eastAsia="Calibri" w:cs="Times New Roman"/>
          <w:sz w:val="28"/>
          <w:szCs w:val="28"/>
        </w:rPr>
      </w:pPr>
      <w:r w:rsidRPr="00B157E6">
        <w:rPr>
          <w:rFonts w:eastAsia="Calibri" w:cs="Times New Roman"/>
          <w:sz w:val="28"/>
          <w:szCs w:val="28"/>
        </w:rPr>
        <w:t>6.7. Иллюстрации (графики, схемы, диаграммы) располагаются непосредственно после текста, в котором они упоминаются впервые, или на следующей странице, по возможности ближе к соответствующим частям текста, и выравниваются по центру страницы. Иллюстрации, за исключением иллюстраций, приведенных в приложениях, следует нумеровать арабскими цифрами сквозной нумерацией: Рисунок 1. Наименование рисунка приводят с прописной буквы без кавычек, знака «№» и точки в конце. На все иллюстрации в тексте должны быть даны ссылки. При ссылке необходимо написать слово «рисунок» и его номер, например, «...в соответствии с рисунком 2». Сокращение слов не допускается. Пример оформления иллюстрации приведен на рисунке 1.</w:t>
      </w:r>
    </w:p>
    <w:p w14:paraId="2BCEF152" w14:textId="054FFB1B" w:rsidR="00165612" w:rsidRPr="00F75494" w:rsidRDefault="00165612" w:rsidP="00165612">
      <w:pPr>
        <w:rPr>
          <w:rFonts w:eastAsia="Calibri" w:cs="Times New Roman"/>
          <w:sz w:val="28"/>
          <w:szCs w:val="28"/>
        </w:rPr>
      </w:pPr>
      <w:r w:rsidRPr="00F75494">
        <w:rPr>
          <w:rFonts w:eastAsia="Calibri" w:cs="Times New Roman"/>
          <w:sz w:val="28"/>
          <w:szCs w:val="28"/>
        </w:rPr>
        <w:t>Пример:</w:t>
      </w:r>
    </w:p>
    <w:p w14:paraId="3D0CA6E3" w14:textId="77777777" w:rsidR="00165612" w:rsidRPr="00F75494" w:rsidRDefault="00165612" w:rsidP="00165612">
      <w:pPr>
        <w:jc w:val="center"/>
        <w:rPr>
          <w:rFonts w:eastAsia="Calibri" w:cs="Times New Roman"/>
          <w:sz w:val="28"/>
          <w:szCs w:val="28"/>
        </w:rPr>
      </w:pPr>
      <w:r w:rsidRPr="00F75494">
        <w:rPr>
          <w:rFonts w:eastAsia="Calibri" w:cs="Times New Roman"/>
          <w:sz w:val="28"/>
          <w:szCs w:val="28"/>
        </w:rPr>
        <w:t>***</w:t>
      </w:r>
    </w:p>
    <w:p w14:paraId="05A10B26" w14:textId="77777777" w:rsidR="00B157E6" w:rsidRDefault="00B157E6" w:rsidP="00165612">
      <w:pPr>
        <w:jc w:val="center"/>
      </w:pPr>
      <w:r>
        <w:t>Рисунок 1 – Распределение субъектов Российской Федерации в зависимости от численности населения и расходов консолидированных бюджетов субъектов Российской Федерации на транспорт в 2022 году</w:t>
      </w:r>
    </w:p>
    <w:p w14:paraId="77C0D54F" w14:textId="77777777" w:rsidR="00B157E6" w:rsidRDefault="00B157E6" w:rsidP="00165612">
      <w:r>
        <w:t>Источник: составлено по материалам [2,3].</w:t>
      </w:r>
    </w:p>
    <w:p w14:paraId="655CBC62" w14:textId="370FE494" w:rsidR="00165612" w:rsidRPr="00F75494" w:rsidRDefault="00165612" w:rsidP="00165612">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31B3EB2C" w14:textId="77777777" w:rsidR="00165612" w:rsidRPr="00F75494" w:rsidRDefault="00165612" w:rsidP="00165612">
      <w:pPr>
        <w:rPr>
          <w:rFonts w:eastAsia="Calibri" w:cs="Times New Roman"/>
          <w:sz w:val="28"/>
          <w:szCs w:val="28"/>
        </w:rPr>
      </w:pPr>
      <w:r w:rsidRPr="00F75494">
        <w:rPr>
          <w:rFonts w:eastAsia="Calibri" w:cs="Times New Roman"/>
          <w:sz w:val="28"/>
          <w:szCs w:val="28"/>
        </w:rPr>
        <w:t>6.8. Оформление таблиц.</w:t>
      </w:r>
    </w:p>
    <w:p w14:paraId="5E51BC37" w14:textId="77777777" w:rsidR="00165612" w:rsidRPr="00F75494" w:rsidRDefault="00165612" w:rsidP="00165612">
      <w:pPr>
        <w:rPr>
          <w:rFonts w:eastAsia="Calibri" w:cs="Times New Roman"/>
          <w:sz w:val="28"/>
          <w:szCs w:val="28"/>
        </w:rPr>
      </w:pPr>
      <w:r w:rsidRPr="00F75494">
        <w:rPr>
          <w:rFonts w:eastAsia="Calibri" w:cs="Times New Roman"/>
          <w:sz w:val="28"/>
          <w:szCs w:val="28"/>
        </w:rPr>
        <w:lastRenderedPageBreak/>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00AE83E5" w14:textId="77777777" w:rsidR="00165612" w:rsidRPr="00F75494" w:rsidRDefault="00165612" w:rsidP="00165612">
      <w:pPr>
        <w:rPr>
          <w:rFonts w:eastAsia="Calibri" w:cs="Times New Roman"/>
          <w:sz w:val="28"/>
          <w:szCs w:val="28"/>
        </w:rPr>
      </w:pPr>
      <w:r w:rsidRPr="00F75494">
        <w:rPr>
          <w:rFonts w:eastAsia="Calibri" w:cs="Times New Roman"/>
          <w:sz w:val="28"/>
          <w:szCs w:val="28"/>
        </w:rPr>
        <w:t>Слово таблица, номер и название пишутся над самой таблицей. После цифры ставят точку, в конце названия точку не ставят.</w:t>
      </w:r>
    </w:p>
    <w:p w14:paraId="4206899C" w14:textId="77777777" w:rsidR="00165612" w:rsidRDefault="00165612" w:rsidP="00165612">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0FD9FFF7" w14:textId="77777777" w:rsidR="00165612" w:rsidRDefault="00165612" w:rsidP="00165612">
      <w:pPr>
        <w:rPr>
          <w:rFonts w:eastAsia="Calibri" w:cs="Times New Roman"/>
          <w:sz w:val="28"/>
          <w:szCs w:val="28"/>
        </w:rPr>
      </w:pPr>
      <w:r w:rsidRPr="00F75494">
        <w:rPr>
          <w:rFonts w:eastAsia="Calibri" w:cs="Times New Roman"/>
          <w:sz w:val="28"/>
          <w:szCs w:val="28"/>
        </w:rPr>
        <w:t xml:space="preserve">Пример оформления таблицы: </w:t>
      </w:r>
    </w:p>
    <w:p w14:paraId="5B7CD477" w14:textId="77777777" w:rsidR="00143E2C" w:rsidRPr="009A7C73" w:rsidRDefault="00143E2C" w:rsidP="00143E2C">
      <w:pPr>
        <w:jc w:val="left"/>
        <w:rPr>
          <w:rFonts w:eastAsia="Calibri" w:cs="Times New Roman"/>
          <w:sz w:val="28"/>
          <w:szCs w:val="28"/>
        </w:rPr>
      </w:pPr>
      <w:r w:rsidRPr="009A7C73">
        <w:rPr>
          <w:rFonts w:eastAsia="Calibri" w:cs="Times New Roman"/>
          <w:sz w:val="28"/>
          <w:szCs w:val="28"/>
        </w:rPr>
        <w:t xml:space="preserve">Если наименование таблицы занимает две строки и более, то его следует записывать через один межстрочный интервал. </w:t>
      </w:r>
    </w:p>
    <w:p w14:paraId="5A12A26F" w14:textId="77777777" w:rsidR="00143E2C" w:rsidRPr="00143E2C" w:rsidRDefault="00143E2C" w:rsidP="00143E2C">
      <w:pPr>
        <w:ind w:firstLine="0"/>
        <w:jc w:val="left"/>
        <w:rPr>
          <w:rFonts w:eastAsia="Calibri" w:cs="Times New Roman"/>
          <w:szCs w:val="24"/>
        </w:rPr>
      </w:pPr>
      <w:r w:rsidRPr="00143E2C">
        <w:rPr>
          <w:szCs w:val="24"/>
        </w:rPr>
        <w:t xml:space="preserve">Таблица 1 – </w:t>
      </w:r>
      <w:r w:rsidRPr="00143E2C">
        <w:rPr>
          <w:rFonts w:eastAsia="Calibri" w:cs="Times New Roman"/>
          <w:szCs w:val="24"/>
        </w:rPr>
        <w:t>Гипотезы опережения общеэкономического цикла</w:t>
      </w:r>
    </w:p>
    <w:tbl>
      <w:tblPr>
        <w:tblStyle w:val="a3"/>
        <w:tblW w:w="0" w:type="auto"/>
        <w:tblLook w:val="04A0" w:firstRow="1" w:lastRow="0" w:firstColumn="1" w:lastColumn="0" w:noHBand="0" w:noVBand="1"/>
      </w:tblPr>
      <w:tblGrid>
        <w:gridCol w:w="4743"/>
        <w:gridCol w:w="4743"/>
      </w:tblGrid>
      <w:tr w:rsidR="00165612" w14:paraId="25D361F3" w14:textId="77777777" w:rsidTr="004A43EA">
        <w:tc>
          <w:tcPr>
            <w:tcW w:w="4743" w:type="dxa"/>
          </w:tcPr>
          <w:p w14:paraId="02BD294A" w14:textId="77777777" w:rsidR="00165612" w:rsidRPr="00143E2C" w:rsidRDefault="00165612" w:rsidP="004A43EA">
            <w:pPr>
              <w:jc w:val="center"/>
              <w:rPr>
                <w:rFonts w:eastAsia="Calibri" w:cs="Times New Roman"/>
                <w:szCs w:val="24"/>
              </w:rPr>
            </w:pPr>
            <w:r w:rsidRPr="00143E2C">
              <w:rPr>
                <w:rFonts w:eastAsia="Calibri" w:cs="Times New Roman"/>
                <w:szCs w:val="24"/>
              </w:rPr>
              <w:t>Показатели</w:t>
            </w:r>
          </w:p>
          <w:p w14:paraId="2DE5BBA6" w14:textId="77777777" w:rsidR="00165612" w:rsidRPr="00143E2C" w:rsidRDefault="00165612" w:rsidP="004A43EA">
            <w:pPr>
              <w:jc w:val="center"/>
              <w:rPr>
                <w:rFonts w:eastAsia="Calibri" w:cs="Times New Roman"/>
                <w:szCs w:val="24"/>
              </w:rPr>
            </w:pPr>
          </w:p>
        </w:tc>
        <w:tc>
          <w:tcPr>
            <w:tcW w:w="4743" w:type="dxa"/>
          </w:tcPr>
          <w:p w14:paraId="615C98E3" w14:textId="77777777" w:rsidR="00165612" w:rsidRPr="00143E2C" w:rsidRDefault="00165612" w:rsidP="004A43EA">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3862152E" w14:textId="77777777" w:rsidR="00165612" w:rsidRPr="00143E2C" w:rsidRDefault="00165612" w:rsidP="004A43EA">
            <w:pPr>
              <w:jc w:val="center"/>
              <w:rPr>
                <w:rFonts w:eastAsia="Calibri" w:cs="Times New Roman"/>
                <w:szCs w:val="24"/>
              </w:rPr>
            </w:pPr>
          </w:p>
        </w:tc>
      </w:tr>
      <w:tr w:rsidR="00165612" w14:paraId="7CB547D7" w14:textId="77777777" w:rsidTr="004A43EA">
        <w:tc>
          <w:tcPr>
            <w:tcW w:w="9486" w:type="dxa"/>
            <w:gridSpan w:val="2"/>
          </w:tcPr>
          <w:p w14:paraId="396171C2" w14:textId="77777777" w:rsidR="00165612" w:rsidRPr="00143E2C" w:rsidRDefault="00165612" w:rsidP="004A43EA">
            <w:pPr>
              <w:jc w:val="center"/>
              <w:rPr>
                <w:rFonts w:eastAsia="Calibri" w:cs="Times New Roman"/>
                <w:szCs w:val="24"/>
              </w:rPr>
            </w:pPr>
            <w:r w:rsidRPr="00143E2C">
              <w:rPr>
                <w:rFonts w:eastAsia="Calibri" w:cs="Times New Roman"/>
                <w:szCs w:val="24"/>
              </w:rPr>
              <w:t>Эталонный ряд</w:t>
            </w:r>
          </w:p>
          <w:p w14:paraId="6A55E814" w14:textId="77777777" w:rsidR="00165612" w:rsidRPr="00143E2C" w:rsidRDefault="00165612" w:rsidP="004A43EA">
            <w:pPr>
              <w:rPr>
                <w:rFonts w:eastAsia="Calibri" w:cs="Times New Roman"/>
                <w:szCs w:val="24"/>
              </w:rPr>
            </w:pPr>
          </w:p>
        </w:tc>
      </w:tr>
      <w:tr w:rsidR="00165612" w14:paraId="52FBFAFA" w14:textId="77777777" w:rsidTr="004A43EA">
        <w:tc>
          <w:tcPr>
            <w:tcW w:w="4743" w:type="dxa"/>
          </w:tcPr>
          <w:p w14:paraId="5191F79E" w14:textId="77777777" w:rsidR="00165612" w:rsidRPr="00143E2C" w:rsidRDefault="00165612" w:rsidP="004A43EA">
            <w:pPr>
              <w:rPr>
                <w:rFonts w:eastAsia="Calibri" w:cs="Times New Roman"/>
                <w:szCs w:val="24"/>
              </w:rPr>
            </w:pPr>
            <w:r w:rsidRPr="00143E2C">
              <w:rPr>
                <w:rFonts w:eastAsia="Calibri" w:cs="Times New Roman"/>
                <w:szCs w:val="24"/>
              </w:rPr>
              <w:t>Промышленное производство:</w:t>
            </w:r>
          </w:p>
          <w:p w14:paraId="67D5539E" w14:textId="77777777" w:rsidR="00165612" w:rsidRPr="00143E2C" w:rsidRDefault="00165612" w:rsidP="004A43EA">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7DF5D1D3" w14:textId="77777777" w:rsidR="00165612" w:rsidRPr="00143E2C" w:rsidRDefault="00165612" w:rsidP="004A43EA">
            <w:pPr>
              <w:rPr>
                <w:rFonts w:eastAsia="Calibri" w:cs="Times New Roman"/>
                <w:szCs w:val="24"/>
              </w:rPr>
            </w:pPr>
          </w:p>
        </w:tc>
        <w:tc>
          <w:tcPr>
            <w:tcW w:w="4743" w:type="dxa"/>
          </w:tcPr>
          <w:p w14:paraId="5A7F8E67" w14:textId="77777777" w:rsidR="00165612" w:rsidRPr="00143E2C" w:rsidRDefault="00165612" w:rsidP="004A43EA">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6A86DDE8" w14:textId="77777777" w:rsidR="00165612" w:rsidRPr="00143E2C" w:rsidRDefault="00165612" w:rsidP="004A43EA">
            <w:pPr>
              <w:rPr>
                <w:rFonts w:eastAsia="Calibri" w:cs="Times New Roman"/>
                <w:szCs w:val="24"/>
              </w:rPr>
            </w:pPr>
          </w:p>
        </w:tc>
      </w:tr>
      <w:tr w:rsidR="00165612" w14:paraId="2943843E" w14:textId="77777777" w:rsidTr="004A43EA">
        <w:tc>
          <w:tcPr>
            <w:tcW w:w="9486" w:type="dxa"/>
            <w:gridSpan w:val="2"/>
          </w:tcPr>
          <w:p w14:paraId="27D81FAA" w14:textId="77777777" w:rsidR="00165612" w:rsidRPr="00F75494" w:rsidRDefault="00165612" w:rsidP="004A43EA">
            <w:pPr>
              <w:jc w:val="center"/>
              <w:rPr>
                <w:rFonts w:eastAsia="Calibri" w:cs="Times New Roman"/>
                <w:sz w:val="28"/>
                <w:szCs w:val="28"/>
              </w:rPr>
            </w:pPr>
            <w:r>
              <w:rPr>
                <w:rFonts w:eastAsia="Calibri" w:cs="Times New Roman"/>
                <w:sz w:val="28"/>
                <w:szCs w:val="28"/>
              </w:rPr>
              <w:t>……</w:t>
            </w:r>
          </w:p>
        </w:tc>
      </w:tr>
    </w:tbl>
    <w:p w14:paraId="1E34FCF1" w14:textId="77777777" w:rsidR="00165612" w:rsidRPr="00F75494" w:rsidRDefault="00165612" w:rsidP="00165612">
      <w:pPr>
        <w:rPr>
          <w:rFonts w:eastAsia="Calibri" w:cs="Times New Roman"/>
          <w:szCs w:val="24"/>
          <w:lang w:val="en-US"/>
        </w:rPr>
      </w:pPr>
      <w:r w:rsidRPr="00F75494">
        <w:rPr>
          <w:rFonts w:eastAsia="Calibri" w:cs="Times New Roman"/>
          <w:szCs w:val="24"/>
        </w:rPr>
        <w:t>Источник</w:t>
      </w:r>
      <w:r w:rsidRPr="00F75494">
        <w:rPr>
          <w:rFonts w:eastAsia="Calibri" w:cs="Times New Roman"/>
          <w:szCs w:val="24"/>
          <w:lang w:val="en-US"/>
        </w:rPr>
        <w:t>: Smirnov S.V. A System of Leading Indicators for Russia Construction and Two-Years Experience of Usage // 26th CIRET Conference, Taipei, October 2012.</w:t>
      </w:r>
    </w:p>
    <w:p w14:paraId="71D868CA" w14:textId="71CB9BED" w:rsidR="00165612" w:rsidRDefault="00143E2C" w:rsidP="00165612">
      <w:pPr>
        <w:rPr>
          <w:rFonts w:eastAsia="Calibri" w:cs="Times New Roman"/>
          <w:sz w:val="28"/>
          <w:szCs w:val="28"/>
        </w:rPr>
      </w:pPr>
      <w:r>
        <w:rPr>
          <w:rFonts w:eastAsia="Calibri" w:cs="Times New Roman"/>
          <w:sz w:val="28"/>
          <w:szCs w:val="28"/>
        </w:rPr>
        <w:t>или</w:t>
      </w:r>
    </w:p>
    <w:p w14:paraId="7F815ABC" w14:textId="16A4B374" w:rsidR="00143E2C" w:rsidRPr="00143E2C" w:rsidRDefault="00143E2C" w:rsidP="00165612">
      <w:pPr>
        <w:rPr>
          <w:rFonts w:eastAsia="Calibri" w:cs="Times New Roman"/>
          <w:sz w:val="28"/>
          <w:szCs w:val="28"/>
        </w:rPr>
      </w:pPr>
      <w:r>
        <w:t>Источник: составлено по материалам [4].</w:t>
      </w:r>
    </w:p>
    <w:p w14:paraId="648CD0D4" w14:textId="77777777" w:rsidR="009A7C73" w:rsidRDefault="009A7C73" w:rsidP="00165612">
      <w:pPr>
        <w:rPr>
          <w:rFonts w:eastAsia="Calibri" w:cs="Times New Roman"/>
          <w:sz w:val="28"/>
          <w:szCs w:val="28"/>
        </w:rPr>
      </w:pPr>
    </w:p>
    <w:p w14:paraId="35437336" w14:textId="741F1748" w:rsidR="009A7C73" w:rsidRDefault="009A7C73" w:rsidP="00165612">
      <w:pPr>
        <w:rPr>
          <w:rFonts w:eastAsia="Calibri" w:cs="Times New Roman"/>
          <w:sz w:val="28"/>
          <w:szCs w:val="28"/>
        </w:rPr>
      </w:pPr>
      <w:r w:rsidRPr="009A7C73">
        <w:rPr>
          <w:rFonts w:eastAsia="Calibri" w:cs="Times New Roman"/>
          <w:sz w:val="28"/>
          <w:szCs w:val="28"/>
        </w:rPr>
        <w:t>В таблице допускается применять размер шрифта не менее 10 пт.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как показано на примере таблицы 2.</w:t>
      </w:r>
    </w:p>
    <w:p w14:paraId="0B817F01" w14:textId="53854B2D" w:rsidR="009A7C73" w:rsidRDefault="009A7C73" w:rsidP="009A7C73">
      <w:pPr>
        <w:ind w:firstLine="0"/>
        <w:rPr>
          <w:rFonts w:eastAsia="Calibri" w:cs="Times New Roman"/>
          <w:sz w:val="28"/>
          <w:szCs w:val="28"/>
        </w:rPr>
      </w:pPr>
      <w:r>
        <w:lastRenderedPageBreak/>
        <w:t>Таблица 2 – Примеры различий в отражении отдельных операций в РСГФ и КОСГУ</w:t>
      </w:r>
    </w:p>
    <w:tbl>
      <w:tblPr>
        <w:tblStyle w:val="a3"/>
        <w:tblW w:w="0" w:type="auto"/>
        <w:tblLook w:val="04A0" w:firstRow="1" w:lastRow="0" w:firstColumn="1" w:lastColumn="0" w:noHBand="0" w:noVBand="1"/>
      </w:tblPr>
      <w:tblGrid>
        <w:gridCol w:w="4743"/>
        <w:gridCol w:w="4743"/>
      </w:tblGrid>
      <w:tr w:rsidR="009A7C73" w14:paraId="4D707DE4" w14:textId="77777777" w:rsidTr="00835BC6">
        <w:tc>
          <w:tcPr>
            <w:tcW w:w="4743" w:type="dxa"/>
          </w:tcPr>
          <w:p w14:paraId="01CEFDAE" w14:textId="77777777" w:rsidR="009A7C73" w:rsidRPr="00143E2C" w:rsidRDefault="009A7C73" w:rsidP="00835BC6">
            <w:pPr>
              <w:jc w:val="center"/>
              <w:rPr>
                <w:rFonts w:eastAsia="Calibri" w:cs="Times New Roman"/>
                <w:szCs w:val="24"/>
              </w:rPr>
            </w:pPr>
            <w:r w:rsidRPr="00143E2C">
              <w:rPr>
                <w:rFonts w:eastAsia="Calibri" w:cs="Times New Roman"/>
                <w:szCs w:val="24"/>
              </w:rPr>
              <w:t>Показатели</w:t>
            </w:r>
          </w:p>
          <w:p w14:paraId="7CE6B3F4" w14:textId="77777777" w:rsidR="009A7C73" w:rsidRPr="00143E2C" w:rsidRDefault="009A7C73" w:rsidP="00835BC6">
            <w:pPr>
              <w:jc w:val="center"/>
              <w:rPr>
                <w:rFonts w:eastAsia="Calibri" w:cs="Times New Roman"/>
                <w:szCs w:val="24"/>
              </w:rPr>
            </w:pPr>
          </w:p>
        </w:tc>
        <w:tc>
          <w:tcPr>
            <w:tcW w:w="4743" w:type="dxa"/>
          </w:tcPr>
          <w:p w14:paraId="39929D3E" w14:textId="77777777" w:rsidR="009A7C73" w:rsidRPr="00143E2C" w:rsidRDefault="009A7C73" w:rsidP="00835BC6">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48A718D5" w14:textId="77777777" w:rsidR="009A7C73" w:rsidRPr="00143E2C" w:rsidRDefault="009A7C73" w:rsidP="00835BC6">
            <w:pPr>
              <w:jc w:val="center"/>
              <w:rPr>
                <w:rFonts w:eastAsia="Calibri" w:cs="Times New Roman"/>
                <w:szCs w:val="24"/>
              </w:rPr>
            </w:pPr>
          </w:p>
        </w:tc>
      </w:tr>
      <w:tr w:rsidR="009A7C73" w14:paraId="05613D82" w14:textId="77777777" w:rsidTr="00835BC6">
        <w:tc>
          <w:tcPr>
            <w:tcW w:w="4743" w:type="dxa"/>
          </w:tcPr>
          <w:p w14:paraId="32D8079E" w14:textId="7E8159CC" w:rsidR="009A7C73" w:rsidRPr="00143E2C" w:rsidRDefault="009A7C73" w:rsidP="00835BC6">
            <w:pPr>
              <w:jc w:val="center"/>
              <w:rPr>
                <w:rFonts w:eastAsia="Calibri" w:cs="Times New Roman"/>
                <w:szCs w:val="24"/>
              </w:rPr>
            </w:pPr>
            <w:r>
              <w:rPr>
                <w:rFonts w:eastAsia="Calibri" w:cs="Times New Roman"/>
                <w:szCs w:val="24"/>
              </w:rPr>
              <w:t>1</w:t>
            </w:r>
          </w:p>
        </w:tc>
        <w:tc>
          <w:tcPr>
            <w:tcW w:w="4743" w:type="dxa"/>
          </w:tcPr>
          <w:p w14:paraId="24A91397" w14:textId="435EE271" w:rsidR="009A7C73" w:rsidRPr="00143E2C" w:rsidRDefault="009A7C73" w:rsidP="00835BC6">
            <w:pPr>
              <w:jc w:val="center"/>
              <w:rPr>
                <w:rFonts w:eastAsia="Calibri" w:cs="Times New Roman"/>
                <w:szCs w:val="24"/>
              </w:rPr>
            </w:pPr>
            <w:r>
              <w:rPr>
                <w:rFonts w:eastAsia="Calibri" w:cs="Times New Roman"/>
                <w:szCs w:val="24"/>
              </w:rPr>
              <w:t>2</w:t>
            </w:r>
          </w:p>
        </w:tc>
      </w:tr>
      <w:tr w:rsidR="009A7C73" w14:paraId="2E0A3FAC" w14:textId="77777777" w:rsidTr="00835BC6">
        <w:tc>
          <w:tcPr>
            <w:tcW w:w="9486" w:type="dxa"/>
            <w:gridSpan w:val="2"/>
          </w:tcPr>
          <w:p w14:paraId="6F9A7DD9" w14:textId="77777777" w:rsidR="009A7C73" w:rsidRPr="00143E2C" w:rsidRDefault="009A7C73" w:rsidP="00835BC6">
            <w:pPr>
              <w:jc w:val="center"/>
              <w:rPr>
                <w:rFonts w:eastAsia="Calibri" w:cs="Times New Roman"/>
                <w:szCs w:val="24"/>
              </w:rPr>
            </w:pPr>
            <w:r w:rsidRPr="00143E2C">
              <w:rPr>
                <w:rFonts w:eastAsia="Calibri" w:cs="Times New Roman"/>
                <w:szCs w:val="24"/>
              </w:rPr>
              <w:t>Эталонный ряд</w:t>
            </w:r>
          </w:p>
          <w:p w14:paraId="14DAEEDD" w14:textId="77777777" w:rsidR="009A7C73" w:rsidRPr="00143E2C" w:rsidRDefault="009A7C73" w:rsidP="00835BC6">
            <w:pPr>
              <w:rPr>
                <w:rFonts w:eastAsia="Calibri" w:cs="Times New Roman"/>
                <w:szCs w:val="24"/>
              </w:rPr>
            </w:pPr>
          </w:p>
        </w:tc>
      </w:tr>
      <w:tr w:rsidR="009A7C73" w14:paraId="44B0699B" w14:textId="77777777" w:rsidTr="00835BC6">
        <w:tc>
          <w:tcPr>
            <w:tcW w:w="4743" w:type="dxa"/>
          </w:tcPr>
          <w:p w14:paraId="5A39637A" w14:textId="77777777" w:rsidR="009A7C73" w:rsidRPr="00143E2C" w:rsidRDefault="009A7C73" w:rsidP="00835BC6">
            <w:pPr>
              <w:rPr>
                <w:rFonts w:eastAsia="Calibri" w:cs="Times New Roman"/>
                <w:szCs w:val="24"/>
              </w:rPr>
            </w:pPr>
            <w:r w:rsidRPr="00143E2C">
              <w:rPr>
                <w:rFonts w:eastAsia="Calibri" w:cs="Times New Roman"/>
                <w:szCs w:val="24"/>
              </w:rPr>
              <w:t>Промышленное производство:</w:t>
            </w:r>
          </w:p>
          <w:p w14:paraId="66AA2FC9" w14:textId="77777777" w:rsidR="009A7C73" w:rsidRPr="00143E2C" w:rsidRDefault="009A7C73" w:rsidP="00835BC6">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29F82483" w14:textId="77777777" w:rsidR="009A7C73" w:rsidRPr="00143E2C" w:rsidRDefault="009A7C73" w:rsidP="00835BC6">
            <w:pPr>
              <w:rPr>
                <w:rFonts w:eastAsia="Calibri" w:cs="Times New Roman"/>
                <w:szCs w:val="24"/>
              </w:rPr>
            </w:pPr>
          </w:p>
        </w:tc>
        <w:tc>
          <w:tcPr>
            <w:tcW w:w="4743" w:type="dxa"/>
          </w:tcPr>
          <w:p w14:paraId="2F9D7E0C" w14:textId="77777777" w:rsidR="009A7C73" w:rsidRPr="00143E2C" w:rsidRDefault="009A7C73" w:rsidP="00835BC6">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47F95EA3" w14:textId="77777777" w:rsidR="009A7C73" w:rsidRPr="00143E2C" w:rsidRDefault="009A7C73" w:rsidP="00835BC6">
            <w:pPr>
              <w:rPr>
                <w:rFonts w:eastAsia="Calibri" w:cs="Times New Roman"/>
                <w:szCs w:val="24"/>
              </w:rPr>
            </w:pPr>
          </w:p>
        </w:tc>
      </w:tr>
      <w:tr w:rsidR="009A7C73" w14:paraId="57A87BE5" w14:textId="77777777" w:rsidTr="00835BC6">
        <w:tc>
          <w:tcPr>
            <w:tcW w:w="9486" w:type="dxa"/>
            <w:gridSpan w:val="2"/>
          </w:tcPr>
          <w:p w14:paraId="3ED049B5" w14:textId="77777777" w:rsidR="009A7C73" w:rsidRPr="00F75494" w:rsidRDefault="009A7C73" w:rsidP="00835BC6">
            <w:pPr>
              <w:jc w:val="center"/>
              <w:rPr>
                <w:rFonts w:eastAsia="Calibri" w:cs="Times New Roman"/>
                <w:sz w:val="28"/>
                <w:szCs w:val="28"/>
              </w:rPr>
            </w:pPr>
            <w:r>
              <w:rPr>
                <w:rFonts w:eastAsia="Calibri" w:cs="Times New Roman"/>
                <w:sz w:val="28"/>
                <w:szCs w:val="28"/>
              </w:rPr>
              <w:t>……</w:t>
            </w:r>
          </w:p>
        </w:tc>
      </w:tr>
    </w:tbl>
    <w:p w14:paraId="0B9AE563" w14:textId="77777777" w:rsidR="009A7C73" w:rsidRDefault="009A7C73" w:rsidP="00165612"/>
    <w:p w14:paraId="3E9F91B2" w14:textId="586090AB" w:rsidR="009A7C73" w:rsidRDefault="009A7C73" w:rsidP="009A7C73">
      <w:pPr>
        <w:ind w:firstLine="0"/>
        <w:rPr>
          <w:rFonts w:eastAsia="Calibri" w:cs="Times New Roman"/>
          <w:sz w:val="28"/>
          <w:szCs w:val="28"/>
        </w:rPr>
      </w:pPr>
      <w:r>
        <w:t>Продолжение таблицы 2</w:t>
      </w:r>
    </w:p>
    <w:tbl>
      <w:tblPr>
        <w:tblStyle w:val="a3"/>
        <w:tblW w:w="0" w:type="auto"/>
        <w:tblLook w:val="04A0" w:firstRow="1" w:lastRow="0" w:firstColumn="1" w:lastColumn="0" w:noHBand="0" w:noVBand="1"/>
      </w:tblPr>
      <w:tblGrid>
        <w:gridCol w:w="4743"/>
        <w:gridCol w:w="4743"/>
      </w:tblGrid>
      <w:tr w:rsidR="009A7C73" w:rsidRPr="00143E2C" w14:paraId="01455570" w14:textId="77777777" w:rsidTr="00835BC6">
        <w:tc>
          <w:tcPr>
            <w:tcW w:w="4743" w:type="dxa"/>
          </w:tcPr>
          <w:p w14:paraId="01558D4F" w14:textId="77777777" w:rsidR="009A7C73" w:rsidRPr="00143E2C" w:rsidRDefault="009A7C73" w:rsidP="00835BC6">
            <w:pPr>
              <w:jc w:val="center"/>
              <w:rPr>
                <w:rFonts w:eastAsia="Calibri" w:cs="Times New Roman"/>
                <w:szCs w:val="24"/>
              </w:rPr>
            </w:pPr>
            <w:r>
              <w:rPr>
                <w:rFonts w:eastAsia="Calibri" w:cs="Times New Roman"/>
                <w:szCs w:val="24"/>
              </w:rPr>
              <w:t>1</w:t>
            </w:r>
          </w:p>
        </w:tc>
        <w:tc>
          <w:tcPr>
            <w:tcW w:w="4743" w:type="dxa"/>
          </w:tcPr>
          <w:p w14:paraId="4A1ACD5D" w14:textId="77777777" w:rsidR="009A7C73" w:rsidRPr="00143E2C" w:rsidRDefault="009A7C73" w:rsidP="00835BC6">
            <w:pPr>
              <w:jc w:val="center"/>
              <w:rPr>
                <w:rFonts w:eastAsia="Calibri" w:cs="Times New Roman"/>
                <w:szCs w:val="24"/>
              </w:rPr>
            </w:pPr>
            <w:r>
              <w:rPr>
                <w:rFonts w:eastAsia="Calibri" w:cs="Times New Roman"/>
                <w:szCs w:val="24"/>
              </w:rPr>
              <w:t>2</w:t>
            </w:r>
          </w:p>
        </w:tc>
      </w:tr>
      <w:tr w:rsidR="009A7C73" w:rsidRPr="00143E2C" w14:paraId="065C805C" w14:textId="77777777" w:rsidTr="00835BC6">
        <w:tc>
          <w:tcPr>
            <w:tcW w:w="9486" w:type="dxa"/>
            <w:gridSpan w:val="2"/>
          </w:tcPr>
          <w:p w14:paraId="5BEB50CC" w14:textId="77777777" w:rsidR="009A7C73" w:rsidRPr="00143E2C" w:rsidRDefault="009A7C73" w:rsidP="00835BC6">
            <w:pPr>
              <w:jc w:val="center"/>
              <w:rPr>
                <w:rFonts w:eastAsia="Calibri" w:cs="Times New Roman"/>
                <w:szCs w:val="24"/>
              </w:rPr>
            </w:pPr>
            <w:r w:rsidRPr="00143E2C">
              <w:rPr>
                <w:rFonts w:eastAsia="Calibri" w:cs="Times New Roman"/>
                <w:szCs w:val="24"/>
              </w:rPr>
              <w:t>Эталонный ряд</w:t>
            </w:r>
          </w:p>
          <w:p w14:paraId="6D879B44" w14:textId="77777777" w:rsidR="009A7C73" w:rsidRPr="00143E2C" w:rsidRDefault="009A7C73" w:rsidP="00835BC6">
            <w:pPr>
              <w:rPr>
                <w:rFonts w:eastAsia="Calibri" w:cs="Times New Roman"/>
                <w:szCs w:val="24"/>
              </w:rPr>
            </w:pPr>
          </w:p>
        </w:tc>
      </w:tr>
      <w:tr w:rsidR="009A7C73" w:rsidRPr="00143E2C" w14:paraId="7132C9BB" w14:textId="77777777" w:rsidTr="00835BC6">
        <w:tc>
          <w:tcPr>
            <w:tcW w:w="4743" w:type="dxa"/>
          </w:tcPr>
          <w:p w14:paraId="25B4F841" w14:textId="77777777" w:rsidR="009A7C73" w:rsidRPr="00143E2C" w:rsidRDefault="009A7C73" w:rsidP="00835BC6">
            <w:pPr>
              <w:rPr>
                <w:rFonts w:eastAsia="Calibri" w:cs="Times New Roman"/>
                <w:szCs w:val="24"/>
              </w:rPr>
            </w:pPr>
            <w:r w:rsidRPr="00143E2C">
              <w:rPr>
                <w:rFonts w:eastAsia="Calibri" w:cs="Times New Roman"/>
                <w:szCs w:val="24"/>
              </w:rPr>
              <w:t>Промышленное производство:</w:t>
            </w:r>
          </w:p>
          <w:p w14:paraId="2AA49D3F" w14:textId="77777777" w:rsidR="009A7C73" w:rsidRPr="00143E2C" w:rsidRDefault="009A7C73" w:rsidP="00835BC6">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0831463E" w14:textId="77777777" w:rsidR="009A7C73" w:rsidRPr="00143E2C" w:rsidRDefault="009A7C73" w:rsidP="00835BC6">
            <w:pPr>
              <w:rPr>
                <w:rFonts w:eastAsia="Calibri" w:cs="Times New Roman"/>
                <w:szCs w:val="24"/>
              </w:rPr>
            </w:pPr>
          </w:p>
        </w:tc>
        <w:tc>
          <w:tcPr>
            <w:tcW w:w="4743" w:type="dxa"/>
          </w:tcPr>
          <w:p w14:paraId="65606F85" w14:textId="77777777" w:rsidR="009A7C73" w:rsidRPr="00143E2C" w:rsidRDefault="009A7C73" w:rsidP="00835BC6">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3FA32798" w14:textId="77777777" w:rsidR="009A7C73" w:rsidRPr="00143E2C" w:rsidRDefault="009A7C73" w:rsidP="00835BC6">
            <w:pPr>
              <w:rPr>
                <w:rFonts w:eastAsia="Calibri" w:cs="Times New Roman"/>
                <w:szCs w:val="24"/>
              </w:rPr>
            </w:pPr>
          </w:p>
        </w:tc>
      </w:tr>
    </w:tbl>
    <w:p w14:paraId="7ECFA35F" w14:textId="5EE629EC" w:rsidR="009A7C73" w:rsidRDefault="009A7C73" w:rsidP="00165612">
      <w:pPr>
        <w:rPr>
          <w:rFonts w:eastAsia="Calibri" w:cs="Times New Roman"/>
          <w:sz w:val="28"/>
          <w:szCs w:val="28"/>
        </w:rPr>
      </w:pPr>
      <w:r>
        <w:t>Источник: составлено по материалам [5].</w:t>
      </w:r>
    </w:p>
    <w:p w14:paraId="1638F2EA" w14:textId="0AA5342F" w:rsidR="00165612" w:rsidRPr="00F75494" w:rsidRDefault="00165612" w:rsidP="00165612">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21CBB348" w14:textId="77777777" w:rsidR="00165612" w:rsidRDefault="00165612" w:rsidP="00165612">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0E19DF59" w14:textId="6E09DE33" w:rsidR="001A0C0C" w:rsidRDefault="001A0C0C" w:rsidP="00165612">
      <w:pPr>
        <w:rPr>
          <w:rFonts w:eastAsia="Calibri" w:cs="Times New Roman"/>
          <w:sz w:val="28"/>
          <w:szCs w:val="28"/>
        </w:rPr>
      </w:pPr>
      <w:r w:rsidRPr="001A0C0C">
        <w:rPr>
          <w:rFonts w:eastAsia="Calibri" w:cs="Times New Roman"/>
          <w:sz w:val="28"/>
          <w:szCs w:val="28"/>
        </w:rPr>
        <w:t>Первую строку пояснения начинают со слова «где» без двоеточия, как показано в формуле (1).</w:t>
      </w:r>
    </w:p>
    <w:p w14:paraId="47070011" w14:textId="50605C6C" w:rsidR="006A6144" w:rsidRDefault="006A6144" w:rsidP="00165612">
      <w:pPr>
        <w:rPr>
          <w:rFonts w:eastAsia="Calibri" w:cs="Times New Roman"/>
          <w:sz w:val="28"/>
          <w:szCs w:val="28"/>
        </w:rPr>
      </w:pPr>
      <w:r>
        <w:rPr>
          <w:noProof/>
          <w:lang w:eastAsia="ru-RU"/>
        </w:rPr>
        <w:lastRenderedPageBreak/>
        <w:drawing>
          <wp:inline distT="0" distB="0" distL="0" distR="0" wp14:anchorId="1BC67F6B" wp14:editId="21DE7641">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20"/>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1EA99472" w14:textId="778511C1" w:rsidR="00165612" w:rsidRPr="00F75494" w:rsidRDefault="00165612" w:rsidP="00165612">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6AB0913C" w14:textId="77777777" w:rsidR="00165612" w:rsidRPr="00F75494" w:rsidRDefault="00165612" w:rsidP="00165612">
      <w:pPr>
        <w:rPr>
          <w:rFonts w:eastAsia="Calibri" w:cs="Times New Roman"/>
          <w:sz w:val="28"/>
          <w:szCs w:val="28"/>
        </w:rPr>
      </w:pPr>
      <w:r w:rsidRPr="00F75494">
        <w:rPr>
          <w:rFonts w:eastAsia="Calibri" w:cs="Times New Roman"/>
          <w:sz w:val="28"/>
          <w:szCs w:val="28"/>
        </w:rPr>
        <w:t>6.10.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116D2640" w14:textId="77777777" w:rsidR="00876BF3" w:rsidRDefault="00165612" w:rsidP="00165612">
      <w:pPr>
        <w:rPr>
          <w:rFonts w:eastAsia="Calibri" w:cs="Times New Roman"/>
          <w:sz w:val="28"/>
          <w:szCs w:val="28"/>
        </w:rPr>
      </w:pPr>
      <w:r w:rsidRPr="00F75494">
        <w:rPr>
          <w:rFonts w:eastAsia="Calibri" w:cs="Times New Roman"/>
          <w:sz w:val="28"/>
          <w:szCs w:val="28"/>
        </w:rPr>
        <w:t xml:space="preserve">6.11. Оформление списка использованных источников </w:t>
      </w:r>
    </w:p>
    <w:p w14:paraId="5DC7F735" w14:textId="77777777" w:rsidR="00876BF3" w:rsidRDefault="00876BF3" w:rsidP="00165612">
      <w:pPr>
        <w:rPr>
          <w:rFonts w:eastAsia="Calibri" w:cs="Times New Roman"/>
          <w:sz w:val="28"/>
          <w:szCs w:val="28"/>
        </w:rPr>
      </w:pPr>
      <w:r w:rsidRPr="00876BF3">
        <w:rPr>
          <w:rFonts w:eastAsia="Calibri" w:cs="Times New Roman"/>
          <w:sz w:val="28"/>
          <w:szCs w:val="28"/>
        </w:rPr>
        <w:t xml:space="preserve">Основой оформления списка литературы является библиографическое описание источников. </w:t>
      </w:r>
    </w:p>
    <w:p w14:paraId="17803156" w14:textId="77777777" w:rsidR="00876BF3" w:rsidRDefault="00876BF3" w:rsidP="00165612">
      <w:pPr>
        <w:rPr>
          <w:rFonts w:eastAsia="Calibri" w:cs="Times New Roman"/>
          <w:sz w:val="28"/>
          <w:szCs w:val="28"/>
        </w:rPr>
      </w:pPr>
      <w:r w:rsidRPr="00876BF3">
        <w:rPr>
          <w:rFonts w:eastAsia="Calibri" w:cs="Times New Roman"/>
          <w:sz w:val="28"/>
          <w:szCs w:val="28"/>
        </w:rPr>
        <w:t xml:space="preserve">Примеры оформления списка использованных источников: </w:t>
      </w:r>
    </w:p>
    <w:p w14:paraId="69B0374D" w14:textId="77777777" w:rsidR="00876BF3" w:rsidRDefault="00876BF3" w:rsidP="00165612">
      <w:pPr>
        <w:rPr>
          <w:rFonts w:eastAsia="Calibri" w:cs="Times New Roman"/>
          <w:sz w:val="28"/>
          <w:szCs w:val="28"/>
        </w:rPr>
      </w:pPr>
      <w:r w:rsidRPr="00876BF3">
        <w:rPr>
          <w:rFonts w:eastAsia="Calibri" w:cs="Times New Roman"/>
          <w:sz w:val="28"/>
          <w:szCs w:val="28"/>
        </w:rPr>
        <w:t xml:space="preserve">1. Федеральный закон от 28.06.2014 № 172-ФЗ «О стратегическом планировании» [Электронный ресурс]. – URL: http://www.consultant.ru/document/cons_doc_LAW_164841/? ysclid=l88knv603r211722019 (дата обращения: 25.04.2022). </w:t>
      </w:r>
    </w:p>
    <w:p w14:paraId="33EBA6F8" w14:textId="77777777" w:rsidR="00876BF3" w:rsidRDefault="00876BF3" w:rsidP="00165612">
      <w:pPr>
        <w:rPr>
          <w:rFonts w:eastAsia="Calibri" w:cs="Times New Roman"/>
          <w:sz w:val="28"/>
          <w:szCs w:val="28"/>
        </w:rPr>
      </w:pPr>
      <w:r w:rsidRPr="00876BF3">
        <w:rPr>
          <w:rFonts w:eastAsia="Calibri" w:cs="Times New Roman"/>
          <w:sz w:val="28"/>
          <w:szCs w:val="28"/>
        </w:rPr>
        <w:lastRenderedPageBreak/>
        <w:t xml:space="preserve">2. Указ Президента Российской Федерации от 21.07.2020 № 474 «О национальных целях развития Российской Федерации на период до 2030 года» [Электронный ресурс]. – URL: 22 http://www.consultant.ru/document/cons_doc_LAW_357927/? ysclid=l88cew80ha490371344 (дата обращения: 21.04.2022). </w:t>
      </w:r>
    </w:p>
    <w:p w14:paraId="7FF99426" w14:textId="77777777" w:rsidR="00876BF3" w:rsidRDefault="00876BF3" w:rsidP="00165612">
      <w:pPr>
        <w:rPr>
          <w:rFonts w:eastAsia="Calibri" w:cs="Times New Roman"/>
          <w:sz w:val="28"/>
          <w:szCs w:val="28"/>
        </w:rPr>
      </w:pPr>
      <w:r w:rsidRPr="00876BF3">
        <w:rPr>
          <w:rFonts w:eastAsia="Calibri" w:cs="Times New Roman"/>
          <w:sz w:val="28"/>
          <w:szCs w:val="28"/>
        </w:rPr>
        <w:t xml:space="preserve">3. Постановление Правительства Российской Федерации от 26.05.2021 № 786 «О системе управления государственными программами Российской Федерации» [Электронный ресурс]. – URL: http://www.consultant.ru/document/cons_doc_LAW_385064/? ysclid=l89czgy67s699869633 (дата обращения: 12.04.2022). </w:t>
      </w:r>
    </w:p>
    <w:p w14:paraId="3220C630" w14:textId="77777777" w:rsidR="00876BF3" w:rsidRDefault="00876BF3" w:rsidP="00165612">
      <w:pPr>
        <w:rPr>
          <w:rFonts w:eastAsia="Calibri" w:cs="Times New Roman"/>
          <w:sz w:val="28"/>
          <w:szCs w:val="28"/>
        </w:rPr>
      </w:pPr>
      <w:r w:rsidRPr="00876BF3">
        <w:rPr>
          <w:rFonts w:eastAsia="Calibri" w:cs="Times New Roman"/>
          <w:sz w:val="28"/>
          <w:szCs w:val="28"/>
        </w:rPr>
        <w:t xml:space="preserve">4. Приказ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 [Электронный ресурс]. – URL: http://www.consultant.ru/document/cons_doc_LAW_394807/2ff7a8c72de3994f304 6a0ccbb1ddafdaddf518/?ysclid=l88cxuv9te260892295 (дата обращения: 21.04.2022). </w:t>
      </w:r>
    </w:p>
    <w:p w14:paraId="324431F8" w14:textId="77777777" w:rsidR="00876BF3" w:rsidRDefault="00876BF3" w:rsidP="00165612">
      <w:pPr>
        <w:rPr>
          <w:rFonts w:eastAsia="Calibri" w:cs="Times New Roman"/>
          <w:sz w:val="28"/>
          <w:szCs w:val="28"/>
        </w:rPr>
      </w:pPr>
      <w:r w:rsidRPr="00876BF3">
        <w:rPr>
          <w:rFonts w:eastAsia="Calibri" w:cs="Times New Roman"/>
          <w:sz w:val="28"/>
          <w:szCs w:val="28"/>
        </w:rPr>
        <w:t xml:space="preserve">5. Татаркин, А.И. Моделирование устойчивого развития как условие повышения экономической безопасности территории / А.И. Татаркин, Д.С. Львов, А.А. Куклин [и др.] ; под общей редакцией Х.Н. Гизатуллина. – Екатеринбург : Издательство Уральского университета, 1999. – 276 с. </w:t>
      </w:r>
    </w:p>
    <w:p w14:paraId="4307663A" w14:textId="77777777" w:rsidR="00876BF3" w:rsidRDefault="00876BF3" w:rsidP="00165612">
      <w:pPr>
        <w:rPr>
          <w:rFonts w:eastAsia="Calibri" w:cs="Times New Roman"/>
          <w:sz w:val="28"/>
          <w:szCs w:val="28"/>
        </w:rPr>
      </w:pPr>
      <w:r w:rsidRPr="00876BF3">
        <w:rPr>
          <w:rFonts w:eastAsia="Calibri" w:cs="Times New Roman"/>
          <w:sz w:val="28"/>
          <w:szCs w:val="28"/>
        </w:rPr>
        <w:t xml:space="preserve">6. Плисецкий, Е.Л. Пространственная дифференциация и приоритеты социально-экономического развития регионов России : монография / Е.Л. Плисецкий. – Москва : Русайн, 2016. – 233 с. </w:t>
      </w:r>
    </w:p>
    <w:p w14:paraId="556276E7" w14:textId="77777777" w:rsidR="00876BF3" w:rsidRDefault="00876BF3" w:rsidP="00165612">
      <w:pPr>
        <w:rPr>
          <w:rFonts w:eastAsia="Calibri" w:cs="Times New Roman"/>
          <w:sz w:val="28"/>
          <w:szCs w:val="28"/>
        </w:rPr>
      </w:pPr>
      <w:r w:rsidRPr="00876BF3">
        <w:rPr>
          <w:rFonts w:eastAsia="Calibri" w:cs="Times New Roman"/>
          <w:sz w:val="28"/>
          <w:szCs w:val="28"/>
        </w:rPr>
        <w:t xml:space="preserve">7. Болдырев, Б.М. Повышение качества андеррайтинга в удовлетворении страховых интересов выезжающих за рубеж / Б.М. Болдырев // Взгляд молодых ученых на проблемы устойчивого развития : сборник научных статей по результатам III Международного конгресса молодых ученых по проблемам </w:t>
      </w:r>
      <w:r w:rsidRPr="00876BF3">
        <w:rPr>
          <w:rFonts w:eastAsia="Calibri" w:cs="Times New Roman"/>
          <w:sz w:val="28"/>
          <w:szCs w:val="28"/>
        </w:rPr>
        <w:lastRenderedPageBreak/>
        <w:t xml:space="preserve">устойчивого развития ; под редакцией Н.В. Кирилловой [и др.] : в 10 томах. Том 10. – Москва : РУСАЙНС, 2017. – С. 62-68. </w:t>
      </w:r>
    </w:p>
    <w:p w14:paraId="4D47FC18" w14:textId="77777777" w:rsidR="00876BF3" w:rsidRDefault="00876BF3" w:rsidP="00165612">
      <w:r w:rsidRPr="00876BF3">
        <w:rPr>
          <w:rFonts w:eastAsia="Calibri" w:cs="Times New Roman"/>
          <w:sz w:val="28"/>
          <w:szCs w:val="28"/>
        </w:rPr>
        <w:t>8. Оценка стоимости бизнеса : учебник / А.А. Гусев, А.Ю. Котлярова, А.А. Бакулина [и др.] ; под редакцией М.А. Эскиндарова, М.А. Федотовой. – 2-е издание. – Москва : КноРус, 2018. – 320 с</w:t>
      </w:r>
      <w:r>
        <w:t>.</w:t>
      </w:r>
    </w:p>
    <w:p w14:paraId="00877D8D" w14:textId="3D785B01" w:rsidR="00165612" w:rsidRPr="00F75494" w:rsidRDefault="00165612" w:rsidP="00165612">
      <w:pPr>
        <w:rPr>
          <w:rFonts w:eastAsia="Calibri" w:cs="Times New Roman"/>
          <w:sz w:val="28"/>
          <w:szCs w:val="28"/>
        </w:rPr>
      </w:pPr>
      <w:r w:rsidRPr="00F75494">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68E847D0" w14:textId="77777777" w:rsidR="00165612" w:rsidRPr="00F75494" w:rsidRDefault="00165612" w:rsidP="00165612">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3217DC3E" w14:textId="77777777" w:rsidR="00165612" w:rsidRPr="00F75494" w:rsidRDefault="00165612" w:rsidP="0059406D">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25FD2EEE" w14:textId="030D7291" w:rsidR="009961B7" w:rsidRPr="0059406D" w:rsidRDefault="009961B7" w:rsidP="0059406D">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Согласно Положению по ВКР- 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BKP.</w:t>
      </w:r>
    </w:p>
    <w:p w14:paraId="4154741E" w14:textId="77777777" w:rsidR="00165612" w:rsidRPr="00F75494" w:rsidRDefault="00165612" w:rsidP="0059406D">
      <w:pPr>
        <w:ind w:firstLine="0"/>
        <w:rPr>
          <w:rFonts w:eastAsia="Calibri" w:cs="Times New Roman"/>
          <w:sz w:val="28"/>
          <w:szCs w:val="28"/>
        </w:rPr>
      </w:pPr>
    </w:p>
    <w:p w14:paraId="5FF78AF9" w14:textId="77777777" w:rsidR="00165612" w:rsidRPr="009E42B3" w:rsidRDefault="00165612" w:rsidP="00165612">
      <w:pPr>
        <w:pStyle w:val="1"/>
        <w:spacing w:before="0"/>
        <w:rPr>
          <w:rFonts w:ascii="Times New Roman" w:eastAsia="Calibri" w:hAnsi="Times New Roman" w:cs="Times New Roman"/>
          <w:b/>
          <w:color w:val="auto"/>
          <w:sz w:val="28"/>
          <w:szCs w:val="28"/>
        </w:rPr>
      </w:pPr>
      <w:bookmarkStart w:id="25"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5"/>
    </w:p>
    <w:p w14:paraId="369B57C3" w14:textId="77777777" w:rsidR="00165612" w:rsidRPr="009E42B3" w:rsidRDefault="00165612" w:rsidP="00165612">
      <w:pPr>
        <w:rPr>
          <w:rFonts w:eastAsia="Calibri" w:cs="Times New Roman"/>
          <w:sz w:val="28"/>
          <w:szCs w:val="28"/>
        </w:rPr>
      </w:pPr>
      <w:r w:rsidRPr="009E42B3">
        <w:rPr>
          <w:rFonts w:eastAsia="Calibri" w:cs="Times New Roman"/>
          <w:sz w:val="28"/>
          <w:szCs w:val="28"/>
        </w:rPr>
        <w:t>7.1. Требования к содержанию доклада:</w:t>
      </w:r>
    </w:p>
    <w:p w14:paraId="00829D80" w14:textId="77777777" w:rsidR="00165612" w:rsidRPr="009E42B3" w:rsidRDefault="00165612" w:rsidP="00165612">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2DE0D9D2" w14:textId="77777777" w:rsidR="00165612" w:rsidRPr="009E42B3" w:rsidRDefault="00165612" w:rsidP="00165612">
      <w:pPr>
        <w:rPr>
          <w:rFonts w:eastAsia="Calibri" w:cs="Times New Roman"/>
          <w:sz w:val="28"/>
          <w:szCs w:val="28"/>
        </w:rPr>
      </w:pPr>
      <w:r w:rsidRPr="009E42B3">
        <w:rPr>
          <w:rFonts w:eastAsia="Calibri" w:cs="Times New Roman"/>
          <w:sz w:val="28"/>
          <w:szCs w:val="28"/>
        </w:rPr>
        <w:t xml:space="preserve">- круг рассматриваемых проблем и методы их решения; результаты анализа практического материала и их интерпретация; конкретные рекомендации по совершенствованию разрабатываемой темы. В </w:t>
      </w:r>
      <w:r w:rsidRPr="009E42B3">
        <w:rPr>
          <w:rFonts w:eastAsia="Calibri" w:cs="Times New Roman"/>
          <w:sz w:val="28"/>
          <w:szCs w:val="28"/>
        </w:rPr>
        <w:lastRenderedPageBreak/>
        <w:t>заключительной части доклада характеризуется значимость полученных результатов и даются общие выводы.</w:t>
      </w:r>
    </w:p>
    <w:p w14:paraId="2611081C" w14:textId="77777777" w:rsidR="00165612" w:rsidRPr="009E42B3" w:rsidRDefault="00165612" w:rsidP="00165612">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7670EFB3" w14:textId="77777777" w:rsidR="00165612" w:rsidRDefault="00165612" w:rsidP="00165612">
      <w:pPr>
        <w:rPr>
          <w:rFonts w:eastAsia="Calibri" w:cs="Times New Roman"/>
          <w:sz w:val="28"/>
          <w:szCs w:val="28"/>
        </w:rPr>
      </w:pPr>
      <w:r w:rsidRPr="009E42B3">
        <w:rPr>
          <w:rFonts w:eastAsia="Calibri" w:cs="Times New Roman"/>
          <w:sz w:val="28"/>
          <w:szCs w:val="28"/>
        </w:rPr>
        <w:t>7.2. Требования к презентации ВКР.</w:t>
      </w:r>
    </w:p>
    <w:p w14:paraId="65A8A032" w14:textId="77777777" w:rsidR="00165612" w:rsidRPr="009E42B3" w:rsidRDefault="00165612" w:rsidP="00165612">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111691A2" w14:textId="77777777" w:rsidR="00165612" w:rsidRPr="009E42B3" w:rsidRDefault="00165612" w:rsidP="00165612">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29DDA3CF" w14:textId="77777777" w:rsidR="00165612" w:rsidRPr="009E42B3" w:rsidRDefault="00165612" w:rsidP="00165612">
      <w:pPr>
        <w:rPr>
          <w:rFonts w:eastAsia="Calibri" w:cs="Times New Roman"/>
          <w:sz w:val="28"/>
          <w:szCs w:val="28"/>
        </w:rPr>
      </w:pPr>
      <w:r w:rsidRPr="009E42B3">
        <w:rPr>
          <w:rFonts w:eastAsia="Calibri" w:cs="Times New Roman"/>
          <w:sz w:val="28"/>
          <w:szCs w:val="28"/>
        </w:rPr>
        <w:t>• открытие заседания ГЭК (председатель);</w:t>
      </w:r>
    </w:p>
    <w:p w14:paraId="36E1F944" w14:textId="77777777" w:rsidR="00165612" w:rsidRPr="009E42B3" w:rsidRDefault="00165612" w:rsidP="00165612">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162480F8" w14:textId="77777777" w:rsidR="00165612" w:rsidRPr="009E42B3" w:rsidRDefault="00165612" w:rsidP="00165612">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117466B7" w14:textId="77777777" w:rsidR="00165612" w:rsidRPr="009E42B3" w:rsidRDefault="00165612" w:rsidP="00165612">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39952BEF" w14:textId="77777777" w:rsidR="00165612" w:rsidRPr="009E42B3" w:rsidRDefault="00165612" w:rsidP="00165612">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2AC3452B" w14:textId="77777777" w:rsidR="00165612" w:rsidRPr="009E42B3" w:rsidRDefault="00165612" w:rsidP="00165612">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20415831" w14:textId="77777777" w:rsidR="00165612" w:rsidRPr="009E42B3" w:rsidRDefault="00165612" w:rsidP="00165612">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05E113EA" w14:textId="77777777" w:rsidR="00165612" w:rsidRPr="009E42B3" w:rsidRDefault="00165612" w:rsidP="00165612">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26C5AFC2" w14:textId="77777777" w:rsidR="00165612" w:rsidRPr="009E42B3" w:rsidRDefault="00165612" w:rsidP="00165612">
      <w:pPr>
        <w:rPr>
          <w:rFonts w:eastAsia="Calibri" w:cs="Times New Roman"/>
          <w:sz w:val="28"/>
          <w:szCs w:val="28"/>
        </w:rPr>
      </w:pPr>
      <w:r w:rsidRPr="009E42B3">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08F45E5A" w14:textId="77777777" w:rsidR="00165612" w:rsidRPr="009E42B3" w:rsidRDefault="00165612" w:rsidP="00165612">
      <w:pPr>
        <w:rPr>
          <w:rFonts w:eastAsia="Calibri" w:cs="Times New Roman"/>
          <w:sz w:val="28"/>
          <w:szCs w:val="28"/>
        </w:rPr>
      </w:pPr>
      <w:r w:rsidRPr="009E42B3">
        <w:rPr>
          <w:rFonts w:eastAsia="Calibri" w:cs="Times New Roman"/>
          <w:sz w:val="28"/>
          <w:szCs w:val="28"/>
        </w:rPr>
        <w:t xml:space="preserve">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w:t>
      </w:r>
      <w:r w:rsidRPr="009E42B3">
        <w:rPr>
          <w:rFonts w:eastAsia="Calibri" w:cs="Times New Roman"/>
          <w:sz w:val="28"/>
          <w:szCs w:val="28"/>
        </w:rPr>
        <w:lastRenderedPageBreak/>
        <w:t>подается лично студентом в апелляционную комиссию не позднее следующего рабочего дня после объявления результата защиты ВКР.</w:t>
      </w:r>
    </w:p>
    <w:p w14:paraId="21D45101" w14:textId="09189C5F" w:rsidR="00165612" w:rsidRPr="009E42B3" w:rsidRDefault="00165612" w:rsidP="00165612">
      <w:pPr>
        <w:rPr>
          <w:rFonts w:eastAsia="Calibri" w:cs="Times New Roman"/>
          <w:sz w:val="28"/>
          <w:szCs w:val="28"/>
        </w:rPr>
      </w:pPr>
      <w:r w:rsidRPr="009E42B3">
        <w:rPr>
          <w:rFonts w:eastAsia="Calibri" w:cs="Times New Roman"/>
          <w:sz w:val="28"/>
          <w:szCs w:val="28"/>
        </w:rPr>
        <w:t>7.6. Порядок повторной защиты ВКР определен пунктом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w:t>
      </w:r>
    </w:p>
    <w:p w14:paraId="69345094" w14:textId="77777777" w:rsidR="00165612" w:rsidRPr="009E42B3" w:rsidRDefault="00165612" w:rsidP="00165612">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170426F8" w14:textId="77777777" w:rsidR="00165612" w:rsidRDefault="00165612" w:rsidP="00165612">
      <w:pPr>
        <w:rPr>
          <w:rFonts w:eastAsia="Calibri" w:cs="Times New Roman"/>
          <w:sz w:val="28"/>
          <w:szCs w:val="28"/>
        </w:rPr>
      </w:pPr>
      <w:r w:rsidRPr="009E42B3">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1557AC79" w14:textId="77777777" w:rsidR="00165612" w:rsidRDefault="00165612" w:rsidP="00165612">
      <w:pPr>
        <w:rPr>
          <w:rFonts w:eastAsia="Calibri" w:cs="Times New Roman"/>
          <w:sz w:val="28"/>
          <w:szCs w:val="28"/>
        </w:rPr>
      </w:pPr>
    </w:p>
    <w:p w14:paraId="5F805028" w14:textId="77777777" w:rsidR="00165612" w:rsidRPr="00AA009D" w:rsidRDefault="00165612" w:rsidP="00165612">
      <w:pPr>
        <w:pStyle w:val="1"/>
        <w:spacing w:before="0"/>
        <w:rPr>
          <w:rFonts w:ascii="Times New Roman" w:eastAsia="Calibri" w:hAnsi="Times New Roman" w:cs="Times New Roman"/>
          <w:b/>
          <w:color w:val="auto"/>
          <w:sz w:val="28"/>
          <w:szCs w:val="28"/>
        </w:rPr>
      </w:pPr>
      <w:bookmarkStart w:id="26"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26"/>
    </w:p>
    <w:p w14:paraId="58900332" w14:textId="77777777" w:rsidR="00165612" w:rsidRPr="009E42B3" w:rsidRDefault="00165612" w:rsidP="00CE19E7">
      <w:pPr>
        <w:ind w:firstLine="0"/>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068D23E9" w14:textId="380D5968" w:rsidR="00CE19E7" w:rsidRPr="00CE19E7" w:rsidRDefault="00CE19E7" w:rsidP="00CE19E7">
      <w:pPr>
        <w:pStyle w:val="af2"/>
        <w:spacing w:line="360" w:lineRule="auto"/>
        <w:ind w:right="-2"/>
        <w:jc w:val="both"/>
        <w:rPr>
          <w:rFonts w:eastAsia="Calibri"/>
          <w:lang w:eastAsia="en-US" w:bidi="ar-SA"/>
        </w:rPr>
      </w:pPr>
      <w:r w:rsidRPr="00CE19E7">
        <w:rPr>
          <w:rFonts w:eastAsia="Calibri"/>
          <w:b/>
          <w:bCs/>
          <w:lang w:eastAsia="en-US" w:bidi="ar-SA"/>
        </w:rPr>
        <w:t>Оценка «отлично»</w:t>
      </w:r>
      <w:r w:rsidRPr="00CE19E7">
        <w:rPr>
          <w:rFonts w:eastAsia="Calibri"/>
          <w:lang w:eastAsia="en-US" w:bidi="ar-SA"/>
        </w:rPr>
        <w:t xml:space="preserve">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w:t>
      </w:r>
      <w:r w:rsidRPr="00CE19E7">
        <w:rPr>
          <w:rFonts w:eastAsia="Calibri"/>
          <w:lang w:eastAsia="en-US" w:bidi="ar-SA"/>
        </w:rPr>
        <w:lastRenderedPageBreak/>
        <w:t>практических материалов, позволивший всесторонне изучить тему и сделать аргументированные выводы и практи</w:t>
      </w:r>
      <w:r>
        <w:rPr>
          <w:rFonts w:eastAsia="Calibri"/>
          <w:lang w:eastAsia="en-US" w:bidi="ar-SA"/>
        </w:rPr>
        <w:t>ч</w:t>
      </w:r>
      <w:r w:rsidRPr="00CE19E7">
        <w:rPr>
          <w:rFonts w:eastAsia="Calibri"/>
          <w:lang w:eastAsia="en-US" w:bidi="ar-SA"/>
        </w:rPr>
        <w:t>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BKP; на защите освещены все вопросы исследования, ответы обучающегося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6FA7503F" w14:textId="77777777" w:rsidR="00CE19E7" w:rsidRPr="00CE19E7" w:rsidRDefault="00CE19E7" w:rsidP="00CE19E7">
      <w:pPr>
        <w:pStyle w:val="af2"/>
        <w:spacing w:line="360" w:lineRule="auto"/>
        <w:ind w:left="107" w:right="137"/>
        <w:jc w:val="both"/>
        <w:rPr>
          <w:rFonts w:eastAsia="Calibri"/>
          <w:lang w:eastAsia="en-US" w:bidi="ar-SA"/>
        </w:rPr>
      </w:pPr>
      <w:r w:rsidRPr="00CE19E7">
        <w:rPr>
          <w:rFonts w:eastAsia="Calibri"/>
          <w:b/>
          <w:bCs/>
          <w:lang w:eastAsia="en-US" w:bidi="ar-SA"/>
        </w:rPr>
        <w:t>Оценка «хорошо»</w:t>
      </w:r>
      <w:r w:rsidRPr="00CE19E7">
        <w:rPr>
          <w:rFonts w:eastAsia="Calibri"/>
          <w:lang w:eastAsia="en-US" w:bidi="ar-SA"/>
        </w:rPr>
        <w:t xml:space="preserve">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24873D46" w14:textId="3515AFF3" w:rsidR="00CE19E7" w:rsidRPr="00CE19E7" w:rsidRDefault="00CE19E7" w:rsidP="00CE19E7">
      <w:pPr>
        <w:pStyle w:val="af2"/>
        <w:spacing w:line="360" w:lineRule="auto"/>
        <w:jc w:val="both"/>
        <w:rPr>
          <w:rFonts w:eastAsia="Calibri"/>
        </w:rPr>
      </w:pPr>
      <w:r w:rsidRPr="00CE19E7">
        <w:rPr>
          <w:rFonts w:eastAsia="Calibri"/>
          <w:b/>
          <w:bCs/>
          <w:lang w:eastAsia="en-US" w:bidi="ar-SA"/>
        </w:rPr>
        <w:t>Оценка «удовлетворительно»</w:t>
      </w:r>
      <w:r w:rsidRPr="00CE19E7">
        <w:rPr>
          <w:rFonts w:eastAsia="Calibri"/>
          <w:lang w:eastAsia="en-US" w:bidi="ar-SA"/>
        </w:rPr>
        <w:t xml:space="preserve"> ставится, когда тема работы раскрыта частично,</w:t>
      </w:r>
      <w:r>
        <w:rPr>
          <w:rFonts w:eastAsia="Calibri"/>
          <w:lang w:eastAsia="en-US" w:bidi="ar-SA"/>
        </w:rPr>
        <w:t xml:space="preserve"> </w:t>
      </w:r>
      <w:r w:rsidRPr="00CE19E7">
        <w:rPr>
          <w:rFonts w:eastAsia="Calibri"/>
        </w:rPr>
        <w:t xml:space="preserve">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w:t>
      </w:r>
      <w:r w:rsidRPr="00CE19E7">
        <w:rPr>
          <w:rFonts w:eastAsia="Calibri"/>
        </w:rPr>
        <w:lastRenderedPageBreak/>
        <w:t>работы выпускником продемонстрированы</w:t>
      </w:r>
      <w:r>
        <w:rPr>
          <w:rFonts w:eastAsia="Calibri"/>
        </w:rPr>
        <w:t xml:space="preserve"> удовлетворительный уровень развития компетенций, отсутствие глубоких теоретических знаний и устойчивых практических навыков; в процессе защиты выпускник недостаточно полно изложил основные положения работы, испытывал затруднения при ответах на вопросы.</w:t>
      </w:r>
    </w:p>
    <w:p w14:paraId="4B0DA0D1" w14:textId="538E36F8" w:rsidR="00165612" w:rsidRDefault="00165612" w:rsidP="00CE19E7">
      <w:pPr>
        <w:pStyle w:val="af2"/>
        <w:spacing w:line="360" w:lineRule="auto"/>
        <w:ind w:firstLine="735"/>
        <w:jc w:val="both"/>
        <w:rPr>
          <w:rFonts w:eastAsia="Calibri"/>
        </w:rPr>
      </w:pPr>
      <w:r w:rsidRPr="00CE19E7">
        <w:rPr>
          <w:rFonts w:eastAsia="Calibri"/>
          <w:b/>
          <w:bCs/>
        </w:rPr>
        <w:t>Оценка «неудовлетворительно»</w:t>
      </w:r>
      <w:r w:rsidRPr="009E42B3">
        <w:rPr>
          <w:rFonts w:eastAsia="Calibri"/>
        </w:rPr>
        <w:t xml:space="preserve"> ставится, если: </w:t>
      </w:r>
      <w:r w:rsidR="00CE19E7" w:rsidRPr="00CE19E7">
        <w:rPr>
          <w:rFonts w:eastAsia="Calibri"/>
        </w:rPr>
        <w:t>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r w:rsidR="00CE19E7">
        <w:rPr>
          <w:rFonts w:eastAsia="Calibri"/>
        </w:rPr>
        <w:t xml:space="preserve"> </w:t>
      </w:r>
    </w:p>
    <w:p w14:paraId="64DF60AB" w14:textId="368BD42F" w:rsidR="00165612" w:rsidRDefault="00165612" w:rsidP="00CE19E7">
      <w:pPr>
        <w:rPr>
          <w:rFonts w:eastAsia="Calibri" w:cs="Times New Roman"/>
          <w:sz w:val="28"/>
          <w:szCs w:val="28"/>
        </w:rPr>
      </w:pPr>
      <w:r>
        <w:rPr>
          <w:rFonts w:eastAsia="Calibri" w:cs="Times New Roman"/>
          <w:sz w:val="28"/>
          <w:szCs w:val="28"/>
        </w:rPr>
        <w:br w:type="page"/>
      </w:r>
    </w:p>
    <w:p w14:paraId="200AEBB0" w14:textId="77777777" w:rsidR="000B4916" w:rsidRPr="00E909FA" w:rsidRDefault="000B4916" w:rsidP="000B4916">
      <w:pPr>
        <w:spacing w:line="253" w:lineRule="auto"/>
        <w:ind w:left="180" w:right="320" w:firstLine="3706"/>
        <w:rPr>
          <w:b/>
          <w:sz w:val="26"/>
        </w:rPr>
      </w:pPr>
      <w:r w:rsidRPr="00E909FA">
        <w:rPr>
          <w:b/>
          <w:sz w:val="26"/>
        </w:rPr>
        <w:lastRenderedPageBreak/>
        <w:t xml:space="preserve">ПЕРЕЧЕНЬ </w:t>
      </w:r>
    </w:p>
    <w:p w14:paraId="5F73466D" w14:textId="0B2A5E1F" w:rsidR="00E909FA" w:rsidRPr="00E909FA" w:rsidRDefault="000B4916" w:rsidP="00E909FA">
      <w:pPr>
        <w:ind w:firstLine="0"/>
        <w:jc w:val="center"/>
        <w:rPr>
          <w:b/>
          <w:sz w:val="26"/>
        </w:rPr>
      </w:pPr>
      <w:r w:rsidRPr="00E909FA">
        <w:rPr>
          <w:b/>
          <w:sz w:val="26"/>
        </w:rPr>
        <w:t xml:space="preserve">рекомендуемых тем выпускных квалификационных (бакалаврских) работ для студентов очной формы обучения, обучающихся по направлению </w:t>
      </w:r>
      <w:r w:rsidR="00E909FA" w:rsidRPr="00E909FA">
        <w:rPr>
          <w:b/>
          <w:sz w:val="26"/>
        </w:rPr>
        <w:t>27.03.05 – «Инноватика» Образовательная программа «Управление цифровыми инновациями»</w:t>
      </w:r>
    </w:p>
    <w:p w14:paraId="53FB299E" w14:textId="6461BE1A" w:rsidR="000B4916" w:rsidRPr="00FB7857" w:rsidRDefault="000B4916" w:rsidP="000B4916">
      <w:pPr>
        <w:spacing w:line="253" w:lineRule="auto"/>
        <w:ind w:left="180" w:right="320" w:firstLine="104"/>
        <w:jc w:val="center"/>
        <w:rPr>
          <w:b/>
          <w:sz w:val="26"/>
          <w:highlight w:val="yellow"/>
        </w:rPr>
      </w:pPr>
    </w:p>
    <w:p w14:paraId="657868B7" w14:textId="77777777" w:rsidR="000B4916" w:rsidRPr="00FB7857" w:rsidRDefault="000B4916" w:rsidP="000B4916">
      <w:pPr>
        <w:spacing w:line="253" w:lineRule="auto"/>
        <w:ind w:left="180" w:right="320" w:firstLine="104"/>
        <w:jc w:val="center"/>
        <w:rPr>
          <w:b/>
          <w:sz w:val="26"/>
          <w:highlight w:val="yellow"/>
        </w:rPr>
      </w:pPr>
    </w:p>
    <w:p w14:paraId="68CCED5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изменениями в организации.</w:t>
      </w:r>
    </w:p>
    <w:p w14:paraId="18BA2A3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менеджмента на основе модели «управления знаниями» и принципов обучающейся организации.</w:t>
      </w:r>
    </w:p>
    <w:p w14:paraId="38F2C41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эффективному применению современных информационных технологий в управлении предприятием (организацией).</w:t>
      </w:r>
    </w:p>
    <w:p w14:paraId="5458A79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реорганизации управления предприятием на основе использования новых организационных форм и структур.</w:t>
      </w:r>
    </w:p>
    <w:p w14:paraId="6821A5B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процессного управления организацией (с вариантами: реинжиниринг бизнес-процессов; описание базовых бизнес-процессов и т.д.)</w:t>
      </w:r>
    </w:p>
    <w:p w14:paraId="6DDF4C39"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качеством продуктом (услуг).</w:t>
      </w:r>
    </w:p>
    <w:p w14:paraId="2A7C126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проектами.</w:t>
      </w:r>
    </w:p>
    <w:p w14:paraId="74D9EDD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внедрению гибких методов управления в деятельность организаций</w:t>
      </w:r>
    </w:p>
    <w:p w14:paraId="6785A8A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качества и обеспечения конкурентоспособности продуктов (услуг) организации на основе стандартов серии ISO.</w:t>
      </w:r>
    </w:p>
    <w:p w14:paraId="0DA398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системы разработки и принятия управленческих решений на предприятии (организации).</w:t>
      </w:r>
    </w:p>
    <w:p w14:paraId="581D9F0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эффективной системы бизнес-коммуникаций.</w:t>
      </w:r>
    </w:p>
    <w:p w14:paraId="036A51B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формированию оптимальной стратегии предприятия (организации).</w:t>
      </w:r>
    </w:p>
    <w:p w14:paraId="20CDBD9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оптимальной системы стратегического управления предприятием (организацией).</w:t>
      </w:r>
    </w:p>
    <w:p w14:paraId="0FEEF0B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стратегического управления предприятием на основе сбалансированной системы показателей (BSC).</w:t>
      </w:r>
    </w:p>
    <w:p w14:paraId="5C968D4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предприятием на основе выделения стратегических бизнес-единиц.</w:t>
      </w:r>
    </w:p>
    <w:p w14:paraId="16B6B7F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Формирование конкурентных (дополнительных конкурентных) преимуществ предприятия (организации).</w:t>
      </w:r>
    </w:p>
    <w:p w14:paraId="7ABCF43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конкурентоспособностью предприятия (организации ) или его продуктов (услуги).</w:t>
      </w:r>
    </w:p>
    <w:p w14:paraId="3DF0FE1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615100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организации и стимулирования продаж продукта (услуги) предприятия.</w:t>
      </w:r>
    </w:p>
    <w:p w14:paraId="7B8C9B7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5C351F3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нового продукта (услуги) и вывод его на рынок.</w:t>
      </w:r>
    </w:p>
    <w:p w14:paraId="7CFA51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стратегии управления финансовой деятельностью предприятия (организации).</w:t>
      </w:r>
    </w:p>
    <w:p w14:paraId="2A07068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финансовыми потоками предприятия ( организации).</w:t>
      </w:r>
    </w:p>
    <w:p w14:paraId="6A93257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Организация производства продукта (услуги) на предприятии.</w:t>
      </w:r>
    </w:p>
    <w:p w14:paraId="2A1122B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операционного менеджмента на предприятии.</w:t>
      </w:r>
    </w:p>
    <w:p w14:paraId="6E6CBFA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5D027F2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производительностью труда на предприятии.</w:t>
      </w:r>
    </w:p>
    <w:p w14:paraId="43D5E30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оптимизации работы службы управления персоналом предприятия (организации).</w:t>
      </w:r>
    </w:p>
    <w:p w14:paraId="7F742D4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на предприятии системы внутрифирменного обучения и повышения квалификации кадров.</w:t>
      </w:r>
    </w:p>
    <w:p w14:paraId="26FB036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06BE0F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использованию зарубежной практики эффективных систем управления человеческими ресурсами в российских предприятиях (организациях).</w:t>
      </w:r>
    </w:p>
    <w:p w14:paraId="4464E11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организации социального партнерства на предприятии.</w:t>
      </w:r>
    </w:p>
    <w:p w14:paraId="6D1AF48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улучшению организации инфраструктуры социального управления на предприятиях.</w:t>
      </w:r>
    </w:p>
    <w:p w14:paraId="3E24F24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совершенствованию использования корпоративных принципов и норм при управлении акционерным обществом.</w:t>
      </w:r>
    </w:p>
    <w:p w14:paraId="2A708AF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оптимизации организационно-правовых форм корпоративного управления на предприятиях.</w:t>
      </w:r>
    </w:p>
    <w:p w14:paraId="0CC52C42" w14:textId="77777777" w:rsidR="00DD2630" w:rsidRPr="00DD2630" w:rsidRDefault="005E6799" w:rsidP="00835BC6">
      <w:pPr>
        <w:pStyle w:val="a8"/>
        <w:numPr>
          <w:ilvl w:val="1"/>
          <w:numId w:val="15"/>
        </w:numPr>
        <w:pBdr>
          <w:top w:val="nil"/>
          <w:left w:val="nil"/>
          <w:bottom w:val="nil"/>
          <w:right w:val="nil"/>
          <w:between w:val="nil"/>
          <w:bar w:val="nil"/>
        </w:pBdr>
        <w:shd w:val="clear" w:color="auto" w:fill="FFFFFF"/>
        <w:tabs>
          <w:tab w:val="left" w:pos="0"/>
        </w:tabs>
        <w:spacing w:after="0" w:line="240" w:lineRule="auto"/>
        <w:ind w:left="0" w:firstLine="0"/>
        <w:jc w:val="both"/>
        <w:rPr>
          <w:rFonts w:ascii="Arial" w:eastAsia="Times New Roman" w:hAnsi="Arial" w:cs="Arial"/>
          <w:sz w:val="25"/>
          <w:szCs w:val="25"/>
          <w:lang w:eastAsia="ru-RU"/>
        </w:rPr>
      </w:pPr>
      <w:r w:rsidRPr="00DD2630">
        <w:rPr>
          <w:rFonts w:ascii="Times New Roman" w:eastAsia="Times New Roman" w:hAnsi="Times New Roman"/>
          <w:sz w:val="28"/>
        </w:rPr>
        <w:t>Совершенствование системы корпоративного управления предприятия (организации)</w:t>
      </w:r>
    </w:p>
    <w:p w14:paraId="498790F9" w14:textId="77777777" w:rsidR="00DD2630" w:rsidRPr="00DD2630" w:rsidRDefault="005E6799" w:rsidP="008800FB">
      <w:pPr>
        <w:pStyle w:val="a8"/>
        <w:numPr>
          <w:ilvl w:val="1"/>
          <w:numId w:val="15"/>
        </w:numPr>
        <w:pBdr>
          <w:top w:val="nil"/>
          <w:left w:val="nil"/>
          <w:bottom w:val="nil"/>
          <w:right w:val="nil"/>
          <w:between w:val="nil"/>
          <w:bar w:val="nil"/>
        </w:pBdr>
        <w:shd w:val="clear" w:color="auto" w:fill="FFFFFF"/>
        <w:tabs>
          <w:tab w:val="left" w:pos="0"/>
        </w:tabs>
        <w:spacing w:after="0" w:line="240" w:lineRule="auto"/>
        <w:ind w:left="0" w:firstLine="0"/>
        <w:jc w:val="both"/>
        <w:rPr>
          <w:rFonts w:ascii="Times New Roman" w:eastAsia="Times New Roman" w:hAnsi="Times New Roman"/>
          <w:sz w:val="28"/>
        </w:rPr>
      </w:pPr>
      <w:r w:rsidRPr="00DD2630">
        <w:rPr>
          <w:rFonts w:ascii="Times New Roman" w:eastAsia="Times New Roman" w:hAnsi="Times New Roman"/>
          <w:sz w:val="28"/>
        </w:rPr>
        <w:t xml:space="preserve">Разработка рекомендаций </w:t>
      </w:r>
      <w:r w:rsidR="00DD2630" w:rsidRPr="00DD2630">
        <w:rPr>
          <w:rFonts w:ascii="Times New Roman" w:eastAsia="Times New Roman" w:hAnsi="Times New Roman"/>
          <w:sz w:val="28"/>
        </w:rPr>
        <w:t>по отбору инновационных идей на предприятии.</w:t>
      </w:r>
    </w:p>
    <w:p w14:paraId="7534E3B3" w14:textId="7BFA1AB5" w:rsidR="00DD2630" w:rsidRPr="00DD2630" w:rsidRDefault="00DD2630" w:rsidP="00DD2630">
      <w:pPr>
        <w:pStyle w:val="a8"/>
        <w:numPr>
          <w:ilvl w:val="1"/>
          <w:numId w:val="15"/>
        </w:numPr>
        <w:pBdr>
          <w:top w:val="nil"/>
          <w:left w:val="nil"/>
          <w:bottom w:val="nil"/>
          <w:right w:val="nil"/>
          <w:between w:val="nil"/>
          <w:bar w:val="nil"/>
        </w:pBdr>
        <w:shd w:val="clear" w:color="auto" w:fill="FFFFFF"/>
        <w:tabs>
          <w:tab w:val="left" w:pos="0"/>
        </w:tabs>
        <w:spacing w:after="0" w:line="240" w:lineRule="auto"/>
        <w:ind w:left="0" w:firstLine="0"/>
        <w:jc w:val="both"/>
        <w:rPr>
          <w:rFonts w:ascii="Arial" w:eastAsia="Times New Roman" w:hAnsi="Arial" w:cs="Arial"/>
          <w:sz w:val="25"/>
          <w:szCs w:val="25"/>
          <w:lang w:eastAsia="ru-RU"/>
        </w:rPr>
      </w:pPr>
      <w:r w:rsidRPr="00DD2630">
        <w:rPr>
          <w:rFonts w:ascii="Times New Roman" w:eastAsia="Times New Roman" w:hAnsi="Times New Roman"/>
          <w:sz w:val="28"/>
        </w:rPr>
        <w:t>Разработка эффективных методов стимулирования новаторов производства.</w:t>
      </w:r>
    </w:p>
    <w:p w14:paraId="6CEE1EE2" w14:textId="1ACC8C62" w:rsidR="00DD2630" w:rsidRPr="00DD2630" w:rsidRDefault="00DD2630" w:rsidP="00DD2630">
      <w:pPr>
        <w:pStyle w:val="a8"/>
        <w:numPr>
          <w:ilvl w:val="1"/>
          <w:numId w:val="15"/>
        </w:numPr>
        <w:pBdr>
          <w:top w:val="nil"/>
          <w:left w:val="nil"/>
          <w:bottom w:val="nil"/>
          <w:right w:val="nil"/>
          <w:between w:val="nil"/>
          <w:bar w:val="nil"/>
        </w:pBdr>
        <w:shd w:val="clear" w:color="auto" w:fill="FFFFFF"/>
        <w:tabs>
          <w:tab w:val="left" w:pos="0"/>
        </w:tabs>
        <w:spacing w:after="0" w:line="240" w:lineRule="auto"/>
        <w:ind w:left="0" w:firstLine="0"/>
        <w:jc w:val="both"/>
        <w:rPr>
          <w:rFonts w:ascii="Times New Roman" w:eastAsia="Times New Roman" w:hAnsi="Times New Roman"/>
          <w:sz w:val="28"/>
        </w:rPr>
      </w:pPr>
      <w:r w:rsidRPr="00DD2630">
        <w:rPr>
          <w:rFonts w:ascii="Times New Roman" w:eastAsia="Times New Roman" w:hAnsi="Times New Roman"/>
          <w:sz w:val="28"/>
        </w:rPr>
        <w:lastRenderedPageBreak/>
        <w:t>Разработка предложений по снижению риска в инновационной деятельности предприятия.</w:t>
      </w:r>
    </w:p>
    <w:p w14:paraId="4CD8E6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мероприятий по реструктуризации и антикризисному управлению на предприятии.</w:t>
      </w:r>
    </w:p>
    <w:p w14:paraId="3801029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эффективности управления предприятием.</w:t>
      </w:r>
    </w:p>
    <w:p w14:paraId="19CE023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повышению инвестиционной привлекательности предприятия (организации).</w:t>
      </w:r>
    </w:p>
    <w:p w14:paraId="0F381F99"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Разработка проекта </w:t>
      </w:r>
      <w:r w:rsidRPr="00920813">
        <w:rPr>
          <w:rFonts w:ascii="Times New Roman" w:eastAsia="Times New Roman" w:hAnsi="Times New Roman"/>
          <w:sz w:val="28"/>
          <w:lang w:val="en-US"/>
        </w:rPr>
        <w:t>SMM</w:t>
      </w:r>
      <w:r w:rsidRPr="00920813">
        <w:rPr>
          <w:rFonts w:ascii="Times New Roman" w:eastAsia="Times New Roman" w:hAnsi="Times New Roman"/>
          <w:sz w:val="28"/>
        </w:rPr>
        <w:t>-стратегии предприятия.</w:t>
      </w:r>
    </w:p>
    <w:p w14:paraId="7720F0B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стратегии международной экспансии предприятия.</w:t>
      </w:r>
    </w:p>
    <w:p w14:paraId="45BFAF44"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инновационной стратегии компании (организации)</w:t>
      </w:r>
    </w:p>
    <w:p w14:paraId="65B3973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digital-коммуникаций предприятий (организации).</w:t>
      </w:r>
    </w:p>
    <w:p w14:paraId="35BE3A08" w14:textId="77777777" w:rsidR="005E6799" w:rsidRPr="00920813" w:rsidRDefault="005E6799" w:rsidP="005E6799">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направлений повышения конкурентоспособности предприятия (организации).</w:t>
      </w:r>
    </w:p>
    <w:p w14:paraId="5DC51F31"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продвижения нового продукта на рынок.</w:t>
      </w:r>
    </w:p>
    <w:p w14:paraId="6E4A964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t>Разработка мероприятий по повышению качества услуг организаций</w:t>
      </w:r>
      <w:r w:rsidRPr="00920813">
        <w:rPr>
          <w:rFonts w:ascii="Times New Roman" w:eastAsia="Times New Roman" w:hAnsi="Times New Roman"/>
          <w:sz w:val="28"/>
        </w:rPr>
        <w:t>.</w:t>
      </w:r>
    </w:p>
    <w:p w14:paraId="3E742F2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операционной стратегии предприятия при внедрении цифровых технологий</w:t>
      </w:r>
    </w:p>
    <w:p w14:paraId="0A42EEA0"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цифровизации предприятия</w:t>
      </w:r>
    </w:p>
    <w:p w14:paraId="44C92DB7"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Внедрение системы корпоративного предпринимательства в деятельность предприятия</w:t>
      </w:r>
    </w:p>
    <w:p w14:paraId="74EBAB28" w14:textId="64EEE83D"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и внедрение стратегии устойчивого развития предприятия (организации)</w:t>
      </w:r>
    </w:p>
    <w:p w14:paraId="3C504AF2" w14:textId="6B41D583"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интернационализации компаний развивающихся рынков</w:t>
      </w:r>
    </w:p>
    <w:p w14:paraId="57A8F0CF" w14:textId="5995F5C8"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выхода на внешние рынки малых и средних фирм</w:t>
      </w:r>
    </w:p>
    <w:p w14:paraId="2D57E325" w14:textId="3B81F43B" w:rsidR="000B4916" w:rsidRPr="007D1C0F" w:rsidRDefault="000B4916" w:rsidP="00165612">
      <w:pPr>
        <w:rPr>
          <w:rFonts w:eastAsia="Calibri" w:cs="Times New Roman"/>
          <w:sz w:val="28"/>
          <w:szCs w:val="28"/>
        </w:rPr>
      </w:pPr>
    </w:p>
    <w:p w14:paraId="03833DF9" w14:textId="3D0012EC" w:rsidR="000B4916" w:rsidRPr="007D1C0F" w:rsidRDefault="000B4916" w:rsidP="00165612">
      <w:pPr>
        <w:rPr>
          <w:rFonts w:eastAsia="Calibri" w:cs="Times New Roman"/>
          <w:sz w:val="28"/>
          <w:szCs w:val="28"/>
        </w:rPr>
      </w:pPr>
    </w:p>
    <w:p w14:paraId="46E2BFC6" w14:textId="7A4C9AFA" w:rsidR="000B4916" w:rsidRDefault="000B4916" w:rsidP="00165612">
      <w:pPr>
        <w:rPr>
          <w:rFonts w:eastAsia="Calibri" w:cs="Times New Roman"/>
          <w:sz w:val="28"/>
          <w:szCs w:val="28"/>
        </w:rPr>
      </w:pPr>
    </w:p>
    <w:p w14:paraId="22F41EE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0A5165F9"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FC1B8D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5DC7FC5"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271E91FE"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AD386A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DAFEAA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0C9231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F53115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sectPr w:rsidR="00DA4C62" w:rsidSect="00E443FF">
      <w:footerReference w:type="default" r:id="rId21"/>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0FF0" w14:textId="77777777" w:rsidR="008150CB" w:rsidRDefault="008150CB" w:rsidP="00730504">
      <w:pPr>
        <w:spacing w:line="240" w:lineRule="auto"/>
      </w:pPr>
      <w:r>
        <w:separator/>
      </w:r>
    </w:p>
  </w:endnote>
  <w:endnote w:type="continuationSeparator" w:id="0">
    <w:p w14:paraId="31B2A821" w14:textId="77777777" w:rsidR="008150CB" w:rsidRDefault="008150CB"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Content>
      <w:p w14:paraId="60E9AEA6" w14:textId="74C67B8B" w:rsidR="000E789F" w:rsidRDefault="000E789F">
        <w:pPr>
          <w:pStyle w:val="af"/>
          <w:jc w:val="center"/>
        </w:pPr>
        <w:r>
          <w:fldChar w:fldCharType="begin"/>
        </w:r>
        <w:r>
          <w:instrText>PAGE   \* MERGEFORMAT</w:instrText>
        </w:r>
        <w:r>
          <w:fldChar w:fldCharType="separate"/>
        </w:r>
        <w:r w:rsidR="00075723">
          <w:rPr>
            <w:noProof/>
          </w:rPr>
          <w:t>31</w:t>
        </w:r>
        <w:r>
          <w:rPr>
            <w:noProof/>
          </w:rPr>
          <w:fldChar w:fldCharType="end"/>
        </w:r>
      </w:p>
    </w:sdtContent>
  </w:sdt>
  <w:p w14:paraId="7FDE0CC3" w14:textId="77777777" w:rsidR="000E789F" w:rsidRDefault="000E789F">
    <w:pPr>
      <w:pStyle w:val="af"/>
    </w:pPr>
  </w:p>
  <w:p w14:paraId="7CC76B26" w14:textId="77777777" w:rsidR="000E789F" w:rsidRDefault="000E78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11935" w14:textId="77777777" w:rsidR="008150CB" w:rsidRDefault="008150CB" w:rsidP="00730504">
      <w:pPr>
        <w:spacing w:line="240" w:lineRule="auto"/>
      </w:pPr>
      <w:r>
        <w:separator/>
      </w:r>
    </w:p>
  </w:footnote>
  <w:footnote w:type="continuationSeparator" w:id="0">
    <w:p w14:paraId="353B7DB8" w14:textId="77777777" w:rsidR="008150CB" w:rsidRDefault="008150CB" w:rsidP="00730504">
      <w:pPr>
        <w:spacing w:line="240" w:lineRule="auto"/>
      </w:pPr>
      <w:r>
        <w:continuationSeparator/>
      </w:r>
    </w:p>
  </w:footnote>
  <w:footnote w:id="1">
    <w:p w14:paraId="10E3AEC7" w14:textId="77777777" w:rsidR="000E789F" w:rsidRPr="00F75494" w:rsidRDefault="000E789F" w:rsidP="00165612">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F7"/>
    <w:multiLevelType w:val="hybridMultilevel"/>
    <w:tmpl w:val="E360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40170C"/>
    <w:multiLevelType w:val="hybridMultilevel"/>
    <w:tmpl w:val="227A15FC"/>
    <w:lvl w:ilvl="0" w:tplc="A17805F0">
      <w:start w:val="1"/>
      <w:numFmt w:val="decimal"/>
      <w:lvlText w:val="%1."/>
      <w:lvlJc w:val="left"/>
      <w:pPr>
        <w:ind w:left="1522" w:hanging="281"/>
      </w:pPr>
      <w:rPr>
        <w:rFonts w:ascii="Times New Roman" w:eastAsia="Times New Roman" w:hAnsi="Times New Roman" w:cs="Times New Roman" w:hint="default"/>
        <w:spacing w:val="0"/>
        <w:w w:val="100"/>
        <w:sz w:val="28"/>
        <w:szCs w:val="28"/>
        <w:lang w:val="ru-RU" w:eastAsia="en-US" w:bidi="ar-SA"/>
      </w:rPr>
    </w:lvl>
    <w:lvl w:ilvl="1" w:tplc="0FA80892">
      <w:start w:val="1"/>
      <w:numFmt w:val="lowerLetter"/>
      <w:lvlText w:val="%2."/>
      <w:lvlJc w:val="left"/>
      <w:pPr>
        <w:ind w:left="1506" w:hanging="265"/>
      </w:pPr>
      <w:rPr>
        <w:rFonts w:ascii="Times New Roman" w:eastAsia="Times New Roman" w:hAnsi="Times New Roman" w:cs="Times New Roman" w:hint="default"/>
        <w:w w:val="100"/>
        <w:sz w:val="28"/>
        <w:szCs w:val="28"/>
        <w:lang w:val="ru-RU" w:eastAsia="en-US" w:bidi="ar-SA"/>
      </w:rPr>
    </w:lvl>
    <w:lvl w:ilvl="2" w:tplc="CB02AFAA">
      <w:start w:val="1"/>
      <w:numFmt w:val="decimal"/>
      <w:lvlText w:val="%3."/>
      <w:lvlJc w:val="left"/>
      <w:pPr>
        <w:ind w:left="1525" w:hanging="284"/>
      </w:pPr>
      <w:rPr>
        <w:rFonts w:ascii="Times New Roman" w:eastAsia="Times New Roman" w:hAnsi="Times New Roman" w:cs="Times New Roman"/>
        <w:spacing w:val="0"/>
        <w:w w:val="100"/>
        <w:sz w:val="28"/>
        <w:szCs w:val="28"/>
        <w:lang w:val="ru-RU" w:eastAsia="en-US" w:bidi="ar-SA"/>
      </w:rPr>
    </w:lvl>
    <w:lvl w:ilvl="3" w:tplc="13E823F2">
      <w:numFmt w:val="bullet"/>
      <w:lvlText w:val="•"/>
      <w:lvlJc w:val="left"/>
      <w:pPr>
        <w:ind w:left="3050" w:hanging="284"/>
      </w:pPr>
      <w:rPr>
        <w:rFonts w:hint="default"/>
        <w:lang w:val="ru-RU" w:eastAsia="en-US" w:bidi="ar-SA"/>
      </w:rPr>
    </w:lvl>
    <w:lvl w:ilvl="4" w:tplc="482E71BC">
      <w:numFmt w:val="bullet"/>
      <w:lvlText w:val="•"/>
      <w:lvlJc w:val="left"/>
      <w:pPr>
        <w:ind w:left="4201" w:hanging="284"/>
      </w:pPr>
      <w:rPr>
        <w:rFonts w:hint="default"/>
        <w:lang w:val="ru-RU" w:eastAsia="en-US" w:bidi="ar-SA"/>
      </w:rPr>
    </w:lvl>
    <w:lvl w:ilvl="5" w:tplc="9DE60286">
      <w:numFmt w:val="bullet"/>
      <w:lvlText w:val="•"/>
      <w:lvlJc w:val="left"/>
      <w:pPr>
        <w:ind w:left="5352" w:hanging="284"/>
      </w:pPr>
      <w:rPr>
        <w:rFonts w:hint="default"/>
        <w:lang w:val="ru-RU" w:eastAsia="en-US" w:bidi="ar-SA"/>
      </w:rPr>
    </w:lvl>
    <w:lvl w:ilvl="6" w:tplc="10D400EC">
      <w:numFmt w:val="bullet"/>
      <w:lvlText w:val="•"/>
      <w:lvlJc w:val="left"/>
      <w:pPr>
        <w:ind w:left="6503" w:hanging="284"/>
      </w:pPr>
      <w:rPr>
        <w:rFonts w:hint="default"/>
        <w:lang w:val="ru-RU" w:eastAsia="en-US" w:bidi="ar-SA"/>
      </w:rPr>
    </w:lvl>
    <w:lvl w:ilvl="7" w:tplc="971C88A6">
      <w:numFmt w:val="bullet"/>
      <w:lvlText w:val="•"/>
      <w:lvlJc w:val="left"/>
      <w:pPr>
        <w:ind w:left="7654" w:hanging="284"/>
      </w:pPr>
      <w:rPr>
        <w:rFonts w:hint="default"/>
        <w:lang w:val="ru-RU" w:eastAsia="en-US" w:bidi="ar-SA"/>
      </w:rPr>
    </w:lvl>
    <w:lvl w:ilvl="8" w:tplc="CEC60A6C">
      <w:numFmt w:val="bullet"/>
      <w:lvlText w:val="•"/>
      <w:lvlJc w:val="left"/>
      <w:pPr>
        <w:ind w:left="8804" w:hanging="284"/>
      </w:pPr>
      <w:rPr>
        <w:rFonts w:hint="default"/>
        <w:lang w:val="ru-RU" w:eastAsia="en-US" w:bidi="ar-SA"/>
      </w:rPr>
    </w:lvl>
  </w:abstractNum>
  <w:abstractNum w:abstractNumId="2"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1D61E6"/>
    <w:multiLevelType w:val="hybridMultilevel"/>
    <w:tmpl w:val="D9FE675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10"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47616FF"/>
    <w:multiLevelType w:val="multilevel"/>
    <w:tmpl w:val="B134C692"/>
    <w:lvl w:ilvl="0">
      <w:start w:val="4"/>
      <w:numFmt w:val="decimal"/>
      <w:lvlText w:val="%1"/>
      <w:lvlJc w:val="left"/>
      <w:pPr>
        <w:ind w:left="1402" w:hanging="577"/>
        <w:jc w:val="left"/>
      </w:pPr>
      <w:rPr>
        <w:rFonts w:hint="default"/>
        <w:lang w:val="ru-RU" w:eastAsia="en-US" w:bidi="ar-SA"/>
      </w:rPr>
    </w:lvl>
    <w:lvl w:ilvl="1">
      <w:start w:val="1"/>
      <w:numFmt w:val="decimal"/>
      <w:lvlText w:val="%1.%2."/>
      <w:lvlJc w:val="left"/>
      <w:pPr>
        <w:ind w:left="1402" w:hanging="577"/>
        <w:jc w:val="right"/>
      </w:pPr>
      <w:rPr>
        <w:rFonts w:hint="default"/>
        <w:w w:val="99"/>
        <w:lang w:val="ru-RU" w:eastAsia="en-US" w:bidi="ar-SA"/>
      </w:rPr>
    </w:lvl>
    <w:lvl w:ilvl="2">
      <w:numFmt w:val="bullet"/>
      <w:lvlText w:val="•"/>
      <w:lvlJc w:val="left"/>
      <w:pPr>
        <w:ind w:left="3196" w:hanging="577"/>
      </w:pPr>
      <w:rPr>
        <w:rFonts w:hint="default"/>
        <w:lang w:val="ru-RU" w:eastAsia="en-US" w:bidi="ar-SA"/>
      </w:rPr>
    </w:lvl>
    <w:lvl w:ilvl="3">
      <w:numFmt w:val="bullet"/>
      <w:lvlText w:val="•"/>
      <w:lvlJc w:val="left"/>
      <w:pPr>
        <w:ind w:left="4094" w:hanging="577"/>
      </w:pPr>
      <w:rPr>
        <w:rFonts w:hint="default"/>
        <w:lang w:val="ru-RU" w:eastAsia="en-US" w:bidi="ar-SA"/>
      </w:rPr>
    </w:lvl>
    <w:lvl w:ilvl="4">
      <w:numFmt w:val="bullet"/>
      <w:lvlText w:val="•"/>
      <w:lvlJc w:val="left"/>
      <w:pPr>
        <w:ind w:left="4992" w:hanging="577"/>
      </w:pPr>
      <w:rPr>
        <w:rFonts w:hint="default"/>
        <w:lang w:val="ru-RU" w:eastAsia="en-US" w:bidi="ar-SA"/>
      </w:rPr>
    </w:lvl>
    <w:lvl w:ilvl="5">
      <w:numFmt w:val="bullet"/>
      <w:lvlText w:val="•"/>
      <w:lvlJc w:val="left"/>
      <w:pPr>
        <w:ind w:left="5890" w:hanging="577"/>
      </w:pPr>
      <w:rPr>
        <w:rFonts w:hint="default"/>
        <w:lang w:val="ru-RU" w:eastAsia="en-US" w:bidi="ar-SA"/>
      </w:rPr>
    </w:lvl>
    <w:lvl w:ilvl="6">
      <w:numFmt w:val="bullet"/>
      <w:lvlText w:val="•"/>
      <w:lvlJc w:val="left"/>
      <w:pPr>
        <w:ind w:left="6788" w:hanging="577"/>
      </w:pPr>
      <w:rPr>
        <w:rFonts w:hint="default"/>
        <w:lang w:val="ru-RU" w:eastAsia="en-US" w:bidi="ar-SA"/>
      </w:rPr>
    </w:lvl>
    <w:lvl w:ilvl="7">
      <w:numFmt w:val="bullet"/>
      <w:lvlText w:val="•"/>
      <w:lvlJc w:val="left"/>
      <w:pPr>
        <w:ind w:left="7686" w:hanging="577"/>
      </w:pPr>
      <w:rPr>
        <w:rFonts w:hint="default"/>
        <w:lang w:val="ru-RU" w:eastAsia="en-US" w:bidi="ar-SA"/>
      </w:rPr>
    </w:lvl>
    <w:lvl w:ilvl="8">
      <w:numFmt w:val="bullet"/>
      <w:lvlText w:val="•"/>
      <w:lvlJc w:val="left"/>
      <w:pPr>
        <w:ind w:left="8584" w:hanging="577"/>
      </w:pPr>
      <w:rPr>
        <w:rFonts w:hint="default"/>
        <w:lang w:val="ru-RU" w:eastAsia="en-US" w:bidi="ar-SA"/>
      </w:rPr>
    </w:lvl>
  </w:abstractNum>
  <w:abstractNum w:abstractNumId="16"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9804A1"/>
    <w:multiLevelType w:val="multilevel"/>
    <w:tmpl w:val="7910BE38"/>
    <w:lvl w:ilvl="0">
      <w:start w:val="4"/>
      <w:numFmt w:val="decimal"/>
      <w:lvlText w:val="%1"/>
      <w:lvlJc w:val="left"/>
      <w:pPr>
        <w:ind w:left="1402" w:hanging="577"/>
        <w:jc w:val="left"/>
      </w:pPr>
      <w:rPr>
        <w:rFonts w:hint="default"/>
        <w:lang w:val="ru-RU" w:eastAsia="en-US" w:bidi="ar-SA"/>
      </w:rPr>
    </w:lvl>
    <w:lvl w:ilvl="1">
      <w:start w:val="1"/>
      <w:numFmt w:val="decimal"/>
      <w:lvlText w:val="%1.%2."/>
      <w:lvlJc w:val="left"/>
      <w:pPr>
        <w:ind w:left="1402" w:hanging="577"/>
        <w:jc w:val="right"/>
      </w:pPr>
      <w:rPr>
        <w:rFonts w:hint="default"/>
        <w:w w:val="99"/>
        <w:lang w:val="ru-RU" w:eastAsia="en-US" w:bidi="ar-SA"/>
      </w:rPr>
    </w:lvl>
    <w:lvl w:ilvl="2">
      <w:numFmt w:val="bullet"/>
      <w:lvlText w:val="•"/>
      <w:lvlJc w:val="left"/>
      <w:pPr>
        <w:ind w:left="3196" w:hanging="577"/>
      </w:pPr>
      <w:rPr>
        <w:rFonts w:hint="default"/>
        <w:lang w:val="ru-RU" w:eastAsia="en-US" w:bidi="ar-SA"/>
      </w:rPr>
    </w:lvl>
    <w:lvl w:ilvl="3">
      <w:numFmt w:val="bullet"/>
      <w:lvlText w:val="•"/>
      <w:lvlJc w:val="left"/>
      <w:pPr>
        <w:ind w:left="4094" w:hanging="577"/>
      </w:pPr>
      <w:rPr>
        <w:rFonts w:hint="default"/>
        <w:lang w:val="ru-RU" w:eastAsia="en-US" w:bidi="ar-SA"/>
      </w:rPr>
    </w:lvl>
    <w:lvl w:ilvl="4">
      <w:numFmt w:val="bullet"/>
      <w:lvlText w:val="•"/>
      <w:lvlJc w:val="left"/>
      <w:pPr>
        <w:ind w:left="4992" w:hanging="577"/>
      </w:pPr>
      <w:rPr>
        <w:rFonts w:hint="default"/>
        <w:lang w:val="ru-RU" w:eastAsia="en-US" w:bidi="ar-SA"/>
      </w:rPr>
    </w:lvl>
    <w:lvl w:ilvl="5">
      <w:numFmt w:val="bullet"/>
      <w:lvlText w:val="•"/>
      <w:lvlJc w:val="left"/>
      <w:pPr>
        <w:ind w:left="5890" w:hanging="577"/>
      </w:pPr>
      <w:rPr>
        <w:rFonts w:hint="default"/>
        <w:lang w:val="ru-RU" w:eastAsia="en-US" w:bidi="ar-SA"/>
      </w:rPr>
    </w:lvl>
    <w:lvl w:ilvl="6">
      <w:numFmt w:val="bullet"/>
      <w:lvlText w:val="•"/>
      <w:lvlJc w:val="left"/>
      <w:pPr>
        <w:ind w:left="6788" w:hanging="577"/>
      </w:pPr>
      <w:rPr>
        <w:rFonts w:hint="default"/>
        <w:lang w:val="ru-RU" w:eastAsia="en-US" w:bidi="ar-SA"/>
      </w:rPr>
    </w:lvl>
    <w:lvl w:ilvl="7">
      <w:numFmt w:val="bullet"/>
      <w:lvlText w:val="•"/>
      <w:lvlJc w:val="left"/>
      <w:pPr>
        <w:ind w:left="7686" w:hanging="577"/>
      </w:pPr>
      <w:rPr>
        <w:rFonts w:hint="default"/>
        <w:lang w:val="ru-RU" w:eastAsia="en-US" w:bidi="ar-SA"/>
      </w:rPr>
    </w:lvl>
    <w:lvl w:ilvl="8">
      <w:numFmt w:val="bullet"/>
      <w:lvlText w:val="•"/>
      <w:lvlJc w:val="left"/>
      <w:pPr>
        <w:ind w:left="8584" w:hanging="577"/>
      </w:pPr>
      <w:rPr>
        <w:rFonts w:hint="default"/>
        <w:lang w:val="ru-RU" w:eastAsia="en-US" w:bidi="ar-SA"/>
      </w:rPr>
    </w:lvl>
  </w:abstractNum>
  <w:abstractNum w:abstractNumId="19"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20"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8"/>
  </w:num>
  <w:num w:numId="3">
    <w:abstractNumId w:val="6"/>
  </w:num>
  <w:num w:numId="4">
    <w:abstractNumId w:val="2"/>
  </w:num>
  <w:num w:numId="5">
    <w:abstractNumId w:val="10"/>
  </w:num>
  <w:num w:numId="6">
    <w:abstractNumId w:val="16"/>
  </w:num>
  <w:num w:numId="7">
    <w:abstractNumId w:val="5"/>
  </w:num>
  <w:num w:numId="8">
    <w:abstractNumId w:val="17"/>
  </w:num>
  <w:num w:numId="9">
    <w:abstractNumId w:val="3"/>
  </w:num>
  <w:num w:numId="10">
    <w:abstractNumId w:val="11"/>
  </w:num>
  <w:num w:numId="11">
    <w:abstractNumId w:val="7"/>
  </w:num>
  <w:num w:numId="12">
    <w:abstractNumId w:val="12"/>
  </w:num>
  <w:num w:numId="13">
    <w:abstractNumId w:val="14"/>
  </w:num>
  <w:num w:numId="14">
    <w:abstractNumId w:val="20"/>
  </w:num>
  <w:num w:numId="15">
    <w:abstractNumId w:val="13"/>
  </w:num>
  <w:num w:numId="16">
    <w:abstractNumId w:val="0"/>
  </w:num>
  <w:num w:numId="17">
    <w:abstractNumId w:val="9"/>
  </w:num>
  <w:num w:numId="18">
    <w:abstractNumId w:val="4"/>
  </w:num>
  <w:num w:numId="19">
    <w:abstractNumId w:val="18"/>
  </w:num>
  <w:num w:numId="20">
    <w:abstractNumId w:val="1"/>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5FCD"/>
    <w:rsid w:val="0000787D"/>
    <w:rsid w:val="000110D3"/>
    <w:rsid w:val="0001665F"/>
    <w:rsid w:val="00020216"/>
    <w:rsid w:val="00024572"/>
    <w:rsid w:val="000273F6"/>
    <w:rsid w:val="0002791D"/>
    <w:rsid w:val="00034BE6"/>
    <w:rsid w:val="00036A4E"/>
    <w:rsid w:val="00036C8A"/>
    <w:rsid w:val="0004233F"/>
    <w:rsid w:val="00042D85"/>
    <w:rsid w:val="00045B8E"/>
    <w:rsid w:val="00047990"/>
    <w:rsid w:val="00051D15"/>
    <w:rsid w:val="00053A86"/>
    <w:rsid w:val="00054154"/>
    <w:rsid w:val="0005749E"/>
    <w:rsid w:val="000669DD"/>
    <w:rsid w:val="000710B7"/>
    <w:rsid w:val="00071E27"/>
    <w:rsid w:val="000726E1"/>
    <w:rsid w:val="00072D53"/>
    <w:rsid w:val="00073527"/>
    <w:rsid w:val="00073B44"/>
    <w:rsid w:val="00075723"/>
    <w:rsid w:val="00082872"/>
    <w:rsid w:val="00083F3F"/>
    <w:rsid w:val="000862C3"/>
    <w:rsid w:val="000865EC"/>
    <w:rsid w:val="00086899"/>
    <w:rsid w:val="000912D8"/>
    <w:rsid w:val="00091B98"/>
    <w:rsid w:val="0009475B"/>
    <w:rsid w:val="00094784"/>
    <w:rsid w:val="000970C7"/>
    <w:rsid w:val="000A54BB"/>
    <w:rsid w:val="000B48D8"/>
    <w:rsid w:val="000B4916"/>
    <w:rsid w:val="000B6D1E"/>
    <w:rsid w:val="000B702C"/>
    <w:rsid w:val="000C181C"/>
    <w:rsid w:val="000C1B3F"/>
    <w:rsid w:val="000C30DB"/>
    <w:rsid w:val="000C7C9E"/>
    <w:rsid w:val="000D4383"/>
    <w:rsid w:val="000E0B44"/>
    <w:rsid w:val="000E1961"/>
    <w:rsid w:val="000E32DC"/>
    <w:rsid w:val="000E336D"/>
    <w:rsid w:val="000E57C1"/>
    <w:rsid w:val="000E789F"/>
    <w:rsid w:val="000E79FF"/>
    <w:rsid w:val="000F089D"/>
    <w:rsid w:val="000F21D1"/>
    <w:rsid w:val="000F5B4C"/>
    <w:rsid w:val="000F665B"/>
    <w:rsid w:val="001025B0"/>
    <w:rsid w:val="0011766B"/>
    <w:rsid w:val="00124F99"/>
    <w:rsid w:val="00131919"/>
    <w:rsid w:val="00131933"/>
    <w:rsid w:val="00131D57"/>
    <w:rsid w:val="00135EA7"/>
    <w:rsid w:val="001360F4"/>
    <w:rsid w:val="00140707"/>
    <w:rsid w:val="00140B96"/>
    <w:rsid w:val="00143433"/>
    <w:rsid w:val="00143E2C"/>
    <w:rsid w:val="0014531A"/>
    <w:rsid w:val="00146FB1"/>
    <w:rsid w:val="00151C1F"/>
    <w:rsid w:val="001537C4"/>
    <w:rsid w:val="001567FD"/>
    <w:rsid w:val="00163150"/>
    <w:rsid w:val="001647CF"/>
    <w:rsid w:val="00164959"/>
    <w:rsid w:val="001654E2"/>
    <w:rsid w:val="00165611"/>
    <w:rsid w:val="00165612"/>
    <w:rsid w:val="00172DCC"/>
    <w:rsid w:val="001741DF"/>
    <w:rsid w:val="00174431"/>
    <w:rsid w:val="00176C87"/>
    <w:rsid w:val="001821D5"/>
    <w:rsid w:val="00184FEB"/>
    <w:rsid w:val="001857A9"/>
    <w:rsid w:val="00186380"/>
    <w:rsid w:val="001879E2"/>
    <w:rsid w:val="001956BF"/>
    <w:rsid w:val="00195A2D"/>
    <w:rsid w:val="00197008"/>
    <w:rsid w:val="001A0C0C"/>
    <w:rsid w:val="001A1C9A"/>
    <w:rsid w:val="001A597F"/>
    <w:rsid w:val="001B09C1"/>
    <w:rsid w:val="001B358B"/>
    <w:rsid w:val="001C02CB"/>
    <w:rsid w:val="001C404F"/>
    <w:rsid w:val="001C5EE7"/>
    <w:rsid w:val="001E0837"/>
    <w:rsid w:val="001E189A"/>
    <w:rsid w:val="001E3C55"/>
    <w:rsid w:val="001E4807"/>
    <w:rsid w:val="001E70C9"/>
    <w:rsid w:val="001E7764"/>
    <w:rsid w:val="001E78CF"/>
    <w:rsid w:val="001E7D6A"/>
    <w:rsid w:val="001F0B7A"/>
    <w:rsid w:val="001F56E1"/>
    <w:rsid w:val="00201FE9"/>
    <w:rsid w:val="00206540"/>
    <w:rsid w:val="002133F8"/>
    <w:rsid w:val="0021393D"/>
    <w:rsid w:val="00213B42"/>
    <w:rsid w:val="00221F15"/>
    <w:rsid w:val="0022435F"/>
    <w:rsid w:val="00225796"/>
    <w:rsid w:val="0022645D"/>
    <w:rsid w:val="0023009F"/>
    <w:rsid w:val="00230A58"/>
    <w:rsid w:val="00233753"/>
    <w:rsid w:val="002342BA"/>
    <w:rsid w:val="00236C28"/>
    <w:rsid w:val="00237535"/>
    <w:rsid w:val="00240276"/>
    <w:rsid w:val="002435F6"/>
    <w:rsid w:val="0024396A"/>
    <w:rsid w:val="00246068"/>
    <w:rsid w:val="00246C6C"/>
    <w:rsid w:val="0024725A"/>
    <w:rsid w:val="00247DD8"/>
    <w:rsid w:val="0025099F"/>
    <w:rsid w:val="00251B56"/>
    <w:rsid w:val="002520DF"/>
    <w:rsid w:val="00253054"/>
    <w:rsid w:val="00260418"/>
    <w:rsid w:val="002609CB"/>
    <w:rsid w:val="00265011"/>
    <w:rsid w:val="00276AFE"/>
    <w:rsid w:val="0027703B"/>
    <w:rsid w:val="0028138D"/>
    <w:rsid w:val="002814B5"/>
    <w:rsid w:val="00291050"/>
    <w:rsid w:val="002A022D"/>
    <w:rsid w:val="002A2C0B"/>
    <w:rsid w:val="002A2EA0"/>
    <w:rsid w:val="002A3130"/>
    <w:rsid w:val="002A5351"/>
    <w:rsid w:val="002A5971"/>
    <w:rsid w:val="002A5C5E"/>
    <w:rsid w:val="002A5E66"/>
    <w:rsid w:val="002A66C7"/>
    <w:rsid w:val="002A7865"/>
    <w:rsid w:val="002A7DCE"/>
    <w:rsid w:val="002B112C"/>
    <w:rsid w:val="002B6025"/>
    <w:rsid w:val="002B7E56"/>
    <w:rsid w:val="002C2A94"/>
    <w:rsid w:val="002D2DC1"/>
    <w:rsid w:val="002D6D10"/>
    <w:rsid w:val="002E3D49"/>
    <w:rsid w:val="002E40C5"/>
    <w:rsid w:val="002F0380"/>
    <w:rsid w:val="002F1A5A"/>
    <w:rsid w:val="002F20CE"/>
    <w:rsid w:val="002F4A68"/>
    <w:rsid w:val="002F4F2D"/>
    <w:rsid w:val="0030044B"/>
    <w:rsid w:val="00304514"/>
    <w:rsid w:val="00304DD5"/>
    <w:rsid w:val="00307BCA"/>
    <w:rsid w:val="0031275D"/>
    <w:rsid w:val="00320072"/>
    <w:rsid w:val="00324BE6"/>
    <w:rsid w:val="00332954"/>
    <w:rsid w:val="003337E0"/>
    <w:rsid w:val="00334AD3"/>
    <w:rsid w:val="003370CF"/>
    <w:rsid w:val="00343FE0"/>
    <w:rsid w:val="00345334"/>
    <w:rsid w:val="00346DF6"/>
    <w:rsid w:val="00346E5F"/>
    <w:rsid w:val="0035578E"/>
    <w:rsid w:val="00360526"/>
    <w:rsid w:val="00360D35"/>
    <w:rsid w:val="00360E6D"/>
    <w:rsid w:val="00361FEB"/>
    <w:rsid w:val="003631A4"/>
    <w:rsid w:val="00363EB1"/>
    <w:rsid w:val="003658F5"/>
    <w:rsid w:val="003679D7"/>
    <w:rsid w:val="0037019C"/>
    <w:rsid w:val="003705BD"/>
    <w:rsid w:val="00371811"/>
    <w:rsid w:val="00374460"/>
    <w:rsid w:val="0038184A"/>
    <w:rsid w:val="00384CA8"/>
    <w:rsid w:val="00384D89"/>
    <w:rsid w:val="00384FC9"/>
    <w:rsid w:val="003865A4"/>
    <w:rsid w:val="003A6893"/>
    <w:rsid w:val="003B1AB3"/>
    <w:rsid w:val="003B60A8"/>
    <w:rsid w:val="003B72D5"/>
    <w:rsid w:val="003C01BD"/>
    <w:rsid w:val="003C53F1"/>
    <w:rsid w:val="003C6105"/>
    <w:rsid w:val="003C77CD"/>
    <w:rsid w:val="003D3AD6"/>
    <w:rsid w:val="003D4204"/>
    <w:rsid w:val="003D4996"/>
    <w:rsid w:val="003D4BC0"/>
    <w:rsid w:val="003D6B21"/>
    <w:rsid w:val="003D6D4E"/>
    <w:rsid w:val="003D6D85"/>
    <w:rsid w:val="003D7931"/>
    <w:rsid w:val="003E0B53"/>
    <w:rsid w:val="003E2183"/>
    <w:rsid w:val="003E3B09"/>
    <w:rsid w:val="003E5EEE"/>
    <w:rsid w:val="003E6172"/>
    <w:rsid w:val="003F01EA"/>
    <w:rsid w:val="003F082F"/>
    <w:rsid w:val="003F1033"/>
    <w:rsid w:val="003F33C4"/>
    <w:rsid w:val="003F3AFD"/>
    <w:rsid w:val="003F581A"/>
    <w:rsid w:val="003F7857"/>
    <w:rsid w:val="00402896"/>
    <w:rsid w:val="0040418D"/>
    <w:rsid w:val="00407670"/>
    <w:rsid w:val="00407FDC"/>
    <w:rsid w:val="004106B2"/>
    <w:rsid w:val="004140E3"/>
    <w:rsid w:val="00414855"/>
    <w:rsid w:val="004217EF"/>
    <w:rsid w:val="00421B02"/>
    <w:rsid w:val="00426386"/>
    <w:rsid w:val="004304AB"/>
    <w:rsid w:val="00430B93"/>
    <w:rsid w:val="0043365E"/>
    <w:rsid w:val="00435CCB"/>
    <w:rsid w:val="00435FA6"/>
    <w:rsid w:val="00436EF2"/>
    <w:rsid w:val="00437FD3"/>
    <w:rsid w:val="0044070E"/>
    <w:rsid w:val="00440932"/>
    <w:rsid w:val="00440BA2"/>
    <w:rsid w:val="0044451F"/>
    <w:rsid w:val="004451C2"/>
    <w:rsid w:val="00447F60"/>
    <w:rsid w:val="00450C41"/>
    <w:rsid w:val="00454C07"/>
    <w:rsid w:val="00455ADB"/>
    <w:rsid w:val="00456E4C"/>
    <w:rsid w:val="00461D15"/>
    <w:rsid w:val="0046701D"/>
    <w:rsid w:val="004675A8"/>
    <w:rsid w:val="00475818"/>
    <w:rsid w:val="00476165"/>
    <w:rsid w:val="0048214C"/>
    <w:rsid w:val="00493E8A"/>
    <w:rsid w:val="00496356"/>
    <w:rsid w:val="004A43EA"/>
    <w:rsid w:val="004A79D9"/>
    <w:rsid w:val="004B5EB7"/>
    <w:rsid w:val="004C0F15"/>
    <w:rsid w:val="004C183E"/>
    <w:rsid w:val="004C305F"/>
    <w:rsid w:val="004C5641"/>
    <w:rsid w:val="004C7C12"/>
    <w:rsid w:val="004D00B9"/>
    <w:rsid w:val="004D38FB"/>
    <w:rsid w:val="004E26A0"/>
    <w:rsid w:val="004E75F4"/>
    <w:rsid w:val="004F0AFA"/>
    <w:rsid w:val="004F1D30"/>
    <w:rsid w:val="004F3B12"/>
    <w:rsid w:val="004F4B27"/>
    <w:rsid w:val="00501562"/>
    <w:rsid w:val="005039BE"/>
    <w:rsid w:val="00505652"/>
    <w:rsid w:val="00512B5B"/>
    <w:rsid w:val="005155BE"/>
    <w:rsid w:val="00520E51"/>
    <w:rsid w:val="005259D1"/>
    <w:rsid w:val="00525BD9"/>
    <w:rsid w:val="005276DB"/>
    <w:rsid w:val="0053020C"/>
    <w:rsid w:val="005317D2"/>
    <w:rsid w:val="00532322"/>
    <w:rsid w:val="00533602"/>
    <w:rsid w:val="005344C2"/>
    <w:rsid w:val="005346BC"/>
    <w:rsid w:val="00536074"/>
    <w:rsid w:val="00536809"/>
    <w:rsid w:val="0054182E"/>
    <w:rsid w:val="00541A33"/>
    <w:rsid w:val="00543195"/>
    <w:rsid w:val="0054612C"/>
    <w:rsid w:val="00547A98"/>
    <w:rsid w:val="005503A5"/>
    <w:rsid w:val="005509E2"/>
    <w:rsid w:val="00551E2E"/>
    <w:rsid w:val="00557B0C"/>
    <w:rsid w:val="00560E0C"/>
    <w:rsid w:val="00563A56"/>
    <w:rsid w:val="005641B9"/>
    <w:rsid w:val="0056429E"/>
    <w:rsid w:val="0056687C"/>
    <w:rsid w:val="0057230B"/>
    <w:rsid w:val="00582031"/>
    <w:rsid w:val="00585B58"/>
    <w:rsid w:val="00586A37"/>
    <w:rsid w:val="00586B86"/>
    <w:rsid w:val="0059014F"/>
    <w:rsid w:val="00591238"/>
    <w:rsid w:val="00591BA8"/>
    <w:rsid w:val="00592997"/>
    <w:rsid w:val="0059406D"/>
    <w:rsid w:val="005A55B0"/>
    <w:rsid w:val="005B0BBF"/>
    <w:rsid w:val="005B4F80"/>
    <w:rsid w:val="005C25A3"/>
    <w:rsid w:val="005D03DB"/>
    <w:rsid w:val="005D106D"/>
    <w:rsid w:val="005D19C6"/>
    <w:rsid w:val="005D20D2"/>
    <w:rsid w:val="005E15AF"/>
    <w:rsid w:val="005E1748"/>
    <w:rsid w:val="005E3CCE"/>
    <w:rsid w:val="005E548F"/>
    <w:rsid w:val="005E6799"/>
    <w:rsid w:val="005F0070"/>
    <w:rsid w:val="005F4894"/>
    <w:rsid w:val="005F4F68"/>
    <w:rsid w:val="005F533C"/>
    <w:rsid w:val="005F7EBC"/>
    <w:rsid w:val="0060415E"/>
    <w:rsid w:val="00604E01"/>
    <w:rsid w:val="0061149E"/>
    <w:rsid w:val="006116E4"/>
    <w:rsid w:val="006120AE"/>
    <w:rsid w:val="006125F3"/>
    <w:rsid w:val="006126C3"/>
    <w:rsid w:val="00615180"/>
    <w:rsid w:val="006152EA"/>
    <w:rsid w:val="0062022E"/>
    <w:rsid w:val="0062521A"/>
    <w:rsid w:val="006265C7"/>
    <w:rsid w:val="00626B8E"/>
    <w:rsid w:val="00632BE6"/>
    <w:rsid w:val="00634418"/>
    <w:rsid w:val="00635CDE"/>
    <w:rsid w:val="00635E54"/>
    <w:rsid w:val="00637A8C"/>
    <w:rsid w:val="00652973"/>
    <w:rsid w:val="00662716"/>
    <w:rsid w:val="0066330F"/>
    <w:rsid w:val="006650ED"/>
    <w:rsid w:val="00665BE5"/>
    <w:rsid w:val="006724C3"/>
    <w:rsid w:val="006741AA"/>
    <w:rsid w:val="00680CDC"/>
    <w:rsid w:val="00681FC7"/>
    <w:rsid w:val="00684047"/>
    <w:rsid w:val="00684A08"/>
    <w:rsid w:val="00687166"/>
    <w:rsid w:val="006915CC"/>
    <w:rsid w:val="0069263C"/>
    <w:rsid w:val="00694C41"/>
    <w:rsid w:val="00696B74"/>
    <w:rsid w:val="006A19DF"/>
    <w:rsid w:val="006A6144"/>
    <w:rsid w:val="006A7AD4"/>
    <w:rsid w:val="006B0790"/>
    <w:rsid w:val="006B0A8E"/>
    <w:rsid w:val="006B5289"/>
    <w:rsid w:val="006C040C"/>
    <w:rsid w:val="006C5433"/>
    <w:rsid w:val="006C68BF"/>
    <w:rsid w:val="006D4652"/>
    <w:rsid w:val="006D5507"/>
    <w:rsid w:val="006E16C4"/>
    <w:rsid w:val="006E2249"/>
    <w:rsid w:val="006E5D2C"/>
    <w:rsid w:val="006E6580"/>
    <w:rsid w:val="006E65E6"/>
    <w:rsid w:val="006E6662"/>
    <w:rsid w:val="006E73E6"/>
    <w:rsid w:val="006E76AA"/>
    <w:rsid w:val="006F054C"/>
    <w:rsid w:val="006F4A5C"/>
    <w:rsid w:val="006F5757"/>
    <w:rsid w:val="00702A7B"/>
    <w:rsid w:val="00711608"/>
    <w:rsid w:val="00714DE5"/>
    <w:rsid w:val="007159DD"/>
    <w:rsid w:val="007230C3"/>
    <w:rsid w:val="00730504"/>
    <w:rsid w:val="00730CBB"/>
    <w:rsid w:val="0073582F"/>
    <w:rsid w:val="0073788E"/>
    <w:rsid w:val="007410BE"/>
    <w:rsid w:val="00741298"/>
    <w:rsid w:val="00743229"/>
    <w:rsid w:val="00744D03"/>
    <w:rsid w:val="00750C36"/>
    <w:rsid w:val="007521AF"/>
    <w:rsid w:val="0075266B"/>
    <w:rsid w:val="0075638A"/>
    <w:rsid w:val="00760F14"/>
    <w:rsid w:val="00762EEB"/>
    <w:rsid w:val="00765384"/>
    <w:rsid w:val="00770B23"/>
    <w:rsid w:val="00771BA2"/>
    <w:rsid w:val="00772130"/>
    <w:rsid w:val="0077228D"/>
    <w:rsid w:val="007760C9"/>
    <w:rsid w:val="00782B8D"/>
    <w:rsid w:val="00786109"/>
    <w:rsid w:val="00792B8E"/>
    <w:rsid w:val="007943E4"/>
    <w:rsid w:val="007A1880"/>
    <w:rsid w:val="007A4C3F"/>
    <w:rsid w:val="007A63FE"/>
    <w:rsid w:val="007A6B0A"/>
    <w:rsid w:val="007A6DC6"/>
    <w:rsid w:val="007A6FD9"/>
    <w:rsid w:val="007A7554"/>
    <w:rsid w:val="007B152B"/>
    <w:rsid w:val="007B307A"/>
    <w:rsid w:val="007C301B"/>
    <w:rsid w:val="007C371F"/>
    <w:rsid w:val="007C4747"/>
    <w:rsid w:val="007D1C0F"/>
    <w:rsid w:val="007D3837"/>
    <w:rsid w:val="007D69FF"/>
    <w:rsid w:val="007F4BE3"/>
    <w:rsid w:val="007F4FE3"/>
    <w:rsid w:val="007F6308"/>
    <w:rsid w:val="00801C92"/>
    <w:rsid w:val="00811027"/>
    <w:rsid w:val="00812765"/>
    <w:rsid w:val="008143A5"/>
    <w:rsid w:val="008150CB"/>
    <w:rsid w:val="00815CAD"/>
    <w:rsid w:val="0081678F"/>
    <w:rsid w:val="008170D7"/>
    <w:rsid w:val="00820A05"/>
    <w:rsid w:val="0082284C"/>
    <w:rsid w:val="00831C02"/>
    <w:rsid w:val="00831DE6"/>
    <w:rsid w:val="00833FB4"/>
    <w:rsid w:val="0083584A"/>
    <w:rsid w:val="00835BC6"/>
    <w:rsid w:val="00836039"/>
    <w:rsid w:val="00837B2F"/>
    <w:rsid w:val="00843D65"/>
    <w:rsid w:val="0084433E"/>
    <w:rsid w:val="00844D9E"/>
    <w:rsid w:val="00845CCD"/>
    <w:rsid w:val="00845D27"/>
    <w:rsid w:val="008552DD"/>
    <w:rsid w:val="008556EC"/>
    <w:rsid w:val="00857EC9"/>
    <w:rsid w:val="0086103D"/>
    <w:rsid w:val="00863B1B"/>
    <w:rsid w:val="00867DD8"/>
    <w:rsid w:val="00871D9D"/>
    <w:rsid w:val="00873AB2"/>
    <w:rsid w:val="00873C60"/>
    <w:rsid w:val="00876BF3"/>
    <w:rsid w:val="00877C0A"/>
    <w:rsid w:val="008800FB"/>
    <w:rsid w:val="00880275"/>
    <w:rsid w:val="00880D2C"/>
    <w:rsid w:val="00881062"/>
    <w:rsid w:val="0088357D"/>
    <w:rsid w:val="00885398"/>
    <w:rsid w:val="0089098B"/>
    <w:rsid w:val="0089702B"/>
    <w:rsid w:val="008A0E7E"/>
    <w:rsid w:val="008A13E4"/>
    <w:rsid w:val="008A17AD"/>
    <w:rsid w:val="008A2EBE"/>
    <w:rsid w:val="008A7270"/>
    <w:rsid w:val="008B5935"/>
    <w:rsid w:val="008B5E06"/>
    <w:rsid w:val="008B65F8"/>
    <w:rsid w:val="008C22B2"/>
    <w:rsid w:val="008C23BD"/>
    <w:rsid w:val="008C568B"/>
    <w:rsid w:val="008D34B5"/>
    <w:rsid w:val="008E2151"/>
    <w:rsid w:val="008E3F75"/>
    <w:rsid w:val="008E447F"/>
    <w:rsid w:val="00903CBF"/>
    <w:rsid w:val="00904694"/>
    <w:rsid w:val="009066FD"/>
    <w:rsid w:val="00906A63"/>
    <w:rsid w:val="0091199C"/>
    <w:rsid w:val="0091444F"/>
    <w:rsid w:val="00914903"/>
    <w:rsid w:val="00917386"/>
    <w:rsid w:val="009200F5"/>
    <w:rsid w:val="00920170"/>
    <w:rsid w:val="00920E02"/>
    <w:rsid w:val="0092533A"/>
    <w:rsid w:val="00930ECF"/>
    <w:rsid w:val="00932C2C"/>
    <w:rsid w:val="00932E6D"/>
    <w:rsid w:val="009336D5"/>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5466"/>
    <w:rsid w:val="009961B7"/>
    <w:rsid w:val="009A08A2"/>
    <w:rsid w:val="009A1B20"/>
    <w:rsid w:val="009A4165"/>
    <w:rsid w:val="009A52D2"/>
    <w:rsid w:val="009A599F"/>
    <w:rsid w:val="009A7C73"/>
    <w:rsid w:val="009B033C"/>
    <w:rsid w:val="009B09DC"/>
    <w:rsid w:val="009B348C"/>
    <w:rsid w:val="009B391D"/>
    <w:rsid w:val="009C565E"/>
    <w:rsid w:val="009C5EBF"/>
    <w:rsid w:val="009C64A9"/>
    <w:rsid w:val="009D02CC"/>
    <w:rsid w:val="009D0C0B"/>
    <w:rsid w:val="009D1D31"/>
    <w:rsid w:val="009D7168"/>
    <w:rsid w:val="009D73CE"/>
    <w:rsid w:val="009D7CF9"/>
    <w:rsid w:val="009E10FF"/>
    <w:rsid w:val="009E48F6"/>
    <w:rsid w:val="009E5406"/>
    <w:rsid w:val="009E617C"/>
    <w:rsid w:val="009F0889"/>
    <w:rsid w:val="009F6F78"/>
    <w:rsid w:val="00A02A33"/>
    <w:rsid w:val="00A05E8A"/>
    <w:rsid w:val="00A11B56"/>
    <w:rsid w:val="00A1370A"/>
    <w:rsid w:val="00A142BE"/>
    <w:rsid w:val="00A146D6"/>
    <w:rsid w:val="00A16456"/>
    <w:rsid w:val="00A20DA1"/>
    <w:rsid w:val="00A21224"/>
    <w:rsid w:val="00A2634C"/>
    <w:rsid w:val="00A26FB1"/>
    <w:rsid w:val="00A270CC"/>
    <w:rsid w:val="00A27711"/>
    <w:rsid w:val="00A32A48"/>
    <w:rsid w:val="00A32AB7"/>
    <w:rsid w:val="00A34993"/>
    <w:rsid w:val="00A34FFA"/>
    <w:rsid w:val="00A41736"/>
    <w:rsid w:val="00A41F42"/>
    <w:rsid w:val="00A427B2"/>
    <w:rsid w:val="00A4582E"/>
    <w:rsid w:val="00A54A16"/>
    <w:rsid w:val="00A57363"/>
    <w:rsid w:val="00A60873"/>
    <w:rsid w:val="00A62489"/>
    <w:rsid w:val="00A64B39"/>
    <w:rsid w:val="00A671DF"/>
    <w:rsid w:val="00A73494"/>
    <w:rsid w:val="00A74EF3"/>
    <w:rsid w:val="00A773FD"/>
    <w:rsid w:val="00A90C37"/>
    <w:rsid w:val="00A95CEF"/>
    <w:rsid w:val="00A96FBD"/>
    <w:rsid w:val="00A97E0D"/>
    <w:rsid w:val="00AA009D"/>
    <w:rsid w:val="00AA0756"/>
    <w:rsid w:val="00AA17B2"/>
    <w:rsid w:val="00AB0709"/>
    <w:rsid w:val="00AB4281"/>
    <w:rsid w:val="00AB5950"/>
    <w:rsid w:val="00AB65EB"/>
    <w:rsid w:val="00AC225D"/>
    <w:rsid w:val="00AD1A75"/>
    <w:rsid w:val="00AD5C6F"/>
    <w:rsid w:val="00AD66A1"/>
    <w:rsid w:val="00AE2244"/>
    <w:rsid w:val="00AE344F"/>
    <w:rsid w:val="00AE70AA"/>
    <w:rsid w:val="00AE741A"/>
    <w:rsid w:val="00AF035E"/>
    <w:rsid w:val="00AF35A8"/>
    <w:rsid w:val="00AF5229"/>
    <w:rsid w:val="00AF6592"/>
    <w:rsid w:val="00AF7E07"/>
    <w:rsid w:val="00B003FD"/>
    <w:rsid w:val="00B00A0F"/>
    <w:rsid w:val="00B0272F"/>
    <w:rsid w:val="00B10B23"/>
    <w:rsid w:val="00B10C69"/>
    <w:rsid w:val="00B145D6"/>
    <w:rsid w:val="00B15406"/>
    <w:rsid w:val="00B157E6"/>
    <w:rsid w:val="00B249AE"/>
    <w:rsid w:val="00B25B67"/>
    <w:rsid w:val="00B25F9C"/>
    <w:rsid w:val="00B30CFB"/>
    <w:rsid w:val="00B377A7"/>
    <w:rsid w:val="00B507E6"/>
    <w:rsid w:val="00B5162B"/>
    <w:rsid w:val="00B53379"/>
    <w:rsid w:val="00B61941"/>
    <w:rsid w:val="00B631C3"/>
    <w:rsid w:val="00B64A3F"/>
    <w:rsid w:val="00B661CD"/>
    <w:rsid w:val="00B67F35"/>
    <w:rsid w:val="00B75890"/>
    <w:rsid w:val="00B77C70"/>
    <w:rsid w:val="00B819DD"/>
    <w:rsid w:val="00B82795"/>
    <w:rsid w:val="00B87C27"/>
    <w:rsid w:val="00B87E82"/>
    <w:rsid w:val="00B9204F"/>
    <w:rsid w:val="00B925DE"/>
    <w:rsid w:val="00B9575E"/>
    <w:rsid w:val="00BA0832"/>
    <w:rsid w:val="00BA2615"/>
    <w:rsid w:val="00BA7135"/>
    <w:rsid w:val="00BA73FB"/>
    <w:rsid w:val="00BB10AB"/>
    <w:rsid w:val="00BB25DD"/>
    <w:rsid w:val="00BB4861"/>
    <w:rsid w:val="00BC1B03"/>
    <w:rsid w:val="00BC5346"/>
    <w:rsid w:val="00BC6389"/>
    <w:rsid w:val="00BD28FD"/>
    <w:rsid w:val="00BD6A1D"/>
    <w:rsid w:val="00BE2D18"/>
    <w:rsid w:val="00BE2D65"/>
    <w:rsid w:val="00BF036B"/>
    <w:rsid w:val="00BF4A3B"/>
    <w:rsid w:val="00BF65AC"/>
    <w:rsid w:val="00BF78EA"/>
    <w:rsid w:val="00C02BB3"/>
    <w:rsid w:val="00C030D9"/>
    <w:rsid w:val="00C050B1"/>
    <w:rsid w:val="00C1447D"/>
    <w:rsid w:val="00C14D71"/>
    <w:rsid w:val="00C1676E"/>
    <w:rsid w:val="00C171E1"/>
    <w:rsid w:val="00C212B4"/>
    <w:rsid w:val="00C2164E"/>
    <w:rsid w:val="00C216DD"/>
    <w:rsid w:val="00C2475F"/>
    <w:rsid w:val="00C25D4E"/>
    <w:rsid w:val="00C25DDC"/>
    <w:rsid w:val="00C279E5"/>
    <w:rsid w:val="00C31214"/>
    <w:rsid w:val="00C35132"/>
    <w:rsid w:val="00C40991"/>
    <w:rsid w:val="00C41142"/>
    <w:rsid w:val="00C42FF4"/>
    <w:rsid w:val="00C44476"/>
    <w:rsid w:val="00C47305"/>
    <w:rsid w:val="00C52B16"/>
    <w:rsid w:val="00C53BC1"/>
    <w:rsid w:val="00C53DFF"/>
    <w:rsid w:val="00C54911"/>
    <w:rsid w:val="00C60F15"/>
    <w:rsid w:val="00C639F8"/>
    <w:rsid w:val="00C70B63"/>
    <w:rsid w:val="00C71EBF"/>
    <w:rsid w:val="00C7251C"/>
    <w:rsid w:val="00C72CAF"/>
    <w:rsid w:val="00C7512D"/>
    <w:rsid w:val="00C766D2"/>
    <w:rsid w:val="00C81A7C"/>
    <w:rsid w:val="00C853BB"/>
    <w:rsid w:val="00C87574"/>
    <w:rsid w:val="00C87B3B"/>
    <w:rsid w:val="00C9141C"/>
    <w:rsid w:val="00C915C0"/>
    <w:rsid w:val="00C927C5"/>
    <w:rsid w:val="00C93AB1"/>
    <w:rsid w:val="00CA1027"/>
    <w:rsid w:val="00CA6EA7"/>
    <w:rsid w:val="00CA7B53"/>
    <w:rsid w:val="00CA7F6F"/>
    <w:rsid w:val="00CB13B2"/>
    <w:rsid w:val="00CB31A2"/>
    <w:rsid w:val="00CB37AD"/>
    <w:rsid w:val="00CC3DF5"/>
    <w:rsid w:val="00CC4F9D"/>
    <w:rsid w:val="00CC583F"/>
    <w:rsid w:val="00CD491A"/>
    <w:rsid w:val="00CD4CA1"/>
    <w:rsid w:val="00CD786A"/>
    <w:rsid w:val="00CE19E7"/>
    <w:rsid w:val="00CE2EB1"/>
    <w:rsid w:val="00CE4C5D"/>
    <w:rsid w:val="00CE6D86"/>
    <w:rsid w:val="00CF1761"/>
    <w:rsid w:val="00CF342F"/>
    <w:rsid w:val="00CF6252"/>
    <w:rsid w:val="00D00C3E"/>
    <w:rsid w:val="00D02F65"/>
    <w:rsid w:val="00D13D65"/>
    <w:rsid w:val="00D15BF8"/>
    <w:rsid w:val="00D205E0"/>
    <w:rsid w:val="00D20AA6"/>
    <w:rsid w:val="00D20BC9"/>
    <w:rsid w:val="00D222FF"/>
    <w:rsid w:val="00D23A17"/>
    <w:rsid w:val="00D24DA0"/>
    <w:rsid w:val="00D258CF"/>
    <w:rsid w:val="00D31365"/>
    <w:rsid w:val="00D314DB"/>
    <w:rsid w:val="00D32295"/>
    <w:rsid w:val="00D32B89"/>
    <w:rsid w:val="00D3323A"/>
    <w:rsid w:val="00D35462"/>
    <w:rsid w:val="00D35DE1"/>
    <w:rsid w:val="00D37F55"/>
    <w:rsid w:val="00D44249"/>
    <w:rsid w:val="00D45FF9"/>
    <w:rsid w:val="00D46C05"/>
    <w:rsid w:val="00D50ABE"/>
    <w:rsid w:val="00D545E4"/>
    <w:rsid w:val="00D5493D"/>
    <w:rsid w:val="00D54CB0"/>
    <w:rsid w:val="00D54F7C"/>
    <w:rsid w:val="00D575BC"/>
    <w:rsid w:val="00D70F66"/>
    <w:rsid w:val="00D724B1"/>
    <w:rsid w:val="00D75ADB"/>
    <w:rsid w:val="00D76D0E"/>
    <w:rsid w:val="00D77539"/>
    <w:rsid w:val="00D94C38"/>
    <w:rsid w:val="00D9547F"/>
    <w:rsid w:val="00D976AB"/>
    <w:rsid w:val="00DA332A"/>
    <w:rsid w:val="00DA413C"/>
    <w:rsid w:val="00DA4286"/>
    <w:rsid w:val="00DA4C62"/>
    <w:rsid w:val="00DB0466"/>
    <w:rsid w:val="00DB2E29"/>
    <w:rsid w:val="00DB3A44"/>
    <w:rsid w:val="00DB4336"/>
    <w:rsid w:val="00DB7944"/>
    <w:rsid w:val="00DC1675"/>
    <w:rsid w:val="00DC16AF"/>
    <w:rsid w:val="00DC2F9D"/>
    <w:rsid w:val="00DC4A6A"/>
    <w:rsid w:val="00DD16E3"/>
    <w:rsid w:val="00DD1EFD"/>
    <w:rsid w:val="00DD2630"/>
    <w:rsid w:val="00DD787E"/>
    <w:rsid w:val="00DE4D4D"/>
    <w:rsid w:val="00DF2CF7"/>
    <w:rsid w:val="00DF399A"/>
    <w:rsid w:val="00DF3FD3"/>
    <w:rsid w:val="00DF4BE9"/>
    <w:rsid w:val="00DF562B"/>
    <w:rsid w:val="00DF7F06"/>
    <w:rsid w:val="00E001CD"/>
    <w:rsid w:val="00E0226A"/>
    <w:rsid w:val="00E02830"/>
    <w:rsid w:val="00E04BD0"/>
    <w:rsid w:val="00E05665"/>
    <w:rsid w:val="00E06C59"/>
    <w:rsid w:val="00E13F2D"/>
    <w:rsid w:val="00E149A3"/>
    <w:rsid w:val="00E22C56"/>
    <w:rsid w:val="00E24DD9"/>
    <w:rsid w:val="00E32644"/>
    <w:rsid w:val="00E335F0"/>
    <w:rsid w:val="00E347B8"/>
    <w:rsid w:val="00E371D5"/>
    <w:rsid w:val="00E372FD"/>
    <w:rsid w:val="00E4030F"/>
    <w:rsid w:val="00E40882"/>
    <w:rsid w:val="00E43EFD"/>
    <w:rsid w:val="00E443FF"/>
    <w:rsid w:val="00E5103C"/>
    <w:rsid w:val="00E511B2"/>
    <w:rsid w:val="00E5532B"/>
    <w:rsid w:val="00E57489"/>
    <w:rsid w:val="00E61F06"/>
    <w:rsid w:val="00E6335D"/>
    <w:rsid w:val="00E64B32"/>
    <w:rsid w:val="00E668BD"/>
    <w:rsid w:val="00E6797E"/>
    <w:rsid w:val="00E71DA1"/>
    <w:rsid w:val="00E77FCC"/>
    <w:rsid w:val="00E80387"/>
    <w:rsid w:val="00E8198B"/>
    <w:rsid w:val="00E83685"/>
    <w:rsid w:val="00E86E77"/>
    <w:rsid w:val="00E87DCD"/>
    <w:rsid w:val="00E90515"/>
    <w:rsid w:val="00E909FA"/>
    <w:rsid w:val="00E915C2"/>
    <w:rsid w:val="00E9201E"/>
    <w:rsid w:val="00E9347C"/>
    <w:rsid w:val="00EA7652"/>
    <w:rsid w:val="00EB0764"/>
    <w:rsid w:val="00EB3C27"/>
    <w:rsid w:val="00EB5ACF"/>
    <w:rsid w:val="00EB7EDE"/>
    <w:rsid w:val="00EC078B"/>
    <w:rsid w:val="00EC1B09"/>
    <w:rsid w:val="00EC21A8"/>
    <w:rsid w:val="00EC33BD"/>
    <w:rsid w:val="00ED1002"/>
    <w:rsid w:val="00ED79BB"/>
    <w:rsid w:val="00EE03A4"/>
    <w:rsid w:val="00EE0F86"/>
    <w:rsid w:val="00EE232E"/>
    <w:rsid w:val="00EE38E3"/>
    <w:rsid w:val="00EE6000"/>
    <w:rsid w:val="00EE6636"/>
    <w:rsid w:val="00EE775D"/>
    <w:rsid w:val="00EF65CA"/>
    <w:rsid w:val="00F004E7"/>
    <w:rsid w:val="00F03C53"/>
    <w:rsid w:val="00F0667C"/>
    <w:rsid w:val="00F10E7F"/>
    <w:rsid w:val="00F116BE"/>
    <w:rsid w:val="00F11A24"/>
    <w:rsid w:val="00F14D21"/>
    <w:rsid w:val="00F162E5"/>
    <w:rsid w:val="00F173CB"/>
    <w:rsid w:val="00F418D1"/>
    <w:rsid w:val="00F42C7A"/>
    <w:rsid w:val="00F472A9"/>
    <w:rsid w:val="00F4756B"/>
    <w:rsid w:val="00F47EDE"/>
    <w:rsid w:val="00F53103"/>
    <w:rsid w:val="00F5505D"/>
    <w:rsid w:val="00F6105B"/>
    <w:rsid w:val="00F617F5"/>
    <w:rsid w:val="00F61E41"/>
    <w:rsid w:val="00F64538"/>
    <w:rsid w:val="00F70FD8"/>
    <w:rsid w:val="00F756FC"/>
    <w:rsid w:val="00F75FA9"/>
    <w:rsid w:val="00F77CFB"/>
    <w:rsid w:val="00F85379"/>
    <w:rsid w:val="00F92EAF"/>
    <w:rsid w:val="00FB41F9"/>
    <w:rsid w:val="00FB7270"/>
    <w:rsid w:val="00FB7857"/>
    <w:rsid w:val="00FC006A"/>
    <w:rsid w:val="00FC210C"/>
    <w:rsid w:val="00FC70AF"/>
    <w:rsid w:val="00FD2B8E"/>
    <w:rsid w:val="00FD2DB0"/>
    <w:rsid w:val="00FD5932"/>
    <w:rsid w:val="00FD7937"/>
    <w:rsid w:val="00FE7A1B"/>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C73"/>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
    <w:basedOn w:val="a"/>
    <w:link w:val="a9"/>
    <w:uiPriority w:val="1"/>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table" w:customStyle="1" w:styleId="23">
    <w:name w:val="Сетка таблицы2"/>
    <w:basedOn w:val="a1"/>
    <w:next w:val="a3"/>
    <w:uiPriority w:val="59"/>
    <w:rsid w:val="00C60F15"/>
    <w:pPr>
      <w:spacing w:line="240" w:lineRule="auto"/>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062289970">
      <w:bodyDiv w:val="1"/>
      <w:marLeft w:val="0"/>
      <w:marRight w:val="0"/>
      <w:marTop w:val="0"/>
      <w:marBottom w:val="0"/>
      <w:divBdr>
        <w:top w:val="none" w:sz="0" w:space="0" w:color="auto"/>
        <w:left w:val="none" w:sz="0" w:space="0" w:color="auto"/>
        <w:bottom w:val="none" w:sz="0" w:space="0" w:color="auto"/>
        <w:right w:val="none" w:sz="0" w:space="0" w:color="auto"/>
      </w:divBdr>
      <w:divsChild>
        <w:div w:id="472597268">
          <w:marLeft w:val="0"/>
          <w:marRight w:val="0"/>
          <w:marTop w:val="15"/>
          <w:marBottom w:val="0"/>
          <w:divBdr>
            <w:top w:val="single" w:sz="48" w:space="0" w:color="auto"/>
            <w:left w:val="single" w:sz="48" w:space="0" w:color="auto"/>
            <w:bottom w:val="single" w:sz="48" w:space="0" w:color="auto"/>
            <w:right w:val="single" w:sz="48" w:space="0" w:color="auto"/>
          </w:divBdr>
          <w:divsChild>
            <w:div w:id="1388260109">
              <w:marLeft w:val="0"/>
              <w:marRight w:val="0"/>
              <w:marTop w:val="0"/>
              <w:marBottom w:val="0"/>
              <w:divBdr>
                <w:top w:val="none" w:sz="0" w:space="0" w:color="auto"/>
                <w:left w:val="none" w:sz="0" w:space="0" w:color="auto"/>
                <w:bottom w:val="none" w:sz="0" w:space="0" w:color="auto"/>
                <w:right w:val="none" w:sz="0" w:space="0" w:color="auto"/>
              </w:divBdr>
              <w:divsChild>
                <w:div w:id="1445924282">
                  <w:marLeft w:val="0"/>
                  <w:marRight w:val="0"/>
                  <w:marTop w:val="0"/>
                  <w:marBottom w:val="0"/>
                  <w:divBdr>
                    <w:top w:val="none" w:sz="0" w:space="0" w:color="auto"/>
                    <w:left w:val="none" w:sz="0" w:space="0" w:color="auto"/>
                    <w:bottom w:val="none" w:sz="0" w:space="0" w:color="auto"/>
                    <w:right w:val="none" w:sz="0" w:space="0" w:color="auto"/>
                  </w:divBdr>
                </w:div>
                <w:div w:id="744303571">
                  <w:marLeft w:val="0"/>
                  <w:marRight w:val="0"/>
                  <w:marTop w:val="0"/>
                  <w:marBottom w:val="0"/>
                  <w:divBdr>
                    <w:top w:val="none" w:sz="0" w:space="0" w:color="auto"/>
                    <w:left w:val="none" w:sz="0" w:space="0" w:color="auto"/>
                    <w:bottom w:val="none" w:sz="0" w:space="0" w:color="auto"/>
                    <w:right w:val="none" w:sz="0" w:space="0" w:color="auto"/>
                  </w:divBdr>
                </w:div>
                <w:div w:id="1390377052">
                  <w:marLeft w:val="0"/>
                  <w:marRight w:val="0"/>
                  <w:marTop w:val="0"/>
                  <w:marBottom w:val="0"/>
                  <w:divBdr>
                    <w:top w:val="none" w:sz="0" w:space="0" w:color="auto"/>
                    <w:left w:val="none" w:sz="0" w:space="0" w:color="auto"/>
                    <w:bottom w:val="none" w:sz="0" w:space="0" w:color="auto"/>
                    <w:right w:val="none" w:sz="0" w:space="0" w:color="auto"/>
                  </w:divBdr>
                </w:div>
                <w:div w:id="237372032">
                  <w:marLeft w:val="0"/>
                  <w:marRight w:val="0"/>
                  <w:marTop w:val="0"/>
                  <w:marBottom w:val="0"/>
                  <w:divBdr>
                    <w:top w:val="none" w:sz="0" w:space="0" w:color="auto"/>
                    <w:left w:val="none" w:sz="0" w:space="0" w:color="auto"/>
                    <w:bottom w:val="none" w:sz="0" w:space="0" w:color="auto"/>
                    <w:right w:val="none" w:sz="0" w:space="0" w:color="auto"/>
                  </w:divBdr>
                </w:div>
                <w:div w:id="1924291395">
                  <w:marLeft w:val="0"/>
                  <w:marRight w:val="0"/>
                  <w:marTop w:val="0"/>
                  <w:marBottom w:val="0"/>
                  <w:divBdr>
                    <w:top w:val="none" w:sz="0" w:space="0" w:color="auto"/>
                    <w:left w:val="none" w:sz="0" w:space="0" w:color="auto"/>
                    <w:bottom w:val="none" w:sz="0" w:space="0" w:color="auto"/>
                    <w:right w:val="none" w:sz="0" w:space="0" w:color="auto"/>
                  </w:divBdr>
                </w:div>
                <w:div w:id="903681331">
                  <w:marLeft w:val="0"/>
                  <w:marRight w:val="0"/>
                  <w:marTop w:val="0"/>
                  <w:marBottom w:val="0"/>
                  <w:divBdr>
                    <w:top w:val="none" w:sz="0" w:space="0" w:color="auto"/>
                    <w:left w:val="none" w:sz="0" w:space="0" w:color="auto"/>
                    <w:bottom w:val="none" w:sz="0" w:space="0" w:color="auto"/>
                    <w:right w:val="none" w:sz="0" w:space="0" w:color="auto"/>
                  </w:divBdr>
                </w:div>
                <w:div w:id="1429811237">
                  <w:marLeft w:val="0"/>
                  <w:marRight w:val="0"/>
                  <w:marTop w:val="0"/>
                  <w:marBottom w:val="0"/>
                  <w:divBdr>
                    <w:top w:val="none" w:sz="0" w:space="0" w:color="auto"/>
                    <w:left w:val="none" w:sz="0" w:space="0" w:color="auto"/>
                    <w:bottom w:val="none" w:sz="0" w:space="0" w:color="auto"/>
                    <w:right w:val="none" w:sz="0" w:space="0" w:color="auto"/>
                  </w:divBdr>
                </w:div>
                <w:div w:id="357514685">
                  <w:marLeft w:val="0"/>
                  <w:marRight w:val="0"/>
                  <w:marTop w:val="0"/>
                  <w:marBottom w:val="0"/>
                  <w:divBdr>
                    <w:top w:val="none" w:sz="0" w:space="0" w:color="auto"/>
                    <w:left w:val="none" w:sz="0" w:space="0" w:color="auto"/>
                    <w:bottom w:val="none" w:sz="0" w:space="0" w:color="auto"/>
                    <w:right w:val="none" w:sz="0" w:space="0" w:color="auto"/>
                  </w:divBdr>
                </w:div>
                <w:div w:id="480971102">
                  <w:marLeft w:val="0"/>
                  <w:marRight w:val="0"/>
                  <w:marTop w:val="0"/>
                  <w:marBottom w:val="0"/>
                  <w:divBdr>
                    <w:top w:val="none" w:sz="0" w:space="0" w:color="auto"/>
                    <w:left w:val="none" w:sz="0" w:space="0" w:color="auto"/>
                    <w:bottom w:val="none" w:sz="0" w:space="0" w:color="auto"/>
                    <w:right w:val="none" w:sz="0" w:space="0" w:color="auto"/>
                  </w:divBdr>
                </w:div>
                <w:div w:id="14562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1413">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405300295">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www.biblio-online.ru/bcode/424029" TargetMode="External"/><Relationship Id="rId18" Type="http://schemas.openxmlformats.org/officeDocument/2006/relationships/hyperlink" Target="http://www.emeraldgrouppu"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nanium.com/catalog/product/930921" TargetMode="External"/><Relationship Id="rId17" Type="http://schemas.openxmlformats.org/officeDocument/2006/relationships/hyperlink" Target="http://www.garant.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dvs.rsl.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biblio-online.ru/book/upravlenie-investicionnymiproektami-v-usloviyah-riska-i-neopredelennosti-437551" TargetMode="External"/><Relationship Id="rId23" Type="http://schemas.openxmlformats.org/officeDocument/2006/relationships/theme" Target="theme/theme1.xml"/><Relationship Id="rId10" Type="http://schemas.openxmlformats.org/officeDocument/2006/relationships/hyperlink" Target="https://vak.minobrnauki.gov.ru/" TargetMode="External"/><Relationship Id="rId19" Type="http://schemas.openxmlformats.org/officeDocument/2006/relationships/hyperlink" Target="https://ebookcentral.proquest.com" TargetMode="Externa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s://elibrary.ru/item.asp?id=238571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14998-9098-487E-B60D-ECBC43857C73}"/>
</file>

<file path=customXml/itemProps2.xml><?xml version="1.0" encoding="utf-8"?>
<ds:datastoreItem xmlns:ds="http://schemas.openxmlformats.org/officeDocument/2006/customXml" ds:itemID="{77C3BAC1-9831-4DC6-864E-1D801A24DC36}"/>
</file>

<file path=customXml/itemProps3.xml><?xml version="1.0" encoding="utf-8"?>
<ds:datastoreItem xmlns:ds="http://schemas.openxmlformats.org/officeDocument/2006/customXml" ds:itemID="{33110B01-9FDB-4CD0-A33C-AF431BE552DD}"/>
</file>

<file path=customXml/itemProps4.xml><?xml version="1.0" encoding="utf-8"?>
<ds:datastoreItem xmlns:ds="http://schemas.openxmlformats.org/officeDocument/2006/customXml" ds:itemID="{5C80568A-7F75-4814-9D4F-58D9AC59C359}"/>
</file>

<file path=docProps/app.xml><?xml version="1.0" encoding="utf-8"?>
<Properties xmlns="http://schemas.openxmlformats.org/officeDocument/2006/extended-properties" xmlns:vt="http://schemas.openxmlformats.org/officeDocument/2006/docPropsVTypes">
  <Template>Normal</Template>
  <TotalTime>395</TotalTime>
  <Pages>55</Pages>
  <Words>12866</Words>
  <Characters>73340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94</cp:revision>
  <cp:lastPrinted>2019-02-12T13:22:00Z</cp:lastPrinted>
  <dcterms:created xsi:type="dcterms:W3CDTF">2023-04-29T12:27:00Z</dcterms:created>
  <dcterms:modified xsi:type="dcterms:W3CDTF">2023-08-23T09:00:00Z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