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1415"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14:paraId="6CC260C3"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14:paraId="423ED96B" w14:textId="6E91BE13" w:rsidR="00390FD8" w:rsidRPr="00400AF5"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00AF5">
        <w:rPr>
          <w:rFonts w:ascii="Times New Roman" w:eastAsia="TimesNewRomanPS-BoldMT" w:hAnsi="Times New Roman" w:cs="Times New Roman"/>
          <w:bCs/>
          <w:sz w:val="24"/>
          <w:szCs w:val="24"/>
          <w:lang w:eastAsia="ar-SA"/>
        </w:rPr>
        <w:t>«ФИНАНСОВЫЙ УНИВЕРСИТЕТ ПРИ ПРАВИТЕЛЬСТВЕ</w:t>
      </w:r>
      <w:r w:rsidR="00400AF5" w:rsidRPr="00400AF5">
        <w:rPr>
          <w:rFonts w:ascii="Times New Roman" w:eastAsia="TimesNewRomanPS-BoldMT" w:hAnsi="Times New Roman" w:cs="Times New Roman"/>
          <w:bCs/>
          <w:sz w:val="24"/>
          <w:szCs w:val="24"/>
          <w:lang w:eastAsia="ar-SA"/>
        </w:rPr>
        <w:t xml:space="preserve"> </w:t>
      </w:r>
      <w:r w:rsidRPr="00400AF5">
        <w:rPr>
          <w:rFonts w:ascii="Times New Roman" w:eastAsia="TimesNewRomanPS-BoldMT" w:hAnsi="Times New Roman" w:cs="Times New Roman"/>
          <w:bCs/>
          <w:sz w:val="24"/>
          <w:szCs w:val="24"/>
          <w:lang w:eastAsia="ar-SA"/>
        </w:rPr>
        <w:t>РОССИЙСКОЙ ФЕДЕРАЦИИ»</w:t>
      </w:r>
    </w:p>
    <w:p w14:paraId="0027AC2D"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w:t>
      </w:r>
    </w:p>
    <w:p w14:paraId="0D04E6B5" w14:textId="77777777" w:rsidR="00390FD8" w:rsidRPr="00227081" w:rsidRDefault="00390FD8"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002814E4" w:rsidRPr="00227081">
        <w:rPr>
          <w:rFonts w:ascii="Times New Roman" w:eastAsia="TimesNewRomanPS-BoldMT" w:hAnsi="Times New Roman" w:cs="Times New Roman"/>
          <w:bCs/>
          <w:sz w:val="28"/>
          <w:szCs w:val="28"/>
          <w:lang w:eastAsia="ar-SA"/>
        </w:rPr>
        <w:t>менеджмента и инноваций</w:t>
      </w:r>
    </w:p>
    <w:p w14:paraId="1013759D" w14:textId="1450F6C5" w:rsidR="00390FD8" w:rsidRPr="00227081" w:rsidRDefault="00B3687A"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Pr>
          <w:rFonts w:ascii="Times New Roman" w:eastAsia="TimesNewRomanPS-BoldMT" w:hAnsi="Times New Roman" w:cs="Times New Roman"/>
          <w:bCs/>
          <w:sz w:val="28"/>
          <w:szCs w:val="28"/>
          <w:lang w:eastAsia="ar-SA"/>
        </w:rPr>
        <w:t xml:space="preserve">Кафедра </w:t>
      </w:r>
      <w:r w:rsidR="006773CD" w:rsidRPr="00227081">
        <w:rPr>
          <w:rFonts w:ascii="Times New Roman" w:hAnsi="Times New Roman" w:cs="Times New Roman"/>
          <w:sz w:val="28"/>
          <w:szCs w:val="28"/>
        </w:rPr>
        <w:t>финансового и инвестиционного менеджмента</w:t>
      </w:r>
    </w:p>
    <w:p w14:paraId="5593D14E" w14:textId="31F12B0E" w:rsidR="00390FD8" w:rsidRDefault="00B3687A"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Pr>
          <w:rFonts w:ascii="Times New Roman" w:eastAsia="TimesNewRomanPS-BoldMT" w:hAnsi="Times New Roman" w:cs="Times New Roman"/>
          <w:bCs/>
          <w:sz w:val="28"/>
          <w:szCs w:val="28"/>
          <w:lang w:eastAsia="ar-SA"/>
        </w:rPr>
        <w:t>Кафедра</w:t>
      </w:r>
      <w:r w:rsidR="00915237" w:rsidRPr="00227081">
        <w:rPr>
          <w:rFonts w:ascii="Times New Roman" w:eastAsia="TimesNewRomanPS-BoldMT" w:hAnsi="Times New Roman" w:cs="Times New Roman"/>
          <w:bCs/>
          <w:sz w:val="28"/>
          <w:szCs w:val="28"/>
          <w:lang w:eastAsia="ar-SA"/>
        </w:rPr>
        <w:t xml:space="preserve"> </w:t>
      </w:r>
      <w:r w:rsidR="00485A7D" w:rsidRPr="00227081">
        <w:rPr>
          <w:rFonts w:ascii="Times New Roman" w:eastAsia="TimesNewRomanPS-BoldMT" w:hAnsi="Times New Roman" w:cs="Times New Roman"/>
          <w:bCs/>
          <w:sz w:val="28"/>
          <w:szCs w:val="28"/>
          <w:lang w:eastAsia="ar-SA"/>
        </w:rPr>
        <w:t>менеджмента и маркетинга в спорте</w:t>
      </w:r>
    </w:p>
    <w:p w14:paraId="0C0D8E7B" w14:textId="144D0688" w:rsidR="00B3687A" w:rsidRPr="00227081" w:rsidRDefault="00B3687A"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Pr>
          <w:rFonts w:ascii="Times New Roman" w:eastAsia="TimesNewRomanPS-BoldMT" w:hAnsi="Times New Roman" w:cs="Times New Roman"/>
          <w:bCs/>
          <w:sz w:val="28"/>
          <w:szCs w:val="28"/>
          <w:lang w:eastAsia="ar-SA"/>
        </w:rPr>
        <w:t>Кафедра стратегического и инновационного развития</w:t>
      </w:r>
      <w:bookmarkStart w:id="0" w:name="_GoBack"/>
      <w:bookmarkEnd w:id="0"/>
    </w:p>
    <w:p w14:paraId="22D180A8" w14:textId="77777777" w:rsidR="0087090C" w:rsidRPr="00227081"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p>
    <w:p w14:paraId="5A416A9F" w14:textId="77777777" w:rsidR="006773CD" w:rsidRDefault="006773CD"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1AA43B71" w14:textId="28C6B0A7" w:rsidR="005A2882" w:rsidRDefault="005A2882"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6973D1B4" w14:textId="17A2C498" w:rsidR="00400AF5" w:rsidRDefault="00400AF5"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5A5CB0F1" w14:textId="77777777" w:rsidR="00400AF5" w:rsidRDefault="00400AF5"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2989242F" w14:textId="77777777" w:rsidR="006773CD" w:rsidRDefault="006773CD"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0D3DF984" w14:textId="2A90D0BB" w:rsidR="0087090C" w:rsidRDefault="00E56602"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Pr>
          <w:rFonts w:ascii="Times New Roman" w:eastAsia="TimesNewRomanPS-BoldMT" w:hAnsi="Times New Roman" w:cs="Times New Roman"/>
          <w:b/>
          <w:bCs/>
          <w:sz w:val="28"/>
          <w:szCs w:val="28"/>
          <w:lang w:eastAsia="ar-SA"/>
        </w:rPr>
        <w:t xml:space="preserve">Клевцов В.В., </w:t>
      </w:r>
      <w:r w:rsidR="00E675CE">
        <w:rPr>
          <w:rFonts w:ascii="Times New Roman" w:eastAsia="TimesNewRomanPS-BoldMT" w:hAnsi="Times New Roman" w:cs="Times New Roman"/>
          <w:b/>
          <w:bCs/>
          <w:sz w:val="28"/>
          <w:szCs w:val="28"/>
          <w:lang w:eastAsia="ar-SA"/>
        </w:rPr>
        <w:t xml:space="preserve">Арсенова Е.В., </w:t>
      </w:r>
      <w:r>
        <w:rPr>
          <w:rFonts w:ascii="Times New Roman" w:eastAsia="TimesNewRomanPS-BoldMT" w:hAnsi="Times New Roman" w:cs="Times New Roman"/>
          <w:b/>
          <w:bCs/>
          <w:sz w:val="28"/>
          <w:szCs w:val="28"/>
          <w:lang w:eastAsia="ar-SA"/>
        </w:rPr>
        <w:t>Юссуф А.А., Илькевич С.В.</w:t>
      </w:r>
    </w:p>
    <w:p w14:paraId="1D99F9A6" w14:textId="77777777"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370B0DBA" w14:textId="77777777"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14:paraId="3E1A69CB" w14:textId="77777777"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14:paraId="165966B1" w14:textId="0101364C" w:rsidR="00390FD8" w:rsidRPr="00390FD8" w:rsidRDefault="00DE23FE"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для обучающихся </w:t>
      </w:r>
      <w:r w:rsidR="006118ED">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xml:space="preserve"> курса</w:t>
      </w:r>
    </w:p>
    <w:p w14:paraId="7EC554E3"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14:paraId="73567854"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14:paraId="5753360F"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2E4DCDEB" w14:textId="71147CE2" w:rsidR="00390FD8" w:rsidRPr="00D06339" w:rsidRDefault="00D06339" w:rsidP="00390FD8">
      <w:pPr>
        <w:widowControl w:val="0"/>
        <w:autoSpaceDE w:val="0"/>
        <w:autoSpaceDN w:val="0"/>
        <w:adjustRightInd w:val="0"/>
        <w:spacing w:after="0" w:line="360" w:lineRule="auto"/>
        <w:jc w:val="center"/>
        <w:rPr>
          <w:rFonts w:ascii="Times New Roman" w:eastAsia="TimesNewRomanPSMT" w:hAnsi="Times New Roman" w:cs="Times New Roman"/>
          <w:b/>
          <w:sz w:val="28"/>
          <w:szCs w:val="28"/>
          <w:lang w:eastAsia="ar-SA"/>
        </w:rPr>
      </w:pPr>
      <w:r w:rsidRPr="00D06339">
        <w:rPr>
          <w:rFonts w:ascii="Times New Roman" w:eastAsia="TimesNewRomanPSMT" w:hAnsi="Times New Roman" w:cs="Times New Roman"/>
          <w:b/>
          <w:sz w:val="28"/>
          <w:szCs w:val="28"/>
          <w:lang w:eastAsia="ar-SA"/>
        </w:rPr>
        <w:t>Предпринимательство и предпринимательские проекты</w:t>
      </w:r>
    </w:p>
    <w:p w14:paraId="79E17C7F" w14:textId="77777777" w:rsid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5A7202F4" w14:textId="77777777" w:rsidR="005A2882" w:rsidRPr="00390FD8" w:rsidRDefault="005A2882"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62E83D5B" w14:textId="77777777" w:rsidR="00390FD8" w:rsidRPr="00390FD8" w:rsidRDefault="00390FD8" w:rsidP="00227081">
      <w:pPr>
        <w:widowControl w:val="0"/>
        <w:autoSpaceDE w:val="0"/>
        <w:autoSpaceDN w:val="0"/>
        <w:adjustRightInd w:val="0"/>
        <w:spacing w:after="0" w:line="240" w:lineRule="auto"/>
        <w:jc w:val="center"/>
        <w:rPr>
          <w:rFonts w:ascii="Times New Roman" w:eastAsia="TimesNewRomanPSMT" w:hAnsi="Times New Roman" w:cs="Times New Roman"/>
          <w:sz w:val="28"/>
          <w:szCs w:val="28"/>
          <w:lang w:eastAsia="ar-SA"/>
        </w:rPr>
      </w:pPr>
    </w:p>
    <w:p w14:paraId="2086A514"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Одобрено Департаментом менеджмента и инноваций</w:t>
      </w:r>
    </w:p>
    <w:p w14:paraId="6877B80B"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(протокол № 5 от </w:t>
      </w:r>
      <w:r w:rsidRPr="00227081">
        <w:rPr>
          <w:rFonts w:ascii="Times New Roman" w:eastAsia="TimesNewRomanPS-BoldMT" w:hAnsi="Times New Roman" w:cs="Times New Roman"/>
          <w:sz w:val="28"/>
          <w:szCs w:val="28"/>
          <w:lang w:eastAsia="ar-SA"/>
        </w:rPr>
        <w:t>23 ноября 2021</w:t>
      </w:r>
      <w:r w:rsidRPr="00227081">
        <w:rPr>
          <w:rFonts w:ascii="Times New Roman" w:eastAsia="TimesNewRomanPSMT" w:hAnsi="Times New Roman" w:cs="Times New Roman"/>
          <w:sz w:val="28"/>
          <w:szCs w:val="28"/>
          <w:lang w:eastAsia="ar-SA"/>
        </w:rPr>
        <w:t>г</w:t>
      </w:r>
      <w:r w:rsidRPr="00227081">
        <w:rPr>
          <w:rFonts w:ascii="Times New Roman" w:eastAsia="TimesNewRomanPS-BoldMT" w:hAnsi="Times New Roman" w:cs="Times New Roman"/>
          <w:sz w:val="28"/>
          <w:szCs w:val="28"/>
          <w:lang w:eastAsia="ar-SA"/>
        </w:rPr>
        <w:t>.)</w:t>
      </w:r>
    </w:p>
    <w:p w14:paraId="53DC7EA6"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Одобрено Департаментом менеджмента и маркетинга в спорте</w:t>
      </w:r>
    </w:p>
    <w:p w14:paraId="4CF37B6C"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(протокол № 17 от 06 декабря 2021г</w:t>
      </w:r>
      <w:r w:rsidRPr="00227081">
        <w:rPr>
          <w:rFonts w:ascii="Times New Roman" w:eastAsia="TimesNewRomanPS-BoldMT" w:hAnsi="Times New Roman" w:cs="Times New Roman"/>
          <w:sz w:val="28"/>
          <w:szCs w:val="28"/>
          <w:lang w:eastAsia="ar-SA"/>
        </w:rPr>
        <w:t>.)</w:t>
      </w:r>
    </w:p>
    <w:p w14:paraId="33D2C543"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14:paraId="37E66BD0"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(протокол № 05 от 23 ноября 2021г</w:t>
      </w:r>
      <w:r w:rsidRPr="00227081">
        <w:rPr>
          <w:rFonts w:ascii="Times New Roman" w:eastAsia="TimesNewRomanPS-BoldMT" w:hAnsi="Times New Roman" w:cs="Times New Roman"/>
          <w:sz w:val="28"/>
          <w:szCs w:val="28"/>
          <w:lang w:eastAsia="ar-SA"/>
        </w:rPr>
        <w:t>.)</w:t>
      </w:r>
    </w:p>
    <w:p w14:paraId="1DC2E78D"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14:paraId="5939CFA8"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r w:rsidRPr="00227081">
        <w:rPr>
          <w:rFonts w:ascii="Times New Roman" w:eastAsia="TimesNewRomanPS-BoldMT" w:hAnsi="Times New Roman" w:cs="Times New Roman"/>
          <w:sz w:val="28"/>
          <w:szCs w:val="28"/>
          <w:lang w:eastAsia="ar-SA"/>
        </w:rPr>
        <w:t>Рекомендовано Ученым советом факультета «Высшая школа управления»</w:t>
      </w:r>
    </w:p>
    <w:p w14:paraId="19E04C28"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(протокол № </w:t>
      </w:r>
      <w:r w:rsidRPr="008D106B">
        <w:rPr>
          <w:rFonts w:ascii="Times New Roman" w:eastAsia="TimesNewRomanPSMT" w:hAnsi="Times New Roman" w:cs="Times New Roman"/>
          <w:sz w:val="28"/>
          <w:szCs w:val="28"/>
          <w:lang w:eastAsia="ar-SA"/>
        </w:rPr>
        <w:t>1</w:t>
      </w:r>
      <w:r w:rsidRPr="00227081">
        <w:rPr>
          <w:rFonts w:ascii="Times New Roman" w:eastAsia="TimesNewRomanPSMT" w:hAnsi="Times New Roman" w:cs="Times New Roman"/>
          <w:sz w:val="28"/>
          <w:szCs w:val="28"/>
          <w:lang w:eastAsia="ar-SA"/>
        </w:rPr>
        <w:t xml:space="preserve">4 от </w:t>
      </w:r>
      <w:r w:rsidRPr="008D106B">
        <w:rPr>
          <w:rFonts w:ascii="Times New Roman" w:eastAsia="TimesNewRomanPSMT" w:hAnsi="Times New Roman" w:cs="Times New Roman"/>
          <w:sz w:val="28"/>
          <w:szCs w:val="28"/>
          <w:lang w:eastAsia="ar-SA"/>
        </w:rPr>
        <w:t>14</w:t>
      </w:r>
      <w:r w:rsidRPr="00227081">
        <w:rPr>
          <w:rFonts w:ascii="Times New Roman" w:eastAsia="TimesNewRomanPSMT" w:hAnsi="Times New Roman" w:cs="Times New Roman"/>
          <w:sz w:val="28"/>
          <w:szCs w:val="28"/>
          <w:lang w:eastAsia="ar-SA"/>
        </w:rPr>
        <w:t xml:space="preserve"> декабря 2021</w:t>
      </w:r>
      <w:r w:rsidRPr="00227081">
        <w:rPr>
          <w:rFonts w:ascii="Times New Roman" w:eastAsia="TimesNewRomanPS-BoldMT" w:hAnsi="Times New Roman" w:cs="Times New Roman"/>
          <w:sz w:val="28"/>
          <w:szCs w:val="28"/>
          <w:lang w:eastAsia="ar-SA"/>
        </w:rPr>
        <w:t xml:space="preserve"> </w:t>
      </w:r>
      <w:r w:rsidRPr="00227081">
        <w:rPr>
          <w:rFonts w:ascii="Times New Roman" w:eastAsia="TimesNewRomanPSMT" w:hAnsi="Times New Roman" w:cs="Times New Roman"/>
          <w:sz w:val="28"/>
          <w:szCs w:val="28"/>
          <w:lang w:eastAsia="ar-SA"/>
        </w:rPr>
        <w:t>г</w:t>
      </w:r>
      <w:r w:rsidRPr="00227081">
        <w:rPr>
          <w:rFonts w:ascii="Times New Roman" w:eastAsia="TimesNewRomanPS-BoldMT" w:hAnsi="Times New Roman" w:cs="Times New Roman"/>
          <w:sz w:val="28"/>
          <w:szCs w:val="28"/>
          <w:lang w:eastAsia="ar-SA"/>
        </w:rPr>
        <w:t>.)</w:t>
      </w:r>
    </w:p>
    <w:p w14:paraId="29B86731" w14:textId="77777777" w:rsidR="002814E4" w:rsidRPr="00390FD8"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14:paraId="225B8005"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2B4B02A7"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90FD8">
        <w:rPr>
          <w:rFonts w:ascii="Times New Roman" w:eastAsia="TimesNewRomanPS-BoldMT" w:hAnsi="Times New Roman" w:cs="Times New Roman"/>
          <w:b/>
          <w:bCs/>
          <w:sz w:val="28"/>
          <w:szCs w:val="28"/>
          <w:lang w:eastAsia="ar-SA"/>
        </w:rPr>
        <w:t>МОСКВА 20</w:t>
      </w:r>
      <w:r w:rsidR="002814E4">
        <w:rPr>
          <w:rFonts w:ascii="Times New Roman" w:eastAsia="TimesNewRomanPS-BoldMT" w:hAnsi="Times New Roman" w:cs="Times New Roman"/>
          <w:b/>
          <w:bCs/>
          <w:sz w:val="28"/>
          <w:szCs w:val="28"/>
          <w:lang w:eastAsia="ar-SA"/>
        </w:rPr>
        <w:t>21</w:t>
      </w:r>
    </w:p>
    <w:p w14:paraId="73A3BD58" w14:textId="16641DB5" w:rsidR="00E675CE" w:rsidRDefault="00E675CE">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br w:type="page"/>
      </w:r>
    </w:p>
    <w:p w14:paraId="19D47901" w14:textId="77777777"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14:paraId="01131314" w14:textId="6EA6966D" w:rsidR="00E675CE" w:rsidRDefault="00E675CE" w:rsidP="00E675CE">
      <w:pPr>
        <w:pStyle w:val="af3"/>
        <w:jc w:val="center"/>
        <w:rPr>
          <w:rFonts w:ascii="Times New Roman" w:hAnsi="Times New Roman" w:cs="Times New Roman"/>
          <w:color w:val="auto"/>
          <w:sz w:val="28"/>
          <w:szCs w:val="28"/>
        </w:rPr>
      </w:pPr>
      <w:r w:rsidRPr="00F65D92">
        <w:rPr>
          <w:rFonts w:ascii="Times New Roman" w:hAnsi="Times New Roman" w:cs="Times New Roman"/>
          <w:color w:val="auto"/>
          <w:sz w:val="28"/>
          <w:szCs w:val="28"/>
        </w:rPr>
        <w:t>Оглавление</w:t>
      </w:r>
    </w:p>
    <w:p w14:paraId="6BA3CDC8" w14:textId="2627A455" w:rsidR="006067DF" w:rsidRPr="00E675CE"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f4"/>
        <w:tblW w:w="0" w:type="auto"/>
        <w:tblLook w:val="04A0" w:firstRow="1" w:lastRow="0" w:firstColumn="1" w:lastColumn="0" w:noHBand="0" w:noVBand="1"/>
      </w:tblPr>
      <w:tblGrid>
        <w:gridCol w:w="846"/>
        <w:gridCol w:w="8788"/>
        <w:gridCol w:w="847"/>
      </w:tblGrid>
      <w:tr w:rsidR="00E675CE" w:rsidRPr="00E675CE" w14:paraId="39A3F6E9" w14:textId="77777777" w:rsidTr="00E675CE">
        <w:tc>
          <w:tcPr>
            <w:tcW w:w="846" w:type="dxa"/>
          </w:tcPr>
          <w:p w14:paraId="0C6A402E"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0FCF4D16" w14:textId="4F2D1574"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Цель выполнения курсового проекта</w:t>
            </w:r>
          </w:p>
        </w:tc>
        <w:tc>
          <w:tcPr>
            <w:tcW w:w="847" w:type="dxa"/>
          </w:tcPr>
          <w:p w14:paraId="1ECD00CA" w14:textId="6C6000B5"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675CE" w:rsidRPr="00E675CE" w14:paraId="2860D2A0" w14:textId="77777777" w:rsidTr="00E675CE">
        <w:tc>
          <w:tcPr>
            <w:tcW w:w="846" w:type="dxa"/>
          </w:tcPr>
          <w:p w14:paraId="487A519D"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624424F4" w14:textId="1CB33B29"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Требования к результатам (развиваемые компетенции)</w:t>
            </w:r>
          </w:p>
        </w:tc>
        <w:tc>
          <w:tcPr>
            <w:tcW w:w="847" w:type="dxa"/>
          </w:tcPr>
          <w:p w14:paraId="6B4A9C73" w14:textId="4F804C9B"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675CE" w:rsidRPr="00E675CE" w14:paraId="7DC6657E" w14:textId="77777777" w:rsidTr="00E675CE">
        <w:tc>
          <w:tcPr>
            <w:tcW w:w="846" w:type="dxa"/>
          </w:tcPr>
          <w:p w14:paraId="00A47143"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57D1EDD" w14:textId="1D08F3DE"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Тематика курсовых проектов</w:t>
            </w:r>
          </w:p>
        </w:tc>
        <w:tc>
          <w:tcPr>
            <w:tcW w:w="847" w:type="dxa"/>
          </w:tcPr>
          <w:p w14:paraId="4C15DCDA" w14:textId="1E27D07F"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675CE" w:rsidRPr="00E675CE" w14:paraId="6DDF398C" w14:textId="77777777" w:rsidTr="00E675CE">
        <w:tc>
          <w:tcPr>
            <w:tcW w:w="846" w:type="dxa"/>
          </w:tcPr>
          <w:p w14:paraId="07C1DFBA"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3F308BDC" w14:textId="244517CF"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Организационные вопросы</w:t>
            </w:r>
          </w:p>
        </w:tc>
        <w:tc>
          <w:tcPr>
            <w:tcW w:w="847" w:type="dxa"/>
          </w:tcPr>
          <w:p w14:paraId="44723EC7" w14:textId="0C35D40D"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675CE" w:rsidRPr="00E675CE" w14:paraId="0B3FAA36" w14:textId="77777777" w:rsidTr="00E675CE">
        <w:tc>
          <w:tcPr>
            <w:tcW w:w="846" w:type="dxa"/>
          </w:tcPr>
          <w:p w14:paraId="1864FCF0"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7AFA739" w14:textId="0008CA37"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оформлению курсового проекта</w:t>
            </w:r>
          </w:p>
        </w:tc>
        <w:tc>
          <w:tcPr>
            <w:tcW w:w="847" w:type="dxa"/>
          </w:tcPr>
          <w:p w14:paraId="18AEF6D3" w14:textId="61D23F71"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675CE" w:rsidRPr="00E675CE" w14:paraId="02ABB43B" w14:textId="77777777" w:rsidTr="00E675CE">
        <w:tc>
          <w:tcPr>
            <w:tcW w:w="846" w:type="dxa"/>
          </w:tcPr>
          <w:p w14:paraId="72A7586A"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4719DE1" w14:textId="13E20498"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оценки курсового проекта</w:t>
            </w:r>
          </w:p>
        </w:tc>
        <w:tc>
          <w:tcPr>
            <w:tcW w:w="847" w:type="dxa"/>
          </w:tcPr>
          <w:p w14:paraId="35C2866C" w14:textId="1415AF66"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55E3D645" w14:textId="77777777" w:rsidTr="00E675CE">
        <w:tc>
          <w:tcPr>
            <w:tcW w:w="846" w:type="dxa"/>
          </w:tcPr>
          <w:p w14:paraId="7366B9B6"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02DEA7E" w14:textId="463AFA66"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Методические рекомендации по выполнению курсового проекта</w:t>
            </w:r>
          </w:p>
        </w:tc>
        <w:tc>
          <w:tcPr>
            <w:tcW w:w="847" w:type="dxa"/>
          </w:tcPr>
          <w:p w14:paraId="4C8999F3" w14:textId="572E8DCB"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63A6017B" w14:textId="77777777" w:rsidTr="00E675CE">
        <w:tc>
          <w:tcPr>
            <w:tcW w:w="846" w:type="dxa"/>
          </w:tcPr>
          <w:p w14:paraId="6BDF3005" w14:textId="77777777" w:rsidR="00E675CE" w:rsidRPr="00E675CE" w:rsidRDefault="00E675CE" w:rsidP="00E675CE">
            <w:pPr>
              <w:pStyle w:val="a3"/>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09FEA7D" w14:textId="414FB2A5" w:rsidR="00E675CE" w:rsidRPr="00E91C03" w:rsidRDefault="00E91C03" w:rsidP="00E91C03">
            <w:pPr>
              <w:pStyle w:val="a3"/>
              <w:widowControl w:val="0"/>
              <w:numPr>
                <w:ilvl w:val="1"/>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Расчетно-аналитический формат курсового проекта</w:t>
            </w:r>
          </w:p>
        </w:tc>
        <w:tc>
          <w:tcPr>
            <w:tcW w:w="847" w:type="dxa"/>
          </w:tcPr>
          <w:p w14:paraId="31F37396" w14:textId="552B65A7"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7301EEAE" w14:textId="77777777" w:rsidTr="00E675CE">
        <w:tc>
          <w:tcPr>
            <w:tcW w:w="846" w:type="dxa"/>
          </w:tcPr>
          <w:p w14:paraId="3FF73BA2"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35326DBF" w14:textId="2BDC95D9" w:rsidR="00E675CE" w:rsidRPr="00E675CE" w:rsidRDefault="00E91C03" w:rsidP="00E91C03">
            <w:pPr>
              <w:pStyle w:val="a3"/>
              <w:widowControl w:val="0"/>
              <w:numPr>
                <w:ilvl w:val="1"/>
                <w:numId w:val="78"/>
              </w:numPr>
              <w:tabs>
                <w:tab w:val="center" w:pos="4677"/>
              </w:tabs>
              <w:autoSpaceDE w:val="0"/>
              <w:autoSpaceDN w:val="0"/>
              <w:adjustRightInd w:val="0"/>
              <w:ind w:left="1077"/>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Научный-исследовательский формат выполнения курсового проекта</w:t>
            </w:r>
          </w:p>
        </w:tc>
        <w:tc>
          <w:tcPr>
            <w:tcW w:w="847" w:type="dxa"/>
          </w:tcPr>
          <w:p w14:paraId="6AA91119" w14:textId="76965AF8" w:rsidR="00E675CE" w:rsidRPr="00E675CE" w:rsidRDefault="00F80E80"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F6A4B">
              <w:rPr>
                <w:rFonts w:ascii="Times New Roman" w:eastAsia="Times New Roman" w:hAnsi="Times New Roman" w:cs="Times New Roman"/>
                <w:sz w:val="28"/>
                <w:szCs w:val="28"/>
                <w:lang w:eastAsia="ru-RU"/>
              </w:rPr>
              <w:t>8</w:t>
            </w:r>
          </w:p>
        </w:tc>
      </w:tr>
      <w:tr w:rsidR="00E675CE" w:rsidRPr="00E675CE" w14:paraId="7C635626" w14:textId="77777777" w:rsidTr="00E675CE">
        <w:tc>
          <w:tcPr>
            <w:tcW w:w="846" w:type="dxa"/>
          </w:tcPr>
          <w:p w14:paraId="3EBFCE98"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09B24557" w14:textId="4F18735A" w:rsidR="00E675CE" w:rsidRPr="00E91C03" w:rsidRDefault="00E91C03" w:rsidP="00E91C03">
            <w:pPr>
              <w:pStyle w:val="a3"/>
              <w:widowControl w:val="0"/>
              <w:numPr>
                <w:ilvl w:val="1"/>
                <w:numId w:val="78"/>
              </w:numPr>
              <w:tabs>
                <w:tab w:val="center" w:pos="4677"/>
              </w:tabs>
              <w:autoSpaceDE w:val="0"/>
              <w:autoSpaceDN w:val="0"/>
              <w:adjustRightInd w:val="0"/>
              <w:ind w:left="107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Предпринимательский</w:t>
            </w:r>
            <w:r w:rsidRPr="00E91C03">
              <w:rPr>
                <w:rFonts w:ascii="Times New Roman" w:eastAsia="Times New Roman" w:hAnsi="Times New Roman" w:cs="Times New Roman"/>
                <w:sz w:val="28"/>
                <w:szCs w:val="28"/>
                <w:lang w:eastAsia="ru-RU"/>
              </w:rPr>
              <w:t xml:space="preserve"> формат курсового проекта</w:t>
            </w:r>
          </w:p>
        </w:tc>
        <w:tc>
          <w:tcPr>
            <w:tcW w:w="847" w:type="dxa"/>
          </w:tcPr>
          <w:p w14:paraId="171ADB7F" w14:textId="06A03E45" w:rsidR="00E675CE" w:rsidRPr="00E675CE" w:rsidRDefault="00AF6A4B"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E675CE" w:rsidRPr="00E675CE" w14:paraId="2AE51A8E" w14:textId="77777777" w:rsidTr="00E675CE">
        <w:tc>
          <w:tcPr>
            <w:tcW w:w="846" w:type="dxa"/>
          </w:tcPr>
          <w:p w14:paraId="528F8C61"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F8D6023" w14:textId="5FC91CE5"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sidRPr="00E91C03">
              <w:rPr>
                <w:rFonts w:ascii="Times New Roman" w:eastAsia="Times New Roman" w:hAnsi="Times New Roman" w:cs="Times New Roman"/>
                <w:sz w:val="28"/>
                <w:szCs w:val="28"/>
                <w:lang w:eastAsia="ru-RU"/>
              </w:rPr>
              <w:t>1</w:t>
            </w:r>
          </w:p>
        </w:tc>
        <w:tc>
          <w:tcPr>
            <w:tcW w:w="847" w:type="dxa"/>
          </w:tcPr>
          <w:p w14:paraId="4DAE183F" w14:textId="5F04701D"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E675CE" w:rsidRPr="00E675CE" w14:paraId="7E9B0896" w14:textId="77777777" w:rsidTr="00E675CE">
        <w:tc>
          <w:tcPr>
            <w:tcW w:w="846" w:type="dxa"/>
          </w:tcPr>
          <w:p w14:paraId="46F0A67D"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C9D1645" w14:textId="433ABC19"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c>
          <w:tcPr>
            <w:tcW w:w="847" w:type="dxa"/>
          </w:tcPr>
          <w:p w14:paraId="116C30DB" w14:textId="4792F363"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DC302A" w:rsidRPr="00E675CE" w14:paraId="74B28515" w14:textId="77777777" w:rsidTr="00E675CE">
        <w:tc>
          <w:tcPr>
            <w:tcW w:w="846" w:type="dxa"/>
          </w:tcPr>
          <w:p w14:paraId="734AA4A8" w14:textId="77777777" w:rsidR="00DC302A" w:rsidRPr="00E675CE" w:rsidRDefault="00DC302A"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19BC25C" w14:textId="1382D370" w:rsidR="00DC302A" w:rsidRDefault="00DC302A"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tc>
        <w:tc>
          <w:tcPr>
            <w:tcW w:w="847" w:type="dxa"/>
          </w:tcPr>
          <w:p w14:paraId="1F7C0AAE" w14:textId="0E312A21" w:rsidR="00DC302A"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E675CE" w:rsidRPr="00E675CE" w14:paraId="06151F07" w14:textId="77777777" w:rsidTr="00E675CE">
        <w:tc>
          <w:tcPr>
            <w:tcW w:w="846" w:type="dxa"/>
          </w:tcPr>
          <w:p w14:paraId="5C1FAC14"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8AA51CF" w14:textId="4031C291"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tc>
        <w:tc>
          <w:tcPr>
            <w:tcW w:w="847" w:type="dxa"/>
          </w:tcPr>
          <w:p w14:paraId="591141C6" w14:textId="6B433634"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E675CE" w:rsidRPr="00E675CE" w14:paraId="50A0F0CE" w14:textId="77777777" w:rsidTr="00E675CE">
        <w:tc>
          <w:tcPr>
            <w:tcW w:w="846" w:type="dxa"/>
          </w:tcPr>
          <w:p w14:paraId="556138CA"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7F10C889" w14:textId="2CE4FA9F"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p>
        </w:tc>
        <w:tc>
          <w:tcPr>
            <w:tcW w:w="847" w:type="dxa"/>
          </w:tcPr>
          <w:p w14:paraId="41EA3285" w14:textId="00CDC766"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E675CE" w:rsidRPr="00E675CE" w14:paraId="1EDE4633" w14:textId="77777777" w:rsidTr="00E675CE">
        <w:tc>
          <w:tcPr>
            <w:tcW w:w="846" w:type="dxa"/>
          </w:tcPr>
          <w:p w14:paraId="7987C60C"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486D0DA5" w14:textId="39EA35E5"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tc>
        <w:tc>
          <w:tcPr>
            <w:tcW w:w="847" w:type="dxa"/>
          </w:tcPr>
          <w:p w14:paraId="1AB14CDC" w14:textId="06E9E5A2"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3457D7" w:rsidRPr="00E675CE" w14:paraId="6959FC25" w14:textId="77777777" w:rsidTr="00E675CE">
        <w:tc>
          <w:tcPr>
            <w:tcW w:w="846" w:type="dxa"/>
          </w:tcPr>
          <w:p w14:paraId="60F28C41" w14:textId="77777777" w:rsidR="003457D7" w:rsidRPr="00E675CE" w:rsidRDefault="003457D7"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3FB8057" w14:textId="23E86377" w:rsidR="003457D7" w:rsidRDefault="003457D7"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
        </w:tc>
        <w:tc>
          <w:tcPr>
            <w:tcW w:w="847" w:type="dxa"/>
          </w:tcPr>
          <w:p w14:paraId="72776491" w14:textId="35147D12" w:rsidR="003457D7" w:rsidRDefault="00AF6A4B"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57C4E84E" w14:textId="2371784A" w:rsidR="002814E4" w:rsidRDefault="002814E4" w:rsidP="00390FD8"/>
    <w:p w14:paraId="53206EA5" w14:textId="02058114" w:rsidR="00E91C03" w:rsidRDefault="00E91C03">
      <w:r>
        <w:br w:type="page"/>
      </w:r>
    </w:p>
    <w:p w14:paraId="3810D9D2" w14:textId="77777777"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1" w:name="_Toc65434991"/>
      <w:r w:rsidRPr="002814E4">
        <w:rPr>
          <w:rFonts w:ascii="Times New Roman" w:hAnsi="Times New Roman" w:cs="Times New Roman"/>
          <w:b/>
          <w:sz w:val="28"/>
          <w:szCs w:val="28"/>
        </w:rPr>
        <w:t>Цель выполнения курсово</w:t>
      </w:r>
      <w:r w:rsidR="002814E4" w:rsidRPr="002814E4">
        <w:rPr>
          <w:rFonts w:ascii="Times New Roman" w:hAnsi="Times New Roman" w:cs="Times New Roman"/>
          <w:b/>
          <w:sz w:val="28"/>
          <w:szCs w:val="28"/>
        </w:rPr>
        <w:t>го проекта</w:t>
      </w:r>
      <w:bookmarkEnd w:id="1"/>
    </w:p>
    <w:p w14:paraId="79810CD3" w14:textId="77777777" w:rsidR="00CD4989" w:rsidRDefault="00CD4989" w:rsidP="002814E4">
      <w:pPr>
        <w:spacing w:after="0" w:line="240" w:lineRule="auto"/>
        <w:ind w:firstLine="709"/>
        <w:jc w:val="both"/>
        <w:rPr>
          <w:rFonts w:ascii="Times New Roman" w:hAnsi="Times New Roman" w:cs="Times New Roman"/>
          <w:sz w:val="28"/>
          <w:szCs w:val="28"/>
        </w:rPr>
      </w:pPr>
    </w:p>
    <w:p w14:paraId="66D5FC0D" w14:textId="7257BAAF" w:rsidR="00CD4989" w:rsidRDefault="00CD4989" w:rsidP="00535423">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w:t>
      </w:r>
      <w:r w:rsidR="00FD5794">
        <w:rPr>
          <w:rFonts w:ascii="Times New Roman" w:hAnsi="Times New Roman" w:cs="Times New Roman"/>
          <w:sz w:val="28"/>
          <w:szCs w:val="28"/>
        </w:rPr>
        <w:t xml:space="preserve">проект на 3 курсе </w:t>
      </w:r>
      <w:r w:rsidRPr="00CD4989">
        <w:rPr>
          <w:rFonts w:ascii="Times New Roman" w:hAnsi="Times New Roman" w:cs="Times New Roman"/>
          <w:sz w:val="28"/>
          <w:szCs w:val="28"/>
        </w:rPr>
        <w:t>выполн</w:t>
      </w:r>
      <w:r w:rsidR="00FD5794">
        <w:rPr>
          <w:rFonts w:ascii="Times New Roman" w:hAnsi="Times New Roman" w:cs="Times New Roman"/>
          <w:sz w:val="28"/>
          <w:szCs w:val="28"/>
        </w:rPr>
        <w:t>яется на 6 семестре</w:t>
      </w:r>
      <w:r w:rsidRPr="00CD4989">
        <w:rPr>
          <w:rFonts w:ascii="Times New Roman" w:hAnsi="Times New Roman" w:cs="Times New Roman"/>
          <w:sz w:val="28"/>
          <w:szCs w:val="28"/>
        </w:rPr>
        <w:t xml:space="preserve"> в рамках изучения следующих дисциплин: </w:t>
      </w:r>
      <w:r>
        <w:rPr>
          <w:rFonts w:ascii="Times New Roman" w:hAnsi="Times New Roman" w:cs="Times New Roman"/>
          <w:sz w:val="28"/>
          <w:szCs w:val="28"/>
        </w:rPr>
        <w:t>«</w:t>
      </w:r>
      <w:r w:rsidR="00C2678C">
        <w:rPr>
          <w:rFonts w:ascii="Times New Roman" w:hAnsi="Times New Roman" w:cs="Times New Roman"/>
          <w:sz w:val="28"/>
          <w:szCs w:val="28"/>
        </w:rPr>
        <w:t>Предпринимательство и предпринимательские проекты</w:t>
      </w:r>
      <w:r w:rsidRPr="00CD4989">
        <w:rPr>
          <w:rFonts w:ascii="Times New Roman" w:hAnsi="Times New Roman" w:cs="Times New Roman"/>
          <w:sz w:val="28"/>
          <w:szCs w:val="28"/>
        </w:rPr>
        <w:t>»</w:t>
      </w:r>
      <w:r w:rsidR="0096345D">
        <w:rPr>
          <w:rFonts w:ascii="Times New Roman" w:hAnsi="Times New Roman" w:cs="Times New Roman"/>
          <w:sz w:val="28"/>
          <w:szCs w:val="28"/>
        </w:rPr>
        <w:t>, т.е. носит междисциплинарный характер.</w:t>
      </w:r>
    </w:p>
    <w:p w14:paraId="3A33733D" w14:textId="77777777" w:rsidR="00390FD8" w:rsidRDefault="008A09F5" w:rsidP="00535423">
      <w:pPr>
        <w:spacing w:after="0" w:line="240" w:lineRule="auto"/>
        <w:ind w:firstLine="709"/>
        <w:jc w:val="both"/>
        <w:rPr>
          <w:rFonts w:ascii="Times New Roman" w:hAnsi="Times New Roman" w:cs="Times New Roman"/>
          <w:sz w:val="28"/>
          <w:szCs w:val="28"/>
        </w:rPr>
      </w:pPr>
      <w:r w:rsidRPr="008A09F5">
        <w:rPr>
          <w:rFonts w:ascii="Times New Roman" w:hAnsi="Times New Roman" w:cs="Times New Roman"/>
          <w:sz w:val="28"/>
          <w:szCs w:val="28"/>
        </w:rPr>
        <w:t xml:space="preserve">Обучающемуся представляется возможность </w:t>
      </w:r>
      <w:r w:rsidRPr="00F65D92">
        <w:rPr>
          <w:rFonts w:ascii="Times New Roman" w:hAnsi="Times New Roman" w:cs="Times New Roman"/>
          <w:sz w:val="28"/>
          <w:szCs w:val="28"/>
        </w:rPr>
        <w:t>выбора одного из</w:t>
      </w:r>
      <w:r w:rsidRPr="00F65D92">
        <w:rPr>
          <w:rFonts w:ascii="Times New Roman" w:hAnsi="Times New Roman" w:cs="Times New Roman"/>
          <w:b/>
          <w:sz w:val="28"/>
          <w:szCs w:val="28"/>
        </w:rPr>
        <w:t xml:space="preserve"> трех </w:t>
      </w:r>
      <w:r w:rsidR="006E16AD" w:rsidRPr="00F65D92">
        <w:rPr>
          <w:rFonts w:ascii="Times New Roman" w:hAnsi="Times New Roman" w:cs="Times New Roman"/>
          <w:b/>
          <w:sz w:val="28"/>
          <w:szCs w:val="28"/>
        </w:rPr>
        <w:t>форматов</w:t>
      </w:r>
      <w:r w:rsidRPr="008A09F5">
        <w:rPr>
          <w:rFonts w:ascii="Times New Roman" w:hAnsi="Times New Roman" w:cs="Times New Roman"/>
          <w:sz w:val="28"/>
          <w:szCs w:val="28"/>
        </w:rPr>
        <w:t xml:space="preserve"> выполнения курсового проекта: расчетно-аналитический, научно-исследовательский и </w:t>
      </w:r>
      <w:r w:rsidR="006773CD">
        <w:rPr>
          <w:rFonts w:ascii="Times New Roman" w:hAnsi="Times New Roman" w:cs="Times New Roman"/>
          <w:sz w:val="28"/>
          <w:szCs w:val="28"/>
        </w:rPr>
        <w:t>предпринимательский (</w:t>
      </w:r>
      <w:r w:rsidRPr="008A09F5">
        <w:rPr>
          <w:rFonts w:ascii="Times New Roman" w:hAnsi="Times New Roman" w:cs="Times New Roman"/>
          <w:sz w:val="28"/>
          <w:szCs w:val="28"/>
        </w:rPr>
        <w:t>стартап</w:t>
      </w:r>
      <w:r w:rsidR="006773CD">
        <w:rPr>
          <w:rFonts w:ascii="Times New Roman" w:hAnsi="Times New Roman" w:cs="Times New Roman"/>
          <w:sz w:val="28"/>
          <w:szCs w:val="28"/>
        </w:rPr>
        <w:t xml:space="preserve"> проект)</w:t>
      </w:r>
      <w:r w:rsidRPr="008A09F5">
        <w:rPr>
          <w:rFonts w:ascii="Times New Roman" w:hAnsi="Times New Roman" w:cs="Times New Roman"/>
          <w:sz w:val="28"/>
          <w:szCs w:val="28"/>
        </w:rPr>
        <w:t>.</w:t>
      </w:r>
    </w:p>
    <w:p w14:paraId="62D8AFF1" w14:textId="558CC33F" w:rsidR="008A09F5" w:rsidRPr="008C4ACE" w:rsidRDefault="008A09F5" w:rsidP="00535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выполнения курсового проекта - </w:t>
      </w:r>
      <w:r w:rsidRPr="008C4ACE">
        <w:rPr>
          <w:rFonts w:ascii="Times New Roman" w:hAnsi="Times New Roman" w:cs="Times New Roman"/>
          <w:sz w:val="28"/>
          <w:szCs w:val="28"/>
        </w:rPr>
        <w:t>формировани</w:t>
      </w:r>
      <w:r>
        <w:rPr>
          <w:rFonts w:ascii="Times New Roman" w:hAnsi="Times New Roman" w:cs="Times New Roman"/>
          <w:sz w:val="28"/>
          <w:szCs w:val="28"/>
        </w:rPr>
        <w:t>е</w:t>
      </w:r>
      <w:r w:rsidRPr="008C4ACE">
        <w:rPr>
          <w:rFonts w:ascii="Times New Roman" w:hAnsi="Times New Roman" w:cs="Times New Roman"/>
          <w:sz w:val="28"/>
          <w:szCs w:val="28"/>
        </w:rPr>
        <w:t xml:space="preserve"> компетенций аналитической, исследовательской и проектной деятельности, работы с информацией, позволяющих</w:t>
      </w:r>
      <w:r w:rsidR="00AD59A0">
        <w:rPr>
          <w:rFonts w:ascii="Times New Roman" w:hAnsi="Times New Roman" w:cs="Times New Roman"/>
          <w:sz w:val="28"/>
          <w:szCs w:val="28"/>
        </w:rPr>
        <w:t xml:space="preserve"> </w:t>
      </w:r>
      <w:r w:rsidR="00AD59A0" w:rsidRPr="00F65D92">
        <w:rPr>
          <w:rFonts w:ascii="Times New Roman" w:hAnsi="Times New Roman" w:cs="Times New Roman"/>
          <w:sz w:val="28"/>
          <w:szCs w:val="28"/>
        </w:rPr>
        <w:t>выполнять следующие задачи</w:t>
      </w:r>
      <w:r w:rsidRPr="00F65D92">
        <w:rPr>
          <w:rFonts w:ascii="Times New Roman" w:hAnsi="Times New Roman" w:cs="Times New Roman"/>
          <w:sz w:val="28"/>
          <w:szCs w:val="28"/>
        </w:rPr>
        <w:t>:</w:t>
      </w:r>
      <w:r w:rsidRPr="008C4ACE">
        <w:rPr>
          <w:rFonts w:ascii="Times New Roman" w:hAnsi="Times New Roman" w:cs="Times New Roman"/>
          <w:sz w:val="28"/>
          <w:szCs w:val="28"/>
        </w:rPr>
        <w:t xml:space="preserve"> </w:t>
      </w:r>
    </w:p>
    <w:p w14:paraId="2DE2A704" w14:textId="77777777" w:rsidR="008A09F5" w:rsidRPr="00F65D92" w:rsidRDefault="008A09F5" w:rsidP="00F65D92">
      <w:pPr>
        <w:pStyle w:val="a3"/>
        <w:numPr>
          <w:ilvl w:val="0"/>
          <w:numId w:val="76"/>
        </w:numPr>
        <w:tabs>
          <w:tab w:val="left" w:pos="993"/>
          <w:tab w:val="left" w:pos="1276"/>
          <w:tab w:val="left" w:pos="1418"/>
          <w:tab w:val="left" w:pos="2552"/>
        </w:tabs>
        <w:suppressAutoHyphens/>
        <w:autoSpaceDE w:val="0"/>
        <w:autoSpaceDN w:val="0"/>
        <w:adjustRightInd w:val="0"/>
        <w:spacing w:after="0" w:line="240" w:lineRule="auto"/>
        <w:jc w:val="both"/>
        <w:rPr>
          <w:rFonts w:ascii="Times New Roman" w:hAnsi="Times New Roman" w:cs="Times New Roman"/>
          <w:sz w:val="28"/>
          <w:szCs w:val="28"/>
        </w:rPr>
      </w:pPr>
      <w:r w:rsidRPr="00F65D92">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14:paraId="6B2DFE98" w14:textId="77777777" w:rsidR="008A09F5" w:rsidRPr="008C4ACE" w:rsidRDefault="008A09F5" w:rsidP="00F65D92">
      <w:pPr>
        <w:pStyle w:val="ConsPlusNormal"/>
        <w:numPr>
          <w:ilvl w:val="0"/>
          <w:numId w:val="76"/>
        </w:numPr>
        <w:tabs>
          <w:tab w:val="left" w:pos="709"/>
        </w:tabs>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14:paraId="5E8D0B9F" w14:textId="77777777" w:rsidR="008A09F5" w:rsidRPr="008C4ACE" w:rsidRDefault="008A09F5" w:rsidP="00F65D92">
      <w:pPr>
        <w:pStyle w:val="ConsPlusNormal"/>
        <w:numPr>
          <w:ilvl w:val="0"/>
          <w:numId w:val="76"/>
        </w:numPr>
        <w:tabs>
          <w:tab w:val="left" w:pos="709"/>
        </w:tabs>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14:paraId="6403BD15" w14:textId="77777777" w:rsidR="008A09F5" w:rsidRPr="008A09F5" w:rsidRDefault="008A09F5" w:rsidP="008A09F5">
      <w:pPr>
        <w:ind w:firstLine="357"/>
        <w:jc w:val="both"/>
        <w:rPr>
          <w:rFonts w:ascii="Times New Roman" w:hAnsi="Times New Roman" w:cs="Times New Roman"/>
          <w:sz w:val="28"/>
          <w:szCs w:val="28"/>
        </w:rPr>
      </w:pPr>
    </w:p>
    <w:p w14:paraId="7E79C529" w14:textId="77777777"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65434992"/>
      <w:r w:rsidRPr="00F837B4">
        <w:rPr>
          <w:rFonts w:ascii="Times New Roman" w:hAnsi="Times New Roman" w:cs="Times New Roman"/>
          <w:b/>
          <w:sz w:val="28"/>
          <w:szCs w:val="28"/>
        </w:rPr>
        <w:t>Требования к результатам (развиваемые компетенции)</w:t>
      </w:r>
      <w:bookmarkEnd w:id="2"/>
      <w:r w:rsidRPr="00F837B4">
        <w:rPr>
          <w:rFonts w:ascii="Times New Roman" w:hAnsi="Times New Roman" w:cs="Times New Roman"/>
          <w:b/>
          <w:sz w:val="28"/>
          <w:szCs w:val="28"/>
        </w:rPr>
        <w:t xml:space="preserve"> </w:t>
      </w:r>
    </w:p>
    <w:p w14:paraId="208DC3BC" w14:textId="425428FA" w:rsidR="00FD5794" w:rsidRPr="00FD5794" w:rsidRDefault="0087090C"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В</w:t>
      </w:r>
      <w:r w:rsidR="00390FD8" w:rsidRPr="00FD5794">
        <w:rPr>
          <w:rFonts w:ascii="Times New Roman" w:hAnsi="Times New Roman" w:cs="Times New Roman"/>
          <w:sz w:val="28"/>
          <w:szCs w:val="28"/>
        </w:rPr>
        <w:t xml:space="preserve"> результате </w:t>
      </w:r>
      <w:r w:rsidRPr="00FD5794">
        <w:rPr>
          <w:rFonts w:ascii="Times New Roman" w:hAnsi="Times New Roman" w:cs="Times New Roman"/>
          <w:sz w:val="28"/>
          <w:szCs w:val="28"/>
        </w:rPr>
        <w:t>подготовки</w:t>
      </w:r>
      <w:r w:rsidR="00390FD8" w:rsidRPr="00FD5794">
        <w:rPr>
          <w:rFonts w:ascii="Times New Roman" w:hAnsi="Times New Roman" w:cs="Times New Roman"/>
          <w:sz w:val="28"/>
          <w:szCs w:val="28"/>
        </w:rPr>
        <w:t xml:space="preserve"> курсово</w:t>
      </w:r>
      <w:r w:rsidRPr="00FD5794">
        <w:rPr>
          <w:rFonts w:ascii="Times New Roman" w:hAnsi="Times New Roman" w:cs="Times New Roman"/>
          <w:sz w:val="28"/>
          <w:szCs w:val="28"/>
        </w:rPr>
        <w:t xml:space="preserve">го проекта </w:t>
      </w:r>
      <w:r w:rsidR="00800F32" w:rsidRPr="00FD5794">
        <w:rPr>
          <w:rFonts w:ascii="Times New Roman" w:hAnsi="Times New Roman" w:cs="Times New Roman"/>
          <w:sz w:val="28"/>
          <w:szCs w:val="28"/>
        </w:rPr>
        <w:t>по дисциплине «</w:t>
      </w:r>
      <w:r w:rsidR="00287537">
        <w:rPr>
          <w:rFonts w:ascii="Times New Roman" w:hAnsi="Times New Roman" w:cs="Times New Roman"/>
          <w:sz w:val="28"/>
          <w:szCs w:val="28"/>
        </w:rPr>
        <w:t>Предпринимательство и предпринимательские проекты</w:t>
      </w:r>
      <w:r w:rsidR="00800F32" w:rsidRPr="00FD5794">
        <w:rPr>
          <w:rFonts w:ascii="Times New Roman" w:hAnsi="Times New Roman" w:cs="Times New Roman"/>
          <w:sz w:val="28"/>
          <w:szCs w:val="28"/>
        </w:rPr>
        <w:t xml:space="preserve">» </w:t>
      </w:r>
      <w:r w:rsidRPr="00FD5794">
        <w:rPr>
          <w:rFonts w:ascii="Times New Roman" w:hAnsi="Times New Roman" w:cs="Times New Roman"/>
          <w:sz w:val="28"/>
          <w:szCs w:val="28"/>
        </w:rPr>
        <w:t>обучающийся</w:t>
      </w:r>
      <w:r w:rsidR="00800F32" w:rsidRPr="00FD5794">
        <w:rPr>
          <w:rFonts w:ascii="Times New Roman" w:hAnsi="Times New Roman" w:cs="Times New Roman"/>
          <w:sz w:val="28"/>
          <w:szCs w:val="28"/>
        </w:rPr>
        <w:t xml:space="preserve"> </w:t>
      </w:r>
      <w:r w:rsidR="00390FD8" w:rsidRPr="00FD5794">
        <w:rPr>
          <w:rFonts w:ascii="Times New Roman" w:hAnsi="Times New Roman" w:cs="Times New Roman"/>
          <w:sz w:val="28"/>
          <w:szCs w:val="28"/>
        </w:rPr>
        <w:t>должен продемонстрировать владение следующими компетенциями:</w:t>
      </w:r>
      <w:r w:rsidR="00800F32" w:rsidRPr="00FD5794">
        <w:rPr>
          <w:rFonts w:ascii="Times New Roman" w:hAnsi="Times New Roman" w:cs="Times New Roman"/>
          <w:sz w:val="28"/>
          <w:szCs w:val="28"/>
        </w:rPr>
        <w:t xml:space="preserve"> </w:t>
      </w:r>
    </w:p>
    <w:p w14:paraId="799AD74A" w14:textId="77777777" w:rsidR="002814E4" w:rsidRPr="00FD5794" w:rsidRDefault="009251AE"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УК-1</w:t>
      </w:r>
      <w:r w:rsidR="00800F32" w:rsidRPr="00FD5794">
        <w:rPr>
          <w:rFonts w:ascii="Times New Roman" w:hAnsi="Times New Roman" w:cs="Times New Roman"/>
          <w:sz w:val="28"/>
          <w:szCs w:val="28"/>
        </w:rPr>
        <w:t>0</w:t>
      </w:r>
      <w:r w:rsidRPr="00FD5794">
        <w:rPr>
          <w:rFonts w:ascii="Times New Roman" w:hAnsi="Times New Roman" w:cs="Times New Roman"/>
          <w:sz w:val="28"/>
          <w:szCs w:val="28"/>
        </w:rPr>
        <w:t xml:space="preserve"> </w:t>
      </w:r>
      <w:r w:rsidR="00800F32" w:rsidRPr="00FD5794">
        <w:rPr>
          <w:rFonts w:ascii="Times New Roman" w:hAnsi="Times New Roman"/>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Pr="00FD5794">
        <w:rPr>
          <w:rFonts w:ascii="Times New Roman" w:hAnsi="Times New Roman" w:cs="Times New Roman"/>
          <w:sz w:val="28"/>
          <w:szCs w:val="28"/>
        </w:rPr>
        <w:t>;</w:t>
      </w:r>
    </w:p>
    <w:p w14:paraId="44422379" w14:textId="77777777" w:rsidR="00800F32" w:rsidRPr="00FD5794" w:rsidRDefault="009251AE" w:rsidP="00FD5794">
      <w:pPr>
        <w:pStyle w:val="ConsPlusNormal"/>
        <w:widowControl/>
        <w:ind w:firstLine="709"/>
        <w:jc w:val="both"/>
        <w:rPr>
          <w:rFonts w:ascii="Times New Roman" w:hAnsi="Times New Roman" w:cs="Times New Roman"/>
          <w:sz w:val="28"/>
          <w:szCs w:val="28"/>
        </w:rPr>
      </w:pPr>
      <w:r w:rsidRPr="00FD5794">
        <w:rPr>
          <w:rFonts w:ascii="Times New Roman" w:hAnsi="Times New Roman" w:cs="Times New Roman"/>
          <w:sz w:val="28"/>
          <w:szCs w:val="28"/>
        </w:rPr>
        <w:t>УК-</w:t>
      </w:r>
      <w:r w:rsidR="00800F32" w:rsidRPr="00FD5794">
        <w:rPr>
          <w:rFonts w:ascii="Times New Roman" w:hAnsi="Times New Roman" w:cs="Times New Roman"/>
          <w:sz w:val="28"/>
          <w:szCs w:val="28"/>
        </w:rPr>
        <w:t>11 Способность к постановке целей и задач исследований, выбору оптимальных путей и методов их достижения</w:t>
      </w:r>
      <w:r w:rsidR="00FD5794" w:rsidRPr="00FD5794">
        <w:rPr>
          <w:rFonts w:ascii="Times New Roman" w:hAnsi="Times New Roman" w:cs="Times New Roman"/>
          <w:sz w:val="28"/>
          <w:szCs w:val="28"/>
        </w:rPr>
        <w:t>;</w:t>
      </w:r>
      <w:r w:rsidR="00800F32" w:rsidRPr="00FD5794">
        <w:rPr>
          <w:rFonts w:ascii="Times New Roman" w:hAnsi="Times New Roman" w:cs="Times New Roman"/>
          <w:sz w:val="28"/>
          <w:szCs w:val="28"/>
        </w:rPr>
        <w:t xml:space="preserve"> </w:t>
      </w:r>
    </w:p>
    <w:p w14:paraId="3857C0E2" w14:textId="77777777" w:rsidR="00800F32" w:rsidRPr="00FD5794" w:rsidRDefault="009251AE" w:rsidP="00FD5794">
      <w:pPr>
        <w:pStyle w:val="ConsPlusNormal"/>
        <w:widowControl/>
        <w:ind w:firstLine="709"/>
        <w:jc w:val="both"/>
        <w:rPr>
          <w:rFonts w:ascii="Times New Roman" w:hAnsi="Times New Roman"/>
          <w:sz w:val="28"/>
          <w:szCs w:val="28"/>
        </w:rPr>
      </w:pPr>
      <w:r w:rsidRPr="00FD5794">
        <w:rPr>
          <w:rFonts w:ascii="Times New Roman" w:hAnsi="Times New Roman" w:cs="Times New Roman"/>
          <w:sz w:val="28"/>
          <w:szCs w:val="28"/>
        </w:rPr>
        <w:t>ПКН-</w:t>
      </w:r>
      <w:r w:rsidR="00800F32" w:rsidRPr="00FD5794">
        <w:rPr>
          <w:rFonts w:ascii="Times New Roman" w:hAnsi="Times New Roman" w:cs="Times New Roman"/>
          <w:sz w:val="28"/>
          <w:szCs w:val="28"/>
        </w:rPr>
        <w:t>8</w:t>
      </w:r>
      <w:r w:rsidRPr="00FD5794">
        <w:rPr>
          <w:rFonts w:ascii="Times New Roman" w:hAnsi="Times New Roman" w:cs="Times New Roman"/>
          <w:sz w:val="28"/>
          <w:szCs w:val="28"/>
        </w:rPr>
        <w:t xml:space="preserve"> </w:t>
      </w:r>
      <w:r w:rsidR="00800F32" w:rsidRPr="00FD5794">
        <w:rPr>
          <w:rFonts w:ascii="Times New Roman" w:hAnsi="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w:t>
      </w:r>
      <w:r w:rsidR="00FD5794" w:rsidRPr="00FD5794">
        <w:rPr>
          <w:rFonts w:ascii="Times New Roman" w:hAnsi="Times New Roman"/>
          <w:sz w:val="28"/>
          <w:szCs w:val="28"/>
        </w:rPr>
        <w:t>;</w:t>
      </w:r>
      <w:r w:rsidR="00800F32" w:rsidRPr="00FD5794">
        <w:rPr>
          <w:rFonts w:ascii="Times New Roman" w:hAnsi="Times New Roman"/>
          <w:sz w:val="28"/>
          <w:szCs w:val="28"/>
        </w:rPr>
        <w:t xml:space="preserve"> </w:t>
      </w:r>
    </w:p>
    <w:p w14:paraId="198F7578" w14:textId="77777777" w:rsidR="009251AE" w:rsidRPr="00FD5794" w:rsidRDefault="009251AE" w:rsidP="00FD5794">
      <w:pPr>
        <w:pStyle w:val="ConsPlusNormal"/>
        <w:widowControl/>
        <w:ind w:firstLine="709"/>
        <w:jc w:val="both"/>
        <w:rPr>
          <w:rFonts w:ascii="Times New Roman" w:hAnsi="Times New Roman" w:cs="Times New Roman"/>
          <w:bCs/>
          <w:sz w:val="28"/>
          <w:szCs w:val="28"/>
        </w:rPr>
      </w:pPr>
      <w:r w:rsidRPr="00FD5794">
        <w:rPr>
          <w:rFonts w:ascii="Times New Roman" w:hAnsi="Times New Roman" w:cs="Times New Roman"/>
          <w:sz w:val="28"/>
          <w:szCs w:val="28"/>
        </w:rPr>
        <w:t xml:space="preserve">ПКН-3 </w:t>
      </w:r>
      <w:r w:rsidRPr="00FD5794">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r w:rsidR="00FD5794" w:rsidRPr="00FD5794">
        <w:rPr>
          <w:rFonts w:ascii="Times New Roman" w:hAnsi="Times New Roman" w:cs="Times New Roman"/>
          <w:bCs/>
          <w:sz w:val="28"/>
          <w:szCs w:val="28"/>
        </w:rPr>
        <w:t>.</w:t>
      </w:r>
    </w:p>
    <w:p w14:paraId="2F9A4E7E" w14:textId="77777777" w:rsidR="00FD5794" w:rsidRDefault="00FD5794"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В результате подготовки курсового проекта по дисциплине «Финан</w:t>
      </w:r>
      <w:r w:rsidR="00C53395">
        <w:rPr>
          <w:rFonts w:ascii="Times New Roman" w:hAnsi="Times New Roman" w:cs="Times New Roman"/>
          <w:sz w:val="28"/>
          <w:szCs w:val="28"/>
        </w:rPr>
        <w:t xml:space="preserve">сирование бизнеса» обучающийся </w:t>
      </w:r>
      <w:r w:rsidRPr="00FD5794">
        <w:rPr>
          <w:rFonts w:ascii="Times New Roman" w:hAnsi="Times New Roman" w:cs="Times New Roman"/>
          <w:sz w:val="28"/>
          <w:szCs w:val="28"/>
        </w:rPr>
        <w:t>должен продемонстрировать владение следующими компетенциями:</w:t>
      </w:r>
    </w:p>
    <w:p w14:paraId="4DC1FFB4" w14:textId="77777777" w:rsidR="00D43FCE" w:rsidRPr="00FD5794" w:rsidRDefault="00D43FCE" w:rsidP="00D43FCE">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 xml:space="preserve">УК-10 </w:t>
      </w:r>
      <w:r w:rsidRPr="00FD5794">
        <w:rPr>
          <w:rFonts w:ascii="Times New Roman" w:hAnsi="Times New Roman"/>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Pr="00FD5794">
        <w:rPr>
          <w:rFonts w:ascii="Times New Roman" w:hAnsi="Times New Roman" w:cs="Times New Roman"/>
          <w:sz w:val="28"/>
          <w:szCs w:val="28"/>
        </w:rPr>
        <w:t>;</w:t>
      </w:r>
    </w:p>
    <w:p w14:paraId="267B849E" w14:textId="77777777" w:rsidR="00D43FCE" w:rsidRPr="00FD5794" w:rsidRDefault="00D43FCE" w:rsidP="00D43FCE">
      <w:pPr>
        <w:pStyle w:val="ConsPlusNormal"/>
        <w:widowControl/>
        <w:ind w:firstLine="709"/>
        <w:jc w:val="both"/>
        <w:rPr>
          <w:rFonts w:ascii="Times New Roman" w:hAnsi="Times New Roman" w:cs="Times New Roman"/>
          <w:sz w:val="28"/>
          <w:szCs w:val="28"/>
        </w:rPr>
      </w:pPr>
      <w:r w:rsidRPr="00FD5794">
        <w:rPr>
          <w:rFonts w:ascii="Times New Roman" w:hAnsi="Times New Roman" w:cs="Times New Roman"/>
          <w:sz w:val="28"/>
          <w:szCs w:val="28"/>
        </w:rPr>
        <w:t xml:space="preserve">УК-11 Способность к постановке целей и задач исследований, выбору оптимальных путей и методов их достижения; </w:t>
      </w:r>
    </w:p>
    <w:p w14:paraId="6B9B6E46" w14:textId="77777777" w:rsidR="00390FD8" w:rsidRPr="00FD5794" w:rsidRDefault="00FD5794" w:rsidP="00FD5794">
      <w:pPr>
        <w:spacing w:after="0" w:line="240" w:lineRule="auto"/>
        <w:ind w:firstLine="709"/>
        <w:jc w:val="both"/>
        <w:rPr>
          <w:rFonts w:ascii="Times New Roman" w:hAnsi="Times New Roman"/>
          <w:sz w:val="28"/>
          <w:szCs w:val="28"/>
        </w:rPr>
      </w:pPr>
      <w:r w:rsidRPr="00FD5794">
        <w:rPr>
          <w:rFonts w:ascii="Times New Roman" w:hAnsi="Times New Roman" w:cs="Times New Roman"/>
          <w:sz w:val="28"/>
          <w:szCs w:val="28"/>
        </w:rPr>
        <w:t xml:space="preserve"> ПКН-6 </w:t>
      </w:r>
      <w:r w:rsidR="00800F32" w:rsidRPr="00FD5794">
        <w:rPr>
          <w:rFonts w:ascii="Times New Roman" w:hAnsi="Times New Roman"/>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w:t>
      </w:r>
      <w:r w:rsidRPr="00FD5794">
        <w:rPr>
          <w:rFonts w:ascii="Times New Roman" w:hAnsi="Times New Roman"/>
          <w:sz w:val="28"/>
          <w:szCs w:val="28"/>
        </w:rPr>
        <w:t>ешений по финансированию;</w:t>
      </w:r>
    </w:p>
    <w:p w14:paraId="44E25B35" w14:textId="77777777" w:rsidR="00800F32" w:rsidRPr="00800F32" w:rsidRDefault="00FD5794" w:rsidP="00FD5794">
      <w:pPr>
        <w:spacing w:after="0" w:line="240" w:lineRule="auto"/>
        <w:ind w:firstLine="709"/>
        <w:jc w:val="both"/>
        <w:rPr>
          <w:rFonts w:ascii="Times New Roman" w:eastAsia="Times New Roman" w:hAnsi="Times New Roman" w:cs="Times New Roman"/>
          <w:sz w:val="28"/>
          <w:szCs w:val="28"/>
        </w:rPr>
      </w:pPr>
      <w:r w:rsidRPr="00FD5794">
        <w:rPr>
          <w:rFonts w:ascii="Times New Roman" w:eastAsia="Times New Roman" w:hAnsi="Times New Roman" w:cs="Times New Roman"/>
          <w:sz w:val="28"/>
          <w:szCs w:val="28"/>
        </w:rPr>
        <w:t xml:space="preserve">ПКП-1 </w:t>
      </w:r>
      <w:r w:rsidR="00800F32" w:rsidRPr="00800F32">
        <w:rPr>
          <w:rFonts w:ascii="Times New Roman" w:eastAsia="Times New Roman" w:hAnsi="Times New Roman" w:cs="Times New Roman"/>
          <w:sz w:val="28"/>
          <w:szCs w:val="28"/>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Pr>
          <w:rFonts w:ascii="Times New Roman" w:eastAsia="Times New Roman" w:hAnsi="Times New Roman" w:cs="Times New Roman"/>
          <w:sz w:val="28"/>
          <w:szCs w:val="28"/>
        </w:rPr>
        <w:t>е</w:t>
      </w:r>
      <w:r w:rsidR="00800F32" w:rsidRPr="00800F32">
        <w:rPr>
          <w:rFonts w:ascii="Times New Roman" w:eastAsia="Times New Roman" w:hAnsi="Times New Roman" w:cs="Times New Roman"/>
          <w:sz w:val="28"/>
          <w:szCs w:val="28"/>
        </w:rPr>
        <w:t>;</w:t>
      </w:r>
    </w:p>
    <w:p w14:paraId="3AD1C9C2" w14:textId="77777777" w:rsidR="00800F32" w:rsidRDefault="00FD5794" w:rsidP="00FD5794">
      <w:pPr>
        <w:spacing w:after="0" w:line="240" w:lineRule="auto"/>
        <w:ind w:firstLine="709"/>
        <w:jc w:val="both"/>
        <w:rPr>
          <w:rFonts w:ascii="Times New Roman" w:eastAsia="Times New Roman" w:hAnsi="Times New Roman" w:cs="Times New Roman"/>
          <w:sz w:val="28"/>
          <w:szCs w:val="28"/>
        </w:rPr>
      </w:pPr>
      <w:r w:rsidRPr="00FD5794">
        <w:rPr>
          <w:rFonts w:ascii="Times New Roman" w:eastAsia="Times New Roman" w:hAnsi="Times New Roman" w:cs="Times New Roman"/>
          <w:sz w:val="28"/>
          <w:szCs w:val="28"/>
        </w:rPr>
        <w:t xml:space="preserve">ПКП-4 </w:t>
      </w:r>
      <w:r w:rsidR="00800F32" w:rsidRPr="00800F32">
        <w:rPr>
          <w:rFonts w:ascii="Times New Roman" w:eastAsia="Times New Roman" w:hAnsi="Times New Roman" w:cs="Times New Roman"/>
          <w:sz w:val="28"/>
          <w:szCs w:val="28"/>
        </w:rPr>
        <w:t xml:space="preserve">Способность оценивать финансовые риски и применять современные методы и финансовые инструменты для их </w:t>
      </w:r>
      <w:r w:rsidRPr="00FD5794">
        <w:rPr>
          <w:rFonts w:ascii="Times New Roman" w:eastAsia="Times New Roman" w:hAnsi="Times New Roman" w:cs="Times New Roman"/>
          <w:sz w:val="28"/>
          <w:szCs w:val="28"/>
        </w:rPr>
        <w:t>снижения и нейтрализации.</w:t>
      </w:r>
    </w:p>
    <w:p w14:paraId="3A8E558E" w14:textId="4AE2158B" w:rsidR="00AE3B13" w:rsidRDefault="00AE3B13" w:rsidP="00E91C03">
      <w:pPr>
        <w:spacing w:after="0" w:line="240" w:lineRule="auto"/>
        <w:jc w:val="both"/>
        <w:rPr>
          <w:rFonts w:ascii="Times New Roman" w:eastAsia="Times New Roman" w:hAnsi="Times New Roman" w:cs="Times New Roman"/>
          <w:sz w:val="28"/>
          <w:szCs w:val="28"/>
        </w:rPr>
      </w:pPr>
    </w:p>
    <w:p w14:paraId="0174F1DF" w14:textId="77777777"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3" w:name="_Toc65434993"/>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3"/>
    </w:p>
    <w:p w14:paraId="60A1B7CA" w14:textId="00CF24E2" w:rsidR="009E5893" w:rsidRDefault="00692FC5" w:rsidP="0096345D">
      <w:pPr>
        <w:spacing w:after="0" w:line="240" w:lineRule="auto"/>
        <w:ind w:firstLine="709"/>
        <w:jc w:val="both"/>
        <w:rPr>
          <w:rFonts w:ascii="Times New Roman" w:hAnsi="Times New Roman" w:cs="Times New Roman"/>
          <w:sz w:val="28"/>
          <w:szCs w:val="28"/>
        </w:rPr>
      </w:pPr>
      <w:r w:rsidRPr="00C7400F">
        <w:rPr>
          <w:rFonts w:ascii="Times New Roman" w:hAnsi="Times New Roman" w:cs="Times New Roman"/>
          <w:sz w:val="28"/>
          <w:szCs w:val="28"/>
        </w:rPr>
        <w:t xml:space="preserve">Тематика курсового проекта должна соответствовать цели, задачам </w:t>
      </w:r>
      <w:r w:rsidR="009E5893" w:rsidRPr="00C7400F">
        <w:rPr>
          <w:rFonts w:ascii="Times New Roman" w:hAnsi="Times New Roman" w:cs="Times New Roman"/>
          <w:sz w:val="28"/>
          <w:szCs w:val="28"/>
        </w:rPr>
        <w:t>курсового проектировани</w:t>
      </w:r>
      <w:r w:rsidR="0096345D" w:rsidRPr="00C7400F">
        <w:rPr>
          <w:rFonts w:ascii="Times New Roman" w:hAnsi="Times New Roman" w:cs="Times New Roman"/>
          <w:sz w:val="28"/>
          <w:szCs w:val="28"/>
        </w:rPr>
        <w:t>я</w:t>
      </w:r>
      <w:r w:rsidRPr="00692FC5">
        <w:rPr>
          <w:rFonts w:ascii="Times New Roman" w:hAnsi="Times New Roman" w:cs="Times New Roman"/>
          <w:sz w:val="28"/>
          <w:szCs w:val="28"/>
        </w:rPr>
        <w:t xml:space="preserve"> и направлению подготовки (профилю программы бакалавриата), проблематике научных работ пре</w:t>
      </w:r>
      <w:r w:rsidR="0096345D">
        <w:rPr>
          <w:rFonts w:ascii="Times New Roman" w:hAnsi="Times New Roman" w:cs="Times New Roman"/>
          <w:sz w:val="28"/>
          <w:szCs w:val="28"/>
        </w:rPr>
        <w:t>подавателей департаментов факультета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14:paraId="0E7F68EE" w14:textId="75223BE6" w:rsidR="00AD59A0" w:rsidRPr="00C7400F" w:rsidRDefault="00AD59A0" w:rsidP="00C7400F">
      <w:pPr>
        <w:spacing w:after="0" w:line="240" w:lineRule="auto"/>
        <w:ind w:firstLine="709"/>
        <w:contextualSpacing/>
        <w:jc w:val="both"/>
        <w:rPr>
          <w:rFonts w:ascii="Times New Roman" w:hAnsi="Times New Roman" w:cs="Times New Roman"/>
          <w:sz w:val="28"/>
          <w:szCs w:val="28"/>
        </w:rPr>
      </w:pPr>
      <w:r w:rsidRPr="00C7400F">
        <w:rPr>
          <w:rFonts w:ascii="Times New Roman" w:hAnsi="Times New Roman" w:cs="Times New Roman"/>
          <w:sz w:val="28"/>
          <w:szCs w:val="28"/>
        </w:rPr>
        <w:t xml:space="preserve">Особенности курсового проектирования по каждому из трех возможных форматов </w:t>
      </w:r>
      <w:r w:rsidR="00C7400F" w:rsidRPr="00C7400F">
        <w:rPr>
          <w:rFonts w:ascii="Times New Roman" w:hAnsi="Times New Roman" w:cs="Times New Roman"/>
          <w:sz w:val="28"/>
          <w:szCs w:val="28"/>
        </w:rPr>
        <w:t>выполнения курсового проекта:</w:t>
      </w:r>
      <w:r w:rsidRPr="00C7400F">
        <w:rPr>
          <w:rFonts w:ascii="Times New Roman" w:hAnsi="Times New Roman" w:cs="Times New Roman"/>
          <w:sz w:val="28"/>
          <w:szCs w:val="28"/>
        </w:rPr>
        <w:t xml:space="preserve"> </w:t>
      </w:r>
    </w:p>
    <w:p w14:paraId="48E9305A" w14:textId="6B85FEB8"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 xml:space="preserve">расчетно-аналитический проект; </w:t>
      </w:r>
    </w:p>
    <w:p w14:paraId="34F0C7E2" w14:textId="48A8AACB"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научно-исследовательский проект</w:t>
      </w:r>
      <w:r w:rsidR="00C7400F" w:rsidRPr="00C32505">
        <w:rPr>
          <w:rFonts w:ascii="Times New Roman" w:hAnsi="Times New Roman" w:cs="Times New Roman"/>
          <w:sz w:val="28"/>
          <w:szCs w:val="28"/>
        </w:rPr>
        <w:t>;</w:t>
      </w:r>
      <w:r w:rsidRPr="00C32505">
        <w:rPr>
          <w:rFonts w:ascii="Times New Roman" w:hAnsi="Times New Roman" w:cs="Times New Roman"/>
          <w:sz w:val="28"/>
          <w:szCs w:val="28"/>
        </w:rPr>
        <w:t xml:space="preserve"> </w:t>
      </w:r>
    </w:p>
    <w:p w14:paraId="1431051E" w14:textId="01C5EEED"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предпринимательский проект</w:t>
      </w:r>
      <w:r w:rsidR="00C7400F" w:rsidRPr="00C32505">
        <w:rPr>
          <w:rFonts w:ascii="Times New Roman" w:hAnsi="Times New Roman" w:cs="Times New Roman"/>
          <w:sz w:val="28"/>
          <w:szCs w:val="28"/>
        </w:rPr>
        <w:t xml:space="preserve"> (стартап проект)</w:t>
      </w:r>
    </w:p>
    <w:p w14:paraId="1EEE6850" w14:textId="761F88DE" w:rsidR="00C7400F" w:rsidRPr="006269C3" w:rsidRDefault="00C7400F" w:rsidP="00C7400F">
      <w:pPr>
        <w:spacing w:after="0" w:line="240" w:lineRule="auto"/>
        <w:jc w:val="both"/>
        <w:rPr>
          <w:rFonts w:ascii="Times New Roman" w:hAnsi="Times New Roman" w:cs="Times New Roman"/>
          <w:sz w:val="28"/>
          <w:szCs w:val="28"/>
        </w:rPr>
      </w:pPr>
      <w:r w:rsidRPr="00C7400F">
        <w:rPr>
          <w:rFonts w:ascii="Times New Roman" w:hAnsi="Times New Roman" w:cs="Times New Roman"/>
          <w:sz w:val="28"/>
          <w:szCs w:val="28"/>
        </w:rPr>
        <w:t xml:space="preserve">отражены в разделах 7.1, 7.2 и 7.3 Методических рекомендаций по подготовке и защите </w:t>
      </w:r>
      <w:r w:rsidRPr="006269C3">
        <w:rPr>
          <w:rFonts w:ascii="Times New Roman" w:hAnsi="Times New Roman" w:cs="Times New Roman"/>
          <w:sz w:val="28"/>
          <w:szCs w:val="28"/>
        </w:rPr>
        <w:t>курсового проекта.</w:t>
      </w:r>
    </w:p>
    <w:p w14:paraId="056F2CC2" w14:textId="77777777" w:rsidR="00347A4E" w:rsidRPr="006269C3" w:rsidRDefault="00347A4E" w:rsidP="00347A4E">
      <w:pPr>
        <w:spacing w:after="0" w:line="240" w:lineRule="auto"/>
        <w:ind w:firstLine="709"/>
        <w:contextualSpacing/>
        <w:jc w:val="both"/>
        <w:rPr>
          <w:rFonts w:ascii="Times New Roman" w:hAnsi="Times New Roman" w:cs="Times New Roman"/>
          <w:sz w:val="28"/>
          <w:szCs w:val="28"/>
        </w:rPr>
      </w:pPr>
      <w:r w:rsidRPr="006269C3">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 в электронном виде согласно приложению № 1 в течение не более трех недель с начала семестра, в котором запланировано выполнение курсового проекта.</w:t>
      </w:r>
    </w:p>
    <w:p w14:paraId="1514AF00" w14:textId="77777777" w:rsidR="00347A4E" w:rsidRPr="00347A4E" w:rsidRDefault="00347A4E" w:rsidP="00347A4E">
      <w:pPr>
        <w:spacing w:after="0" w:line="240" w:lineRule="auto"/>
        <w:ind w:firstLine="709"/>
        <w:contextualSpacing/>
        <w:jc w:val="both"/>
        <w:rPr>
          <w:rFonts w:ascii="Times New Roman" w:hAnsi="Times New Roman" w:cs="Times New Roman"/>
          <w:sz w:val="28"/>
          <w:szCs w:val="28"/>
        </w:rPr>
      </w:pPr>
      <w:r w:rsidRPr="006269C3">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14:paraId="69D5E438" w14:textId="0FD4B079" w:rsidR="00390FD8" w:rsidRPr="00066D76" w:rsidRDefault="00390FD8" w:rsidP="00D33413">
      <w:pPr>
        <w:spacing w:after="0" w:line="240" w:lineRule="auto"/>
        <w:ind w:firstLine="709"/>
        <w:jc w:val="both"/>
        <w:rPr>
          <w:rFonts w:ascii="Times New Roman"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F65D92">
        <w:rPr>
          <w:rFonts w:ascii="Times New Roman" w:hAnsi="Times New Roman" w:cs="Times New Roman"/>
          <w:sz w:val="28"/>
          <w:szCs w:val="28"/>
        </w:rPr>
        <w:t>в</w:t>
      </w:r>
      <w:r w:rsidR="00D33413">
        <w:rPr>
          <w:rFonts w:ascii="Times New Roman" w:hAnsi="Times New Roman" w:cs="Times New Roman"/>
          <w:sz w:val="28"/>
          <w:szCs w:val="28"/>
        </w:rPr>
        <w:t xml:space="preserve">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xml:space="preserve"> и размещается на информационных стендах и на сайте Факультета </w:t>
      </w:r>
      <w:r w:rsidR="009251AE" w:rsidRPr="00066D76">
        <w:rPr>
          <w:rFonts w:ascii="Times New Roman" w:hAnsi="Times New Roman" w:cs="Times New Roman"/>
          <w:sz w:val="28"/>
          <w:szCs w:val="28"/>
        </w:rPr>
        <w:t>«Высшая школа управления»</w:t>
      </w:r>
      <w:r w:rsidR="00D33413">
        <w:rPr>
          <w:rFonts w:ascii="Times New Roman" w:hAnsi="Times New Roman" w:cs="Times New Roman"/>
          <w:sz w:val="28"/>
          <w:szCs w:val="28"/>
        </w:rPr>
        <w:t>.</w:t>
      </w:r>
      <w:r w:rsidRPr="00066D76">
        <w:rPr>
          <w:rFonts w:ascii="Times New Roman" w:hAnsi="Times New Roman" w:cs="Times New Roman"/>
          <w:sz w:val="28"/>
          <w:szCs w:val="28"/>
        </w:rPr>
        <w:t xml:space="preserve">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000A4490">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14:paraId="4DA130C1" w14:textId="77777777" w:rsidR="00390FD8" w:rsidRDefault="00390FD8" w:rsidP="00390FD8"/>
    <w:p w14:paraId="3BD831FB" w14:textId="77777777" w:rsidR="00066D76" w:rsidRPr="00AA21DE"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8"/>
          <w:szCs w:val="28"/>
          <w:lang w:eastAsia="ru-RU"/>
        </w:rPr>
      </w:pPr>
      <w:bookmarkStart w:id="4" w:name="bookmark5"/>
      <w:bookmarkStart w:id="5" w:name="_Toc65434994"/>
      <w:r w:rsidRPr="00AA21DE">
        <w:rPr>
          <w:rFonts w:ascii="Times New Roman" w:eastAsia="Times New Roman" w:hAnsi="Times New Roman" w:cs="Times New Roman"/>
          <w:b/>
          <w:bCs/>
          <w:color w:val="000000"/>
          <w:spacing w:val="2"/>
          <w:sz w:val="28"/>
          <w:szCs w:val="28"/>
          <w:lang w:eastAsia="ru-RU"/>
        </w:rPr>
        <w:t>Организационные вопросы</w:t>
      </w:r>
      <w:bookmarkEnd w:id="4"/>
      <w:bookmarkEnd w:id="5"/>
    </w:p>
    <w:p w14:paraId="70024A2A" w14:textId="77777777"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14:paraId="6CBF4F93" w14:textId="625863AC" w:rsidR="00761EB0" w:rsidRPr="00066D76" w:rsidRDefault="00761EB0" w:rsidP="00761EB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 проект может быть выполнен</w:t>
      </w:r>
      <w:r w:rsidRPr="00066D76">
        <w:rPr>
          <w:rFonts w:ascii="Times New Roman" w:eastAsia="Times New Roman" w:hAnsi="Times New Roman" w:cs="Times New Roman"/>
          <w:color w:val="000000"/>
          <w:spacing w:val="2"/>
          <w:sz w:val="28"/>
          <w:szCs w:val="28"/>
          <w:lang w:eastAsia="ru-RU"/>
        </w:rPr>
        <w:t xml:space="preserve"> как </w:t>
      </w:r>
      <w:r>
        <w:rPr>
          <w:rFonts w:ascii="Times New Roman" w:eastAsia="Times New Roman" w:hAnsi="Times New Roman" w:cs="Times New Roman"/>
          <w:color w:val="000000"/>
          <w:spacing w:val="2"/>
          <w:sz w:val="28"/>
          <w:szCs w:val="28"/>
          <w:lang w:eastAsia="ru-RU"/>
        </w:rPr>
        <w:t>обучающимся</w:t>
      </w:r>
      <w:r w:rsidRPr="00066D76">
        <w:rPr>
          <w:rFonts w:ascii="Times New Roman" w:eastAsia="Times New Roman" w:hAnsi="Times New Roman" w:cs="Times New Roman"/>
          <w:color w:val="000000"/>
          <w:spacing w:val="2"/>
          <w:sz w:val="28"/>
          <w:szCs w:val="28"/>
          <w:lang w:eastAsia="ru-RU"/>
        </w:rPr>
        <w:t xml:space="preserve"> самосто</w:t>
      </w:r>
      <w:r>
        <w:rPr>
          <w:rFonts w:ascii="Times New Roman" w:eastAsia="Times New Roman" w:hAnsi="Times New Roman" w:cs="Times New Roman"/>
          <w:color w:val="000000"/>
          <w:spacing w:val="2"/>
          <w:sz w:val="28"/>
          <w:szCs w:val="28"/>
          <w:lang w:eastAsia="ru-RU"/>
        </w:rPr>
        <w:t>ятельно, так и в мини-</w:t>
      </w:r>
      <w:r w:rsidRPr="00066D76">
        <w:rPr>
          <w:rFonts w:ascii="Times New Roman" w:eastAsia="Times New Roman" w:hAnsi="Times New Roman" w:cs="Times New Roman"/>
          <w:color w:val="000000"/>
          <w:spacing w:val="2"/>
          <w:sz w:val="28"/>
          <w:szCs w:val="28"/>
          <w:lang w:eastAsia="ru-RU"/>
        </w:rPr>
        <w:t>группах студентов (до 3 человек), с обязательным указанием видов работ выполненных каждым участником.</w:t>
      </w:r>
      <w:r>
        <w:rPr>
          <w:rFonts w:ascii="Times New Roman" w:eastAsia="Times New Roman" w:hAnsi="Times New Roman" w:cs="Times New Roman"/>
          <w:color w:val="000000"/>
          <w:spacing w:val="2"/>
          <w:sz w:val="28"/>
          <w:szCs w:val="28"/>
          <w:lang w:eastAsia="ru-RU"/>
        </w:rPr>
        <w:t xml:space="preserve"> Список исполнителей с указанием выполненных работ оформляется в соответствии с </w:t>
      </w:r>
      <w:r w:rsidR="00347A4E">
        <w:rPr>
          <w:rFonts w:ascii="Times New Roman" w:eastAsia="Times New Roman" w:hAnsi="Times New Roman" w:cs="Times New Roman"/>
          <w:color w:val="000000"/>
          <w:spacing w:val="2"/>
          <w:sz w:val="28"/>
          <w:szCs w:val="28"/>
          <w:lang w:eastAsia="ru-RU"/>
        </w:rPr>
        <w:t>п</w:t>
      </w:r>
      <w:r>
        <w:rPr>
          <w:rFonts w:ascii="Times New Roman" w:eastAsia="Times New Roman" w:hAnsi="Times New Roman" w:cs="Times New Roman"/>
          <w:color w:val="000000"/>
          <w:spacing w:val="2"/>
          <w:sz w:val="28"/>
          <w:szCs w:val="28"/>
          <w:lang w:eastAsia="ru-RU"/>
        </w:rPr>
        <w:t>риложением №</w:t>
      </w:r>
      <w:r w:rsidR="00702C58">
        <w:rPr>
          <w:rFonts w:ascii="Times New Roman" w:eastAsia="Times New Roman" w:hAnsi="Times New Roman" w:cs="Times New Roman"/>
          <w:color w:val="000000"/>
          <w:spacing w:val="2"/>
          <w:sz w:val="28"/>
          <w:szCs w:val="28"/>
          <w:lang w:eastAsia="ru-RU"/>
        </w:rPr>
        <w:t xml:space="preserve"> </w:t>
      </w:r>
      <w:r w:rsidR="00347A4E">
        <w:rPr>
          <w:rFonts w:ascii="Times New Roman" w:eastAsia="Times New Roman" w:hAnsi="Times New Roman" w:cs="Times New Roman"/>
          <w:color w:val="000000"/>
          <w:spacing w:val="2"/>
          <w:sz w:val="28"/>
          <w:szCs w:val="28"/>
          <w:lang w:eastAsia="ru-RU"/>
        </w:rPr>
        <w:t>2</w:t>
      </w:r>
      <w:r>
        <w:rPr>
          <w:rFonts w:ascii="Times New Roman" w:eastAsia="Times New Roman" w:hAnsi="Times New Roman" w:cs="Times New Roman"/>
          <w:color w:val="000000"/>
          <w:spacing w:val="2"/>
          <w:sz w:val="28"/>
          <w:szCs w:val="28"/>
          <w:lang w:eastAsia="ru-RU"/>
        </w:rPr>
        <w:t>.</w:t>
      </w:r>
    </w:p>
    <w:p w14:paraId="24DC4E9F" w14:textId="4DF59AC4" w:rsidR="00692FC5" w:rsidRPr="00692FC5" w:rsidRDefault="00692FC5" w:rsidP="0027673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Курсовой проект</w:t>
      </w:r>
      <w:r w:rsidRPr="00692FC5">
        <w:rPr>
          <w:rFonts w:ascii="Times New Roman" w:eastAsia="Calibri" w:hAnsi="Times New Roman" w:cs="Times New Roman"/>
          <w:sz w:val="28"/>
          <w:szCs w:val="28"/>
        </w:rPr>
        <w:t xml:space="preserve"> выполняется на завер</w:t>
      </w:r>
      <w:r w:rsidR="00D33413">
        <w:rPr>
          <w:rFonts w:ascii="Times New Roman" w:eastAsia="Calibri" w:hAnsi="Times New Roman" w:cs="Times New Roman"/>
          <w:sz w:val="28"/>
          <w:szCs w:val="28"/>
        </w:rPr>
        <w:t>шающем этапе изучения дисциплин 3</w:t>
      </w:r>
      <w:r w:rsidR="00930FB6">
        <w:rPr>
          <w:rFonts w:ascii="Times New Roman" w:eastAsia="Calibri" w:hAnsi="Times New Roman" w:cs="Times New Roman"/>
          <w:sz w:val="28"/>
          <w:szCs w:val="28"/>
        </w:rPr>
        <w:t>-го</w:t>
      </w:r>
      <w:r w:rsidR="00D33413">
        <w:rPr>
          <w:rFonts w:ascii="Times New Roman" w:eastAsia="Calibri" w:hAnsi="Times New Roman" w:cs="Times New Roman"/>
          <w:sz w:val="28"/>
          <w:szCs w:val="28"/>
        </w:rPr>
        <w:t xml:space="preserve"> курса</w:t>
      </w:r>
      <w:r w:rsidRPr="00692FC5">
        <w:rPr>
          <w:rFonts w:ascii="Times New Roman" w:eastAsia="Calibri" w:hAnsi="Times New Roman" w:cs="Times New Roman"/>
          <w:sz w:val="28"/>
          <w:szCs w:val="28"/>
        </w:rPr>
        <w:t>.</w:t>
      </w:r>
    </w:p>
    <w:p w14:paraId="32C0F058" w14:textId="624C308D" w:rsidR="00066D76" w:rsidRPr="007D650A" w:rsidRDefault="00066D76"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066D76">
        <w:rPr>
          <w:rFonts w:ascii="Times New Roman" w:eastAsia="Times New Roman" w:hAnsi="Times New Roman" w:cs="Times New Roman"/>
          <w:color w:val="000000"/>
          <w:spacing w:val="2"/>
          <w:sz w:val="28"/>
          <w:szCs w:val="28"/>
          <w:lang w:eastAsia="ru-RU"/>
        </w:rPr>
        <w:t>Текущий контроль выполнения студентом курсово</w:t>
      </w:r>
      <w:r w:rsidR="00692FC5">
        <w:rPr>
          <w:rFonts w:ascii="Times New Roman" w:eastAsia="Times New Roman" w:hAnsi="Times New Roman" w:cs="Times New Roman"/>
          <w:color w:val="000000"/>
          <w:spacing w:val="2"/>
          <w:sz w:val="28"/>
          <w:szCs w:val="28"/>
          <w:lang w:eastAsia="ru-RU"/>
        </w:rPr>
        <w:t xml:space="preserve">го проекта </w:t>
      </w:r>
      <w:r w:rsidRPr="00066D76">
        <w:rPr>
          <w:rFonts w:ascii="Times New Roman" w:eastAsia="Times New Roman" w:hAnsi="Times New Roman" w:cs="Times New Roman"/>
          <w:color w:val="000000"/>
          <w:spacing w:val="2"/>
          <w:sz w:val="28"/>
          <w:szCs w:val="28"/>
          <w:lang w:eastAsia="ru-RU"/>
        </w:rPr>
        <w:t>осуществляет руководитель</w:t>
      </w:r>
      <w:r w:rsidRPr="007D650A">
        <w:rPr>
          <w:rFonts w:ascii="Times New Roman" w:eastAsia="Times New Roman" w:hAnsi="Times New Roman" w:cs="Times New Roman"/>
          <w:color w:val="000000"/>
          <w:spacing w:val="2"/>
          <w:sz w:val="28"/>
          <w:szCs w:val="28"/>
          <w:lang w:eastAsia="ru-RU"/>
        </w:rPr>
        <w:t>.</w:t>
      </w:r>
      <w:r w:rsidR="00BE180F" w:rsidRPr="007D650A">
        <w:rPr>
          <w:rFonts w:ascii="Times New Roman" w:eastAsia="Times New Roman" w:hAnsi="Times New Roman" w:cs="Times New Roman"/>
          <w:sz w:val="28"/>
          <w:szCs w:val="28"/>
          <w:lang w:eastAsia="ru-RU"/>
        </w:rPr>
        <w:t xml:space="preserve"> В департаментах факультета все преподаватели - руководители курсовых проектов разделены на три пула (группы) в соответствии с форматом курсового проекта 3 курса: руководители расчетно-аналитического формата курсового проекта, научно-исследовательского и предпринимательского.</w:t>
      </w:r>
    </w:p>
    <w:p w14:paraId="2ED13DDB" w14:textId="17F215F9" w:rsidR="00EA3B65" w:rsidRPr="006269C3"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w:t>
      </w:r>
      <w:r w:rsidRPr="006269C3">
        <w:rPr>
          <w:rFonts w:ascii="Times New Roman" w:hAnsi="Times New Roman" w:cs="Times New Roman"/>
          <w:sz w:val="28"/>
          <w:szCs w:val="28"/>
        </w:rPr>
        <w:t>Финуниверситета - Положением 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w:t>
      </w:r>
    </w:p>
    <w:p w14:paraId="06A2E20F"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Курсовой проект, оформленный в соответствии </w:t>
      </w:r>
      <w:r w:rsidRPr="006269C3">
        <w:rPr>
          <w:rFonts w:ascii="Times New Roman" w:eastAsia="Calibri" w:hAnsi="Times New Roman" w:cs="Times New Roman"/>
          <w:sz w:val="28"/>
          <w:szCs w:val="28"/>
        </w:rPr>
        <w:br/>
        <w:t>с требованиями, размещается студентами в электронной информационно-образовательной системе Финансового университета (далее – ЭИОС) в электронном виде (в формате *.</w:t>
      </w:r>
      <w:r w:rsidRPr="006269C3">
        <w:rPr>
          <w:rFonts w:ascii="Times New Roman" w:eastAsia="Calibri" w:hAnsi="Times New Roman" w:cs="Times New Roman"/>
          <w:sz w:val="28"/>
          <w:szCs w:val="28"/>
          <w:lang w:val="en-US"/>
        </w:rPr>
        <w:t>docx</w:t>
      </w:r>
      <w:r w:rsidRPr="006269C3">
        <w:rPr>
          <w:rFonts w:ascii="Times New Roman" w:eastAsia="Calibri" w:hAnsi="Times New Roman" w:cs="Times New Roman"/>
          <w:sz w:val="28"/>
          <w:szCs w:val="28"/>
        </w:rPr>
        <w:t xml:space="preserve"> или *.</w:t>
      </w:r>
      <w:r w:rsidRPr="006269C3">
        <w:rPr>
          <w:rFonts w:ascii="Times New Roman" w:eastAsia="Calibri" w:hAnsi="Times New Roman" w:cs="Times New Roman"/>
          <w:sz w:val="28"/>
          <w:szCs w:val="28"/>
          <w:lang w:val="en-US"/>
        </w:rPr>
        <w:t>rtf</w:t>
      </w:r>
      <w:r w:rsidRPr="006269C3">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14:paraId="31C7176B" w14:textId="71C635D2"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При размеще</w:t>
      </w:r>
      <w:r w:rsidR="000A4490" w:rsidRPr="006269C3">
        <w:rPr>
          <w:rFonts w:ascii="Times New Roman" w:eastAsia="Calibri" w:hAnsi="Times New Roman" w:cs="Times New Roman"/>
          <w:sz w:val="28"/>
          <w:szCs w:val="28"/>
        </w:rPr>
        <w:t>нии курсового проекта в ЭИОС он</w:t>
      </w:r>
      <w:r w:rsidRPr="006269C3">
        <w:rPr>
          <w:rFonts w:ascii="Times New Roman" w:eastAsia="Calibri" w:hAnsi="Times New Roman" w:cs="Times New Roman"/>
          <w:sz w:val="28"/>
          <w:szCs w:val="28"/>
        </w:rPr>
        <w:t xml:space="preserve"> автоматически проверяется в системе «Антиплагиат.ВУЗ»,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14:paraId="3DDA1FAA"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14:paraId="73FD94A5"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При невыполнении требований руководителя по доработке курсового проекта 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14:paraId="7ACC5A54" w14:textId="77777777" w:rsidR="00066D76" w:rsidRPr="006269C3"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6269C3">
        <w:rPr>
          <w:rFonts w:ascii="Times New Roman" w:eastAsia="Times New Roman" w:hAnsi="Times New Roman" w:cs="Times New Roman"/>
          <w:b/>
          <w:i/>
          <w:iCs/>
          <w:color w:val="000000"/>
          <w:spacing w:val="1"/>
          <w:sz w:val="28"/>
          <w:szCs w:val="28"/>
          <w:lang w:eastAsia="ru-RU"/>
        </w:rPr>
        <w:t xml:space="preserve"> предъявляемым требованиям</w:t>
      </w:r>
    </w:p>
    <w:p w14:paraId="09D4E3A6" w14:textId="153BCBA4" w:rsidR="00BE180F" w:rsidRPr="006269C3" w:rsidRDefault="00066D76"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color w:val="000000"/>
          <w:spacing w:val="2"/>
          <w:sz w:val="28"/>
          <w:szCs w:val="28"/>
          <w:lang w:eastAsia="ru-RU"/>
        </w:rPr>
        <w:t>Первичное заключени</w:t>
      </w:r>
      <w:r w:rsidR="00EA3B65" w:rsidRPr="006269C3">
        <w:rPr>
          <w:rFonts w:ascii="Times New Roman" w:eastAsia="Times New Roman" w:hAnsi="Times New Roman" w:cs="Times New Roman"/>
          <w:color w:val="000000"/>
          <w:spacing w:val="2"/>
          <w:sz w:val="28"/>
          <w:szCs w:val="28"/>
          <w:lang w:eastAsia="ru-RU"/>
        </w:rPr>
        <w:t>е о соответствии курсового проекта</w:t>
      </w:r>
      <w:r w:rsidRPr="006269C3">
        <w:rPr>
          <w:rFonts w:ascii="Times New Roman" w:eastAsia="Times New Roman" w:hAnsi="Times New Roman" w:cs="Times New Roman"/>
          <w:color w:val="000000"/>
          <w:spacing w:val="2"/>
          <w:sz w:val="28"/>
          <w:szCs w:val="28"/>
          <w:lang w:eastAsia="ru-RU"/>
        </w:rPr>
        <w:t xml:space="preserve"> устано</w:t>
      </w:r>
      <w:r w:rsidR="00EA3B65" w:rsidRPr="006269C3">
        <w:rPr>
          <w:rFonts w:ascii="Times New Roman" w:eastAsia="Times New Roman" w:hAnsi="Times New Roman" w:cs="Times New Roman"/>
          <w:color w:val="000000"/>
          <w:spacing w:val="2"/>
          <w:sz w:val="28"/>
          <w:szCs w:val="28"/>
          <w:lang w:eastAsia="ru-RU"/>
        </w:rPr>
        <w:t xml:space="preserve">вленным требованиям дает </w:t>
      </w:r>
      <w:r w:rsidRPr="006269C3">
        <w:rPr>
          <w:rFonts w:ascii="Times New Roman" w:eastAsia="Times New Roman" w:hAnsi="Times New Roman" w:cs="Times New Roman"/>
          <w:color w:val="000000"/>
          <w:spacing w:val="2"/>
          <w:sz w:val="28"/>
          <w:szCs w:val="28"/>
          <w:lang w:eastAsia="ru-RU"/>
        </w:rPr>
        <w:t>руководитель.</w:t>
      </w:r>
    </w:p>
    <w:p w14:paraId="2C5DA675"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14:paraId="1FC7A315" w14:textId="77777777" w:rsidR="00066D76" w:rsidRPr="006269C3" w:rsidRDefault="00066D76"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несоответствие курсово</w:t>
      </w:r>
      <w:r w:rsidR="00EA3B65"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требованиям, изложенным в «Методически</w:t>
      </w:r>
      <w:r w:rsidR="00DE23FE" w:rsidRPr="006269C3">
        <w:rPr>
          <w:rFonts w:ascii="Times New Roman" w:eastAsia="Times New Roman" w:hAnsi="Times New Roman" w:cs="Times New Roman"/>
          <w:color w:val="000000"/>
          <w:spacing w:val="2"/>
          <w:sz w:val="28"/>
          <w:szCs w:val="28"/>
          <w:lang w:eastAsia="ru-RU"/>
        </w:rPr>
        <w:t>х</w:t>
      </w:r>
      <w:r w:rsidRPr="006269C3">
        <w:rPr>
          <w:rFonts w:ascii="Times New Roman" w:eastAsia="Times New Roman" w:hAnsi="Times New Roman" w:cs="Times New Roman"/>
          <w:color w:val="000000"/>
          <w:spacing w:val="2"/>
          <w:sz w:val="28"/>
          <w:szCs w:val="28"/>
          <w:lang w:eastAsia="ru-RU"/>
        </w:rPr>
        <w:t xml:space="preserve"> рекомендаци</w:t>
      </w:r>
      <w:r w:rsidR="00DE23FE" w:rsidRPr="006269C3">
        <w:rPr>
          <w:rFonts w:ascii="Times New Roman" w:eastAsia="Times New Roman" w:hAnsi="Times New Roman" w:cs="Times New Roman"/>
          <w:color w:val="000000"/>
          <w:spacing w:val="2"/>
          <w:sz w:val="28"/>
          <w:szCs w:val="28"/>
          <w:lang w:eastAsia="ru-RU"/>
        </w:rPr>
        <w:t>й</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6269C3">
        <w:rPr>
          <w:rFonts w:ascii="Times New Roman" w:eastAsia="Times New Roman" w:hAnsi="Times New Roman" w:cs="Times New Roman"/>
          <w:color w:val="000000"/>
          <w:spacing w:val="2"/>
          <w:sz w:val="28"/>
          <w:szCs w:val="28"/>
          <w:lang w:eastAsia="ru-RU"/>
        </w:rPr>
        <w:t>»;</w:t>
      </w:r>
    </w:p>
    <w:p w14:paraId="48C82888" w14:textId="64B03338" w:rsidR="00066D76" w:rsidRPr="006269C3" w:rsidRDefault="00DE23FE"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наличие в курсовом проекте</w:t>
      </w:r>
      <w:r w:rsidR="00066D76" w:rsidRPr="006269C3">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6269C3">
        <w:rPr>
          <w:rFonts w:ascii="Times New Roman" w:eastAsia="Times New Roman" w:hAnsi="Times New Roman" w:cs="Times New Roman"/>
          <w:color w:val="000000"/>
          <w:spacing w:val="2"/>
          <w:sz w:val="28"/>
          <w:szCs w:val="28"/>
          <w:lang w:eastAsia="ru-RU"/>
        </w:rPr>
        <w:t>м</w:t>
      </w:r>
      <w:r w:rsidR="00066D76"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прое</w:t>
      </w:r>
      <w:r w:rsidR="005B5BA5" w:rsidRPr="006269C3">
        <w:rPr>
          <w:rFonts w:ascii="Times New Roman" w:eastAsia="Times New Roman" w:hAnsi="Times New Roman" w:cs="Times New Roman"/>
          <w:color w:val="000000"/>
          <w:spacing w:val="2"/>
          <w:sz w:val="28"/>
          <w:szCs w:val="28"/>
          <w:lang w:eastAsia="ru-RU"/>
        </w:rPr>
        <w:t>к</w:t>
      </w:r>
      <w:r w:rsidRPr="006269C3">
        <w:rPr>
          <w:rFonts w:ascii="Times New Roman" w:eastAsia="Times New Roman" w:hAnsi="Times New Roman" w:cs="Times New Roman"/>
          <w:color w:val="000000"/>
          <w:spacing w:val="2"/>
          <w:sz w:val="28"/>
          <w:szCs w:val="28"/>
          <w:lang w:eastAsia="ru-RU"/>
        </w:rPr>
        <w:t>те</w:t>
      </w:r>
      <w:r w:rsidR="00066D76" w:rsidRPr="006269C3">
        <w:rPr>
          <w:rFonts w:ascii="Times New Roman" w:eastAsia="Times New Roman" w:hAnsi="Times New Roman" w:cs="Times New Roman"/>
          <w:color w:val="000000"/>
          <w:spacing w:val="2"/>
          <w:sz w:val="28"/>
          <w:szCs w:val="28"/>
          <w:lang w:eastAsia="ru-RU"/>
        </w:rPr>
        <w:t xml:space="preserve"> согласно отчету системы «Антиплагиат» должно быть не менее 8</w:t>
      </w:r>
      <w:r w:rsidR="00347A4E" w:rsidRPr="006269C3">
        <w:rPr>
          <w:rFonts w:ascii="Times New Roman" w:eastAsia="Times New Roman" w:hAnsi="Times New Roman" w:cs="Times New Roman"/>
          <w:color w:val="000000"/>
          <w:spacing w:val="2"/>
          <w:sz w:val="28"/>
          <w:szCs w:val="28"/>
          <w:lang w:eastAsia="ru-RU"/>
        </w:rPr>
        <w:t>0</w:t>
      </w:r>
      <w:r w:rsidR="00066D76" w:rsidRPr="006269C3">
        <w:rPr>
          <w:rFonts w:ascii="Times New Roman" w:eastAsia="Times New Roman" w:hAnsi="Times New Roman" w:cs="Times New Roman"/>
          <w:color w:val="000000"/>
          <w:spacing w:val="2"/>
          <w:sz w:val="28"/>
          <w:szCs w:val="28"/>
          <w:lang w:eastAsia="ru-RU"/>
        </w:rPr>
        <w:t>%;</w:t>
      </w:r>
    </w:p>
    <w:p w14:paraId="41C7C352" w14:textId="77777777" w:rsidR="00066D76" w:rsidRPr="006269C3" w:rsidRDefault="00066D76"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6269C3">
        <w:rPr>
          <w:rFonts w:ascii="Times New Roman" w:eastAsia="Times New Roman" w:hAnsi="Times New Roman" w:cs="Times New Roman"/>
          <w:color w:val="000000"/>
          <w:spacing w:val="2"/>
          <w:sz w:val="28"/>
          <w:szCs w:val="28"/>
          <w:lang w:eastAsia="ru-RU"/>
        </w:rPr>
        <w:t>ях</w:t>
      </w:r>
      <w:r w:rsidRPr="006269C3">
        <w:rPr>
          <w:rFonts w:ascii="Times New Roman" w:eastAsia="Times New Roman" w:hAnsi="Times New Roman" w:cs="Times New Roman"/>
          <w:color w:val="000000"/>
          <w:spacing w:val="2"/>
          <w:sz w:val="28"/>
          <w:szCs w:val="28"/>
          <w:lang w:eastAsia="ru-RU"/>
        </w:rPr>
        <w:t>.</w:t>
      </w:r>
    </w:p>
    <w:p w14:paraId="05EF321B" w14:textId="77777777" w:rsidR="00347A4E"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14:paraId="4461F4D3" w14:textId="0566BA04" w:rsidR="00347A4E"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курсового проекта к защите, составляет отзыв, </w:t>
      </w:r>
      <w:r w:rsidR="0024025F" w:rsidRPr="006269C3">
        <w:rPr>
          <w:rFonts w:ascii="Times New Roman" w:eastAsia="Times New Roman" w:hAnsi="Times New Roman" w:cs="Times New Roman"/>
          <w:color w:val="000000"/>
          <w:spacing w:val="2"/>
          <w:sz w:val="28"/>
          <w:szCs w:val="28"/>
          <w:lang w:eastAsia="ru-RU"/>
        </w:rPr>
        <w:t xml:space="preserve">в соответствии с форматом его выполнения (Приложения №№ 3, 4, 5), </w:t>
      </w:r>
      <w:r w:rsidRPr="006269C3">
        <w:rPr>
          <w:rFonts w:ascii="Times New Roman" w:eastAsia="Times New Roman" w:hAnsi="Times New Roman" w:cs="Times New Roman"/>
          <w:color w:val="000000"/>
          <w:spacing w:val="2"/>
          <w:sz w:val="28"/>
          <w:szCs w:val="28"/>
          <w:lang w:eastAsia="ru-RU"/>
        </w:rPr>
        <w:t>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14:paraId="4C19C63B" w14:textId="3891466E" w:rsidR="00066D76"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 В случае недопуска курсового проекта к защите руководитель информирует студента, а также руководство департамента о причинах недопуска и назначает новую дату защиты. В случае повторного недопуска департамент назначает комиссию для проверки работы и проведения защиты курсового проекта. Руководитель составляет отзыв с оценкой н</w:t>
      </w:r>
      <w:r w:rsidR="0024025F" w:rsidRPr="006269C3">
        <w:rPr>
          <w:rFonts w:ascii="Times New Roman" w:eastAsia="Times New Roman" w:hAnsi="Times New Roman" w:cs="Times New Roman"/>
          <w:color w:val="000000"/>
          <w:spacing w:val="2"/>
          <w:sz w:val="28"/>
          <w:szCs w:val="28"/>
          <w:lang w:eastAsia="ru-RU"/>
        </w:rPr>
        <w:t xml:space="preserve">а курсовой проект </w:t>
      </w:r>
      <w:r w:rsidRPr="006269C3">
        <w:rPr>
          <w:rFonts w:ascii="Times New Roman" w:eastAsia="Times New Roman" w:hAnsi="Times New Roman" w:cs="Times New Roman"/>
          <w:color w:val="000000"/>
          <w:spacing w:val="2"/>
          <w:sz w:val="28"/>
          <w:szCs w:val="28"/>
          <w:lang w:eastAsia="ru-RU"/>
        </w:rPr>
        <w:t xml:space="preserve"> и представляет в Департамент в письменном виде. </w:t>
      </w:r>
    </w:p>
    <w:p w14:paraId="13D69409"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Защита курсово</w:t>
      </w:r>
      <w:r w:rsidR="00432914" w:rsidRPr="006269C3">
        <w:rPr>
          <w:rFonts w:ascii="Times New Roman" w:eastAsia="Times New Roman" w:hAnsi="Times New Roman" w:cs="Times New Roman"/>
          <w:b/>
          <w:i/>
          <w:iCs/>
          <w:color w:val="000000"/>
          <w:spacing w:val="1"/>
          <w:sz w:val="28"/>
          <w:szCs w:val="28"/>
          <w:lang w:eastAsia="ru-RU"/>
        </w:rPr>
        <w:t>го проекта</w:t>
      </w:r>
    </w:p>
    <w:p w14:paraId="1C3E370D" w14:textId="77777777" w:rsidR="00347A4E" w:rsidRPr="006269C3" w:rsidRDefault="00066D76"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Защита курсово</w:t>
      </w:r>
      <w:r w:rsidR="00432914" w:rsidRPr="006269C3">
        <w:rPr>
          <w:rFonts w:ascii="Times New Roman" w:eastAsia="Times New Roman" w:hAnsi="Times New Roman" w:cs="Times New Roman"/>
          <w:color w:val="000000"/>
          <w:spacing w:val="2"/>
          <w:sz w:val="28"/>
          <w:szCs w:val="28"/>
          <w:lang w:eastAsia="ru-RU"/>
        </w:rPr>
        <w:t xml:space="preserve">го проекта </w:t>
      </w:r>
      <w:r w:rsidR="00C116E8" w:rsidRPr="006269C3">
        <w:rPr>
          <w:rFonts w:ascii="Times New Roman" w:eastAsia="Times New Roman" w:hAnsi="Times New Roman" w:cs="Times New Roman"/>
          <w:color w:val="000000"/>
          <w:spacing w:val="2"/>
          <w:sz w:val="28"/>
          <w:szCs w:val="28"/>
          <w:lang w:eastAsia="ru-RU"/>
        </w:rPr>
        <w:t>носит публичный характер и про</w:t>
      </w:r>
      <w:r w:rsidRPr="006269C3">
        <w:rPr>
          <w:rFonts w:ascii="Times New Roman" w:eastAsia="Times New Roman" w:hAnsi="Times New Roman" w:cs="Times New Roman"/>
          <w:color w:val="000000"/>
          <w:spacing w:val="2"/>
          <w:sz w:val="28"/>
          <w:szCs w:val="28"/>
          <w:lang w:eastAsia="ru-RU"/>
        </w:rPr>
        <w:t>водится на открытом заседании к</w:t>
      </w:r>
      <w:r w:rsidR="00432914" w:rsidRPr="006269C3">
        <w:rPr>
          <w:rFonts w:ascii="Times New Roman" w:eastAsia="Times New Roman" w:hAnsi="Times New Roman" w:cs="Times New Roman"/>
          <w:color w:val="000000"/>
          <w:spacing w:val="2"/>
          <w:sz w:val="28"/>
          <w:szCs w:val="28"/>
          <w:lang w:eastAsia="ru-RU"/>
        </w:rPr>
        <w:t>омиссии по защите курсовых проектов</w:t>
      </w:r>
      <w:r w:rsidRPr="006269C3">
        <w:rPr>
          <w:rFonts w:ascii="Times New Roman" w:eastAsia="Times New Roman" w:hAnsi="Times New Roman" w:cs="Times New Roman"/>
          <w:color w:val="000000"/>
          <w:spacing w:val="2"/>
          <w:sz w:val="28"/>
          <w:szCs w:val="28"/>
          <w:lang w:eastAsia="ru-RU"/>
        </w:rPr>
        <w:t>.</w:t>
      </w:r>
    </w:p>
    <w:p w14:paraId="5C14159D" w14:textId="143DA70C"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6269C3">
        <w:rPr>
          <w:rFonts w:ascii="Times New Roman" w:hAnsi="Times New Roman" w:cs="Times New Roman"/>
          <w:sz w:val="28"/>
          <w:szCs w:val="28"/>
        </w:rPr>
        <w:t xml:space="preserve"> Обучающийся обязан явиться на защиту курсового проекта в назначенное руководителем время. </w:t>
      </w:r>
    </w:p>
    <w:p w14:paraId="72E63D3C" w14:textId="77777777" w:rsidR="00066D76" w:rsidRPr="006269C3"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Курсовой проект</w:t>
      </w:r>
      <w:r w:rsidR="00066D76" w:rsidRPr="006269C3">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 о соответствии работы требованиям, предъявляемым к к</w:t>
      </w:r>
      <w:r w:rsidRPr="006269C3">
        <w:rPr>
          <w:rFonts w:ascii="Times New Roman" w:eastAsia="Times New Roman" w:hAnsi="Times New Roman" w:cs="Times New Roman"/>
          <w:color w:val="000000"/>
          <w:spacing w:val="2"/>
          <w:sz w:val="28"/>
          <w:szCs w:val="28"/>
          <w:lang w:eastAsia="ru-RU"/>
        </w:rPr>
        <w:t>урсовым проектам</w:t>
      </w:r>
      <w:r w:rsidR="00066D76" w:rsidRPr="006269C3">
        <w:rPr>
          <w:rFonts w:ascii="Times New Roman" w:eastAsia="Times New Roman" w:hAnsi="Times New Roman" w:cs="Times New Roman"/>
          <w:color w:val="000000"/>
          <w:spacing w:val="2"/>
          <w:sz w:val="28"/>
          <w:szCs w:val="28"/>
          <w:lang w:eastAsia="ru-RU"/>
        </w:rPr>
        <w:t>, и наличи</w:t>
      </w:r>
      <w:r w:rsidRPr="006269C3">
        <w:rPr>
          <w:rFonts w:ascii="Times New Roman" w:eastAsia="Times New Roman" w:hAnsi="Times New Roman" w:cs="Times New Roman"/>
          <w:color w:val="000000"/>
          <w:spacing w:val="2"/>
          <w:sz w:val="28"/>
          <w:szCs w:val="28"/>
          <w:lang w:eastAsia="ru-RU"/>
        </w:rPr>
        <w:t>и</w:t>
      </w:r>
      <w:r w:rsidR="00066D76" w:rsidRPr="006269C3">
        <w:rPr>
          <w:rFonts w:ascii="Times New Roman" w:eastAsia="Times New Roman" w:hAnsi="Times New Roman" w:cs="Times New Roman"/>
          <w:color w:val="000000"/>
          <w:spacing w:val="2"/>
          <w:sz w:val="28"/>
          <w:szCs w:val="28"/>
          <w:lang w:eastAsia="ru-RU"/>
        </w:rPr>
        <w:t xml:space="preserve"> отзыва руководителя.</w:t>
      </w:r>
    </w:p>
    <w:p w14:paraId="05C8098E"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6269C3">
        <w:rPr>
          <w:rFonts w:ascii="Times New Roman" w:eastAsia="Times New Roman" w:hAnsi="Times New Roman" w:cs="Times New Roman"/>
          <w:color w:val="000000"/>
          <w:spacing w:val="2"/>
          <w:sz w:val="28"/>
          <w:szCs w:val="28"/>
          <w:lang w:eastAsia="ru-RU"/>
        </w:rPr>
        <w:t>проектов</w:t>
      </w:r>
      <w:r w:rsidRPr="006269C3">
        <w:rPr>
          <w:rFonts w:ascii="Times New Roman" w:eastAsia="Times New Roman" w:hAnsi="Times New Roman" w:cs="Times New Roman"/>
          <w:color w:val="000000"/>
          <w:spacing w:val="2"/>
          <w:sz w:val="28"/>
          <w:szCs w:val="28"/>
          <w:lang w:eastAsia="ru-RU"/>
        </w:rPr>
        <w:t xml:space="preserve"> формируются </w:t>
      </w:r>
      <w:r w:rsidR="00432914" w:rsidRPr="006269C3">
        <w:rPr>
          <w:rFonts w:ascii="Times New Roman" w:eastAsia="Times New Roman" w:hAnsi="Times New Roman" w:cs="Times New Roman"/>
          <w:color w:val="000000"/>
          <w:spacing w:val="2"/>
          <w:sz w:val="28"/>
          <w:szCs w:val="28"/>
          <w:lang w:eastAsia="ru-RU"/>
        </w:rPr>
        <w:t>департаментами</w:t>
      </w:r>
      <w:r w:rsidRPr="006269C3">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6269C3">
        <w:rPr>
          <w:rFonts w:ascii="Times New Roman" w:eastAsia="Times New Roman" w:hAnsi="Times New Roman" w:cs="Times New Roman"/>
          <w:color w:val="000000"/>
          <w:spacing w:val="2"/>
          <w:sz w:val="28"/>
          <w:szCs w:val="28"/>
          <w:lang w:eastAsia="ru-RU"/>
        </w:rPr>
        <w:t>Департаментов</w:t>
      </w:r>
      <w:r w:rsidRPr="006269C3">
        <w:rPr>
          <w:rFonts w:ascii="Times New Roman" w:eastAsia="Times New Roman" w:hAnsi="Times New Roman" w:cs="Times New Roman"/>
          <w:color w:val="000000"/>
          <w:spacing w:val="2"/>
          <w:sz w:val="28"/>
          <w:szCs w:val="28"/>
          <w:lang w:eastAsia="ru-RU"/>
        </w:rPr>
        <w:t>, осуществляющи</w:t>
      </w:r>
      <w:r w:rsidR="00432914" w:rsidRPr="006269C3">
        <w:rPr>
          <w:rFonts w:ascii="Times New Roman" w:eastAsia="Times New Roman" w:hAnsi="Times New Roman" w:cs="Times New Roman"/>
          <w:color w:val="000000"/>
          <w:spacing w:val="2"/>
          <w:sz w:val="28"/>
          <w:szCs w:val="28"/>
          <w:lang w:eastAsia="ru-RU"/>
        </w:rPr>
        <w:t>х руководство курсовыми проектами</w:t>
      </w:r>
      <w:r w:rsidRPr="006269C3">
        <w:rPr>
          <w:rFonts w:ascii="Times New Roman" w:eastAsia="Times New Roman" w:hAnsi="Times New Roman" w:cs="Times New Roman"/>
          <w:color w:val="000000"/>
          <w:spacing w:val="2"/>
          <w:sz w:val="28"/>
          <w:szCs w:val="28"/>
          <w:lang w:eastAsia="ru-RU"/>
        </w:rPr>
        <w:t>.</w:t>
      </w:r>
    </w:p>
    <w:p w14:paraId="66234FA5" w14:textId="225781DE"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w:t>
      </w:r>
      <w:r w:rsidR="007D650A" w:rsidRPr="006269C3">
        <w:rPr>
          <w:rFonts w:ascii="Times New Roman" w:eastAsia="Times New Roman" w:hAnsi="Times New Roman" w:cs="Times New Roman"/>
          <w:color w:val="000000"/>
          <w:spacing w:val="2"/>
          <w:sz w:val="28"/>
          <w:szCs w:val="28"/>
          <w:lang w:eastAsia="ru-RU"/>
        </w:rPr>
        <w:t xml:space="preserve">подготовленными и представленными к защите </w:t>
      </w:r>
      <w:r w:rsidRPr="006269C3">
        <w:rPr>
          <w:rFonts w:ascii="Times New Roman" w:eastAsia="Times New Roman" w:hAnsi="Times New Roman" w:cs="Times New Roman"/>
          <w:color w:val="000000"/>
          <w:spacing w:val="2"/>
          <w:sz w:val="28"/>
          <w:szCs w:val="28"/>
          <w:lang w:eastAsia="ru-RU"/>
        </w:rPr>
        <w:t xml:space="preserve">курсовыми </w:t>
      </w:r>
      <w:r w:rsidR="00432914" w:rsidRPr="006269C3">
        <w:rPr>
          <w:rFonts w:ascii="Times New Roman" w:eastAsia="Times New Roman" w:hAnsi="Times New Roman" w:cs="Times New Roman"/>
          <w:color w:val="000000"/>
          <w:spacing w:val="2"/>
          <w:sz w:val="28"/>
          <w:szCs w:val="28"/>
          <w:lang w:eastAsia="ru-RU"/>
        </w:rPr>
        <w:t>проектами</w:t>
      </w:r>
      <w:r w:rsidR="00C116E8" w:rsidRPr="006269C3">
        <w:rPr>
          <w:rFonts w:ascii="Times New Roman" w:eastAsia="Times New Roman" w:hAnsi="Times New Roman" w:cs="Times New Roman"/>
          <w:color w:val="000000"/>
          <w:spacing w:val="2"/>
          <w:sz w:val="28"/>
          <w:szCs w:val="28"/>
          <w:lang w:eastAsia="ru-RU"/>
        </w:rPr>
        <w:t>, размещенными на информационно-образовательном портале</w:t>
      </w:r>
      <w:r w:rsidR="00FF3FF8" w:rsidRPr="006269C3">
        <w:rPr>
          <w:rFonts w:ascii="Times New Roman" w:eastAsia="Times New Roman" w:hAnsi="Times New Roman" w:cs="Times New Roman"/>
          <w:color w:val="000000"/>
          <w:spacing w:val="2"/>
          <w:sz w:val="28"/>
          <w:szCs w:val="28"/>
          <w:lang w:eastAsia="ru-RU"/>
        </w:rPr>
        <w:t>.</w:t>
      </w:r>
    </w:p>
    <w:p w14:paraId="73B35C95"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Для публичной защиты курсово</w:t>
      </w:r>
      <w:r w:rsidR="00432914" w:rsidRPr="006269C3">
        <w:rPr>
          <w:rFonts w:ascii="Times New Roman" w:eastAsia="Times New Roman" w:hAnsi="Times New Roman" w:cs="Times New Roman"/>
          <w:color w:val="000000"/>
          <w:spacing w:val="2"/>
          <w:sz w:val="28"/>
          <w:szCs w:val="28"/>
          <w:lang w:eastAsia="ru-RU"/>
        </w:rPr>
        <w:t>го проекта обучающиеся</w:t>
      </w:r>
      <w:r w:rsidRPr="006269C3">
        <w:rPr>
          <w:rFonts w:ascii="Times New Roman" w:eastAsia="Times New Roman" w:hAnsi="Times New Roman" w:cs="Times New Roman"/>
          <w:color w:val="000000"/>
          <w:spacing w:val="2"/>
          <w:sz w:val="28"/>
          <w:szCs w:val="28"/>
          <w:lang w:eastAsia="ru-RU"/>
        </w:rPr>
        <w:t xml:space="preserve"> долж</w:t>
      </w:r>
      <w:r w:rsidR="00432914" w:rsidRPr="006269C3">
        <w:rPr>
          <w:rFonts w:ascii="Times New Roman" w:eastAsia="Times New Roman" w:hAnsi="Times New Roman" w:cs="Times New Roman"/>
          <w:color w:val="000000"/>
          <w:spacing w:val="2"/>
          <w:sz w:val="28"/>
          <w:szCs w:val="28"/>
          <w:lang w:eastAsia="ru-RU"/>
        </w:rPr>
        <w:t xml:space="preserve">ны </w:t>
      </w:r>
      <w:r w:rsidRPr="006269C3">
        <w:rPr>
          <w:rFonts w:ascii="Times New Roman" w:eastAsia="Times New Roman" w:hAnsi="Times New Roman" w:cs="Times New Roman"/>
          <w:color w:val="000000"/>
          <w:spacing w:val="2"/>
          <w:sz w:val="28"/>
          <w:szCs w:val="28"/>
          <w:lang w:eastAsia="ru-RU"/>
        </w:rPr>
        <w:t>подготовить:</w:t>
      </w:r>
    </w:p>
    <w:p w14:paraId="42F3B2B2" w14:textId="15AB8DE3" w:rsidR="00066D76" w:rsidRPr="006269C3" w:rsidRDefault="00066D76" w:rsidP="00240011">
      <w:pPr>
        <w:pStyle w:val="a3"/>
        <w:widowControl w:val="0"/>
        <w:numPr>
          <w:ilvl w:val="0"/>
          <w:numId w:val="73"/>
        </w:numPr>
        <w:tabs>
          <w:tab w:val="left" w:pos="745"/>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печатный экземпляр курсово</w:t>
      </w:r>
      <w:r w:rsidR="00432914"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xml:space="preserve"> требованиям, </w:t>
      </w:r>
      <w:r w:rsidR="00432914" w:rsidRPr="006269C3">
        <w:rPr>
          <w:rFonts w:ascii="Times New Roman" w:eastAsia="Times New Roman" w:hAnsi="Times New Roman" w:cs="Times New Roman"/>
          <w:color w:val="000000"/>
          <w:spacing w:val="2"/>
          <w:sz w:val="28"/>
          <w:szCs w:val="28"/>
          <w:lang w:eastAsia="ru-RU"/>
        </w:rPr>
        <w:t>предъявляемым к курсовым проектам</w:t>
      </w:r>
      <w:r w:rsidR="00FF3FF8" w:rsidRPr="006269C3">
        <w:rPr>
          <w:rFonts w:ascii="Times New Roman" w:eastAsia="Times New Roman" w:hAnsi="Times New Roman" w:cs="Times New Roman"/>
          <w:color w:val="000000"/>
          <w:spacing w:val="2"/>
          <w:sz w:val="28"/>
          <w:szCs w:val="28"/>
          <w:lang w:eastAsia="ru-RU"/>
        </w:rPr>
        <w:t xml:space="preserve"> и </w:t>
      </w:r>
      <w:r w:rsidR="007D650A" w:rsidRPr="006269C3">
        <w:rPr>
          <w:rFonts w:ascii="Times New Roman" w:eastAsia="Times New Roman" w:hAnsi="Times New Roman" w:cs="Times New Roman"/>
          <w:color w:val="000000"/>
          <w:spacing w:val="2"/>
          <w:sz w:val="28"/>
          <w:szCs w:val="28"/>
          <w:lang w:eastAsia="ru-RU"/>
        </w:rPr>
        <w:t>отзывом</w:t>
      </w:r>
      <w:r w:rsidR="00FF3FF8" w:rsidRPr="006269C3">
        <w:rPr>
          <w:rFonts w:ascii="Times New Roman" w:eastAsia="Times New Roman" w:hAnsi="Times New Roman" w:cs="Times New Roman"/>
          <w:color w:val="000000"/>
          <w:spacing w:val="2"/>
          <w:sz w:val="28"/>
          <w:szCs w:val="28"/>
          <w:lang w:eastAsia="ru-RU"/>
        </w:rPr>
        <w:t xml:space="preserve"> руководителя</w:t>
      </w:r>
      <w:r w:rsidRPr="006269C3">
        <w:rPr>
          <w:rFonts w:ascii="Times New Roman" w:eastAsia="Times New Roman" w:hAnsi="Times New Roman" w:cs="Times New Roman"/>
          <w:color w:val="000000"/>
          <w:spacing w:val="2"/>
          <w:sz w:val="28"/>
          <w:szCs w:val="28"/>
          <w:lang w:eastAsia="ru-RU"/>
        </w:rPr>
        <w:t>;</w:t>
      </w:r>
    </w:p>
    <w:p w14:paraId="1A1B262A" w14:textId="31F12BE0" w:rsidR="00066D76" w:rsidRPr="006269C3" w:rsidRDefault="00066D76" w:rsidP="00240011">
      <w:pPr>
        <w:pStyle w:val="a3"/>
        <w:widowControl w:val="0"/>
        <w:numPr>
          <w:ilvl w:val="0"/>
          <w:numId w:val="73"/>
        </w:numPr>
        <w:tabs>
          <w:tab w:val="left" w:pos="7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отчет, подготовленный в системе «Антиплагиат» с ори</w:t>
      </w:r>
      <w:r w:rsidR="00432914" w:rsidRPr="006269C3">
        <w:rPr>
          <w:rFonts w:ascii="Times New Roman" w:eastAsia="Times New Roman" w:hAnsi="Times New Roman" w:cs="Times New Roman"/>
          <w:color w:val="000000"/>
          <w:spacing w:val="2"/>
          <w:sz w:val="28"/>
          <w:szCs w:val="28"/>
          <w:lang w:eastAsia="ru-RU"/>
        </w:rPr>
        <w:t>гинальной частью курсового проекта</w:t>
      </w:r>
      <w:r w:rsidRPr="006269C3">
        <w:rPr>
          <w:rFonts w:ascii="Times New Roman" w:eastAsia="Times New Roman" w:hAnsi="Times New Roman" w:cs="Times New Roman"/>
          <w:color w:val="000000"/>
          <w:spacing w:val="2"/>
          <w:sz w:val="28"/>
          <w:szCs w:val="28"/>
          <w:lang w:eastAsia="ru-RU"/>
        </w:rPr>
        <w:t xml:space="preserve"> не менее 8</w:t>
      </w:r>
      <w:r w:rsidR="0024025F" w:rsidRPr="006269C3">
        <w:rPr>
          <w:rFonts w:ascii="Times New Roman" w:eastAsia="Times New Roman" w:hAnsi="Times New Roman" w:cs="Times New Roman"/>
          <w:color w:val="000000"/>
          <w:spacing w:val="2"/>
          <w:sz w:val="28"/>
          <w:szCs w:val="28"/>
          <w:lang w:eastAsia="ru-RU"/>
        </w:rPr>
        <w:t>0</w:t>
      </w:r>
      <w:r w:rsidRPr="006269C3">
        <w:rPr>
          <w:rFonts w:ascii="Times New Roman" w:eastAsia="Times New Roman" w:hAnsi="Times New Roman" w:cs="Times New Roman"/>
          <w:color w:val="000000"/>
          <w:spacing w:val="2"/>
          <w:sz w:val="28"/>
          <w:szCs w:val="28"/>
          <w:lang w:eastAsia="ru-RU"/>
        </w:rPr>
        <w:t>%;</w:t>
      </w:r>
    </w:p>
    <w:p w14:paraId="1E93E862" w14:textId="77777777" w:rsidR="00066D76" w:rsidRPr="006269C3" w:rsidRDefault="00066D76" w:rsidP="00240011">
      <w:pPr>
        <w:pStyle w:val="a3"/>
        <w:widowControl w:val="0"/>
        <w:numPr>
          <w:ilvl w:val="0"/>
          <w:numId w:val="73"/>
        </w:numPr>
        <w:tabs>
          <w:tab w:val="left" w:pos="745"/>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мультимедийную презентацию до 10 слайдов.</w:t>
      </w:r>
    </w:p>
    <w:p w14:paraId="2B46CA40"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Публичная защита </w:t>
      </w:r>
      <w:r w:rsidR="00432914" w:rsidRPr="006269C3">
        <w:rPr>
          <w:rFonts w:ascii="Times New Roman" w:eastAsia="Times New Roman" w:hAnsi="Times New Roman" w:cs="Times New Roman"/>
          <w:color w:val="000000"/>
          <w:spacing w:val="2"/>
          <w:sz w:val="28"/>
          <w:szCs w:val="28"/>
          <w:lang w:eastAsia="ru-RU"/>
        </w:rPr>
        <w:t>курсового проекта</w:t>
      </w:r>
      <w:r w:rsidRPr="006269C3">
        <w:rPr>
          <w:rFonts w:ascii="Times New Roman" w:eastAsia="Times New Roman" w:hAnsi="Times New Roman" w:cs="Times New Roman"/>
          <w:color w:val="000000"/>
          <w:spacing w:val="2"/>
          <w:sz w:val="28"/>
          <w:szCs w:val="28"/>
          <w:lang w:eastAsia="ru-RU"/>
        </w:rPr>
        <w:t xml:space="preserve"> проводится в два этапа:</w:t>
      </w:r>
    </w:p>
    <w:p w14:paraId="55C9BA23" w14:textId="77777777" w:rsidR="00066D76" w:rsidRPr="006269C3" w:rsidRDefault="00066D76" w:rsidP="00240011">
      <w:pPr>
        <w:pStyle w:val="a3"/>
        <w:widowControl w:val="0"/>
        <w:numPr>
          <w:ilvl w:val="0"/>
          <w:numId w:val="73"/>
        </w:numPr>
        <w:tabs>
          <w:tab w:val="left" w:pos="3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первый этап — устное изложение автором (авторами) содержания и результатов проведенного исследования с использованием мультимедийной презентации (не более 7 минут);</w:t>
      </w:r>
    </w:p>
    <w:p w14:paraId="36F6B618" w14:textId="77777777" w:rsidR="00066D76" w:rsidRPr="006269C3" w:rsidRDefault="00066D76" w:rsidP="00240011">
      <w:pPr>
        <w:pStyle w:val="a3"/>
        <w:widowControl w:val="0"/>
        <w:numPr>
          <w:ilvl w:val="0"/>
          <w:numId w:val="73"/>
        </w:numPr>
        <w:tabs>
          <w:tab w:val="left" w:pos="3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второй этап — ответы на вопросы членов комиссии и лиц, присутствующих на защите.</w:t>
      </w:r>
    </w:p>
    <w:p w14:paraId="31B48758"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14:paraId="75B8FF86" w14:textId="77777777" w:rsidR="00066D76" w:rsidRPr="006269C3" w:rsidRDefault="00432914" w:rsidP="00C116E8">
      <w:pPr>
        <w:widowControl w:val="0"/>
        <w:tabs>
          <w:tab w:val="left" w:pos="355"/>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тему курсового проекта</w:t>
      </w:r>
      <w:r w:rsidR="00066D76" w:rsidRPr="006269C3">
        <w:rPr>
          <w:rFonts w:ascii="Times New Roman" w:eastAsia="Times New Roman" w:hAnsi="Times New Roman" w:cs="Times New Roman"/>
          <w:color w:val="000000"/>
          <w:spacing w:val="2"/>
          <w:sz w:val="28"/>
          <w:szCs w:val="28"/>
          <w:lang w:eastAsia="ru-RU"/>
        </w:rPr>
        <w:t>;</w:t>
      </w:r>
    </w:p>
    <w:p w14:paraId="552FBF99" w14:textId="77777777" w:rsidR="00066D76" w:rsidRPr="006269C3" w:rsidRDefault="00066D76" w:rsidP="00C116E8">
      <w:pPr>
        <w:widowControl w:val="0"/>
        <w:tabs>
          <w:tab w:val="left" w:pos="370"/>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формулировку проблемы;</w:t>
      </w:r>
    </w:p>
    <w:p w14:paraId="23D63D9B" w14:textId="34F82ED7" w:rsidR="00066D76" w:rsidRPr="006269C3" w:rsidRDefault="00432914" w:rsidP="00C116E8">
      <w:pPr>
        <w:pStyle w:val="41"/>
        <w:shd w:val="clear" w:color="auto" w:fill="auto"/>
        <w:tabs>
          <w:tab w:val="left" w:pos="380"/>
        </w:tabs>
        <w:spacing w:after="0" w:line="240" w:lineRule="auto"/>
        <w:ind w:left="709" w:firstLine="0"/>
        <w:jc w:val="both"/>
        <w:rPr>
          <w:color w:val="000000"/>
          <w:sz w:val="28"/>
          <w:szCs w:val="28"/>
          <w:lang w:eastAsia="ru-RU"/>
        </w:rPr>
      </w:pPr>
      <w:r w:rsidRPr="006269C3">
        <w:rPr>
          <w:color w:val="000000"/>
          <w:sz w:val="28"/>
          <w:szCs w:val="28"/>
          <w:lang w:eastAsia="ru-RU"/>
        </w:rPr>
        <w:t>цель и задачи курсового</w:t>
      </w:r>
      <w:r w:rsidR="00066D76" w:rsidRPr="006269C3">
        <w:rPr>
          <w:color w:val="000000"/>
          <w:sz w:val="28"/>
          <w:szCs w:val="28"/>
          <w:lang w:eastAsia="ru-RU"/>
        </w:rPr>
        <w:t xml:space="preserve"> </w:t>
      </w:r>
      <w:r w:rsidRPr="006269C3">
        <w:rPr>
          <w:color w:val="000000"/>
          <w:sz w:val="28"/>
          <w:szCs w:val="28"/>
          <w:lang w:eastAsia="ru-RU"/>
        </w:rPr>
        <w:t>проекта</w:t>
      </w:r>
      <w:r w:rsidR="00066D76" w:rsidRPr="006269C3">
        <w:rPr>
          <w:color w:val="000000"/>
          <w:sz w:val="28"/>
          <w:szCs w:val="28"/>
          <w:lang w:eastAsia="ru-RU"/>
        </w:rPr>
        <w:t>;</w:t>
      </w:r>
    </w:p>
    <w:p w14:paraId="6D0621CC" w14:textId="77777777" w:rsidR="00066D76" w:rsidRPr="006269C3" w:rsidRDefault="00066D76" w:rsidP="00C116E8">
      <w:pPr>
        <w:widowControl w:val="0"/>
        <w:tabs>
          <w:tab w:val="left" w:pos="380"/>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14:paraId="1F4B7BAF" w14:textId="6D7D2B39" w:rsidR="00066D76" w:rsidRPr="006269C3" w:rsidRDefault="00066D76" w:rsidP="00C116E8">
      <w:pPr>
        <w:widowControl w:val="0"/>
        <w:tabs>
          <w:tab w:val="left" w:pos="385"/>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основные результаты работы</w:t>
      </w:r>
      <w:r w:rsidR="00C116E8" w:rsidRPr="006269C3">
        <w:rPr>
          <w:rFonts w:ascii="Times New Roman" w:eastAsia="Times New Roman" w:hAnsi="Times New Roman" w:cs="Times New Roman"/>
          <w:color w:val="000000"/>
          <w:spacing w:val="2"/>
          <w:sz w:val="28"/>
          <w:szCs w:val="28"/>
          <w:lang w:eastAsia="ru-RU"/>
        </w:rPr>
        <w:t>.</w:t>
      </w:r>
    </w:p>
    <w:p w14:paraId="2DD4A3B2" w14:textId="1CFBF19E" w:rsidR="00066D76" w:rsidRPr="006269C3" w:rsidRDefault="00C116E8" w:rsidP="00C116E8">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w:t>
      </w:r>
      <w:r w:rsidR="00066D76" w:rsidRPr="006269C3">
        <w:rPr>
          <w:rFonts w:ascii="Times New Roman" w:eastAsia="Times New Roman" w:hAnsi="Times New Roman" w:cs="Times New Roman"/>
          <w:color w:val="000000"/>
          <w:spacing w:val="2"/>
          <w:sz w:val="28"/>
          <w:szCs w:val="28"/>
          <w:lang w:eastAsia="ru-RU"/>
        </w:rPr>
        <w:t xml:space="preserve"> случае </w:t>
      </w:r>
      <w:r w:rsidRPr="006269C3">
        <w:rPr>
          <w:rFonts w:ascii="Times New Roman" w:eastAsia="Times New Roman" w:hAnsi="Times New Roman" w:cs="Times New Roman"/>
          <w:color w:val="000000"/>
          <w:spacing w:val="2"/>
          <w:sz w:val="28"/>
          <w:szCs w:val="28"/>
          <w:lang w:eastAsia="ru-RU"/>
        </w:rPr>
        <w:t xml:space="preserve">выполнения проекта </w:t>
      </w:r>
      <w:r w:rsidR="00066D76" w:rsidRPr="006269C3">
        <w:rPr>
          <w:rFonts w:ascii="Times New Roman" w:eastAsia="Times New Roman" w:hAnsi="Times New Roman" w:cs="Times New Roman"/>
          <w:color w:val="000000"/>
          <w:spacing w:val="2"/>
          <w:sz w:val="28"/>
          <w:szCs w:val="28"/>
          <w:lang w:eastAsia="ru-RU"/>
        </w:rPr>
        <w:t>нескольки</w:t>
      </w:r>
      <w:r w:rsidRPr="006269C3">
        <w:rPr>
          <w:rFonts w:ascii="Times New Roman" w:eastAsia="Times New Roman" w:hAnsi="Times New Roman" w:cs="Times New Roman"/>
          <w:color w:val="000000"/>
          <w:spacing w:val="2"/>
          <w:sz w:val="28"/>
          <w:szCs w:val="28"/>
          <w:lang w:eastAsia="ru-RU"/>
        </w:rPr>
        <w:t>ми</w:t>
      </w:r>
      <w:r w:rsidR="00066D76" w:rsidRPr="006269C3">
        <w:rPr>
          <w:rFonts w:ascii="Times New Roman" w:eastAsia="Times New Roman" w:hAnsi="Times New Roman" w:cs="Times New Roman"/>
          <w:color w:val="000000"/>
          <w:spacing w:val="2"/>
          <w:sz w:val="28"/>
          <w:szCs w:val="28"/>
          <w:lang w:eastAsia="ru-RU"/>
        </w:rPr>
        <w:t xml:space="preserve"> участник</w:t>
      </w:r>
      <w:r w:rsidRPr="006269C3">
        <w:rPr>
          <w:rFonts w:ascii="Times New Roman" w:eastAsia="Times New Roman" w:hAnsi="Times New Roman" w:cs="Times New Roman"/>
          <w:color w:val="000000"/>
          <w:spacing w:val="2"/>
          <w:sz w:val="28"/>
          <w:szCs w:val="28"/>
          <w:lang w:eastAsia="ru-RU"/>
        </w:rPr>
        <w:t>ами</w:t>
      </w:r>
      <w:r w:rsidR="00066D76" w:rsidRPr="006269C3">
        <w:rPr>
          <w:rFonts w:ascii="Times New Roman" w:eastAsia="Times New Roman" w:hAnsi="Times New Roman" w:cs="Times New Roman"/>
          <w:color w:val="000000"/>
          <w:spacing w:val="2"/>
          <w:sz w:val="28"/>
          <w:szCs w:val="28"/>
          <w:lang w:eastAsia="ru-RU"/>
        </w:rPr>
        <w:t xml:space="preserve"> (автор</w:t>
      </w:r>
      <w:r w:rsidRPr="006269C3">
        <w:rPr>
          <w:rFonts w:ascii="Times New Roman" w:eastAsia="Times New Roman" w:hAnsi="Times New Roman" w:cs="Times New Roman"/>
          <w:color w:val="000000"/>
          <w:spacing w:val="2"/>
          <w:sz w:val="28"/>
          <w:szCs w:val="28"/>
          <w:lang w:eastAsia="ru-RU"/>
        </w:rPr>
        <w:t>ами</w:t>
      </w:r>
      <w:r w:rsidR="00066D76"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 xml:space="preserve">при защите </w:t>
      </w:r>
      <w:r w:rsidR="00066D76" w:rsidRPr="006269C3">
        <w:rPr>
          <w:rFonts w:ascii="Times New Roman" w:eastAsia="Times New Roman" w:hAnsi="Times New Roman" w:cs="Times New Roman"/>
          <w:color w:val="000000"/>
          <w:spacing w:val="2"/>
          <w:sz w:val="28"/>
          <w:szCs w:val="28"/>
          <w:lang w:eastAsia="ru-RU"/>
        </w:rPr>
        <w:t>должно быть отражено участие каждого.</w:t>
      </w:r>
    </w:p>
    <w:p w14:paraId="5198A334"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Ит</w:t>
      </w:r>
      <w:r w:rsidR="00432914" w:rsidRPr="006269C3">
        <w:rPr>
          <w:rFonts w:ascii="Times New Roman" w:eastAsia="Times New Roman" w:hAnsi="Times New Roman" w:cs="Times New Roman"/>
          <w:color w:val="000000"/>
          <w:spacing w:val="2"/>
          <w:sz w:val="28"/>
          <w:szCs w:val="28"/>
          <w:lang w:eastAsia="ru-RU"/>
        </w:rPr>
        <w:t>оговая оценка за курсовой проект</w:t>
      </w:r>
      <w:r w:rsidRPr="006269C3">
        <w:rPr>
          <w:rFonts w:ascii="Times New Roman" w:eastAsia="Times New Roman" w:hAnsi="Times New Roman" w:cs="Times New Roman"/>
          <w:color w:val="000000"/>
          <w:spacing w:val="2"/>
          <w:sz w:val="28"/>
          <w:szCs w:val="28"/>
          <w:lang w:eastAsia="ru-RU"/>
        </w:rPr>
        <w:t xml:space="preserve"> выставляется членами комиссии на закрытом заседании комиссии по защитам курсовых </w:t>
      </w:r>
      <w:r w:rsidR="00432914" w:rsidRPr="006269C3">
        <w:rPr>
          <w:rFonts w:ascii="Times New Roman" w:eastAsia="Times New Roman" w:hAnsi="Times New Roman" w:cs="Times New Roman"/>
          <w:color w:val="000000"/>
          <w:spacing w:val="2"/>
          <w:sz w:val="28"/>
          <w:szCs w:val="28"/>
          <w:lang w:eastAsia="ru-RU"/>
        </w:rPr>
        <w:t xml:space="preserve">проектов </w:t>
      </w:r>
      <w:r w:rsidRPr="006269C3">
        <w:rPr>
          <w:rFonts w:ascii="Times New Roman" w:eastAsia="Times New Roman" w:hAnsi="Times New Roman" w:cs="Times New Roman"/>
          <w:color w:val="000000"/>
          <w:spacing w:val="2"/>
          <w:sz w:val="28"/>
          <w:szCs w:val="28"/>
          <w:lang w:eastAsia="ru-RU"/>
        </w:rPr>
        <w:t xml:space="preserve">большинством голосов и складывается из трех элементов: оценки </w:t>
      </w:r>
      <w:r w:rsidR="00432914"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изложения материала, умение автора (каждого участника группы) полемизировать и аргументировать свою точку зрения. Оценку в экзаменационную ведомость по результатам защиты выставляет председатель комиссии по защите курсовых </w:t>
      </w:r>
      <w:r w:rsidR="00276732" w:rsidRPr="006269C3">
        <w:rPr>
          <w:rFonts w:ascii="Times New Roman" w:eastAsia="Times New Roman" w:hAnsi="Times New Roman" w:cs="Times New Roman"/>
          <w:color w:val="000000"/>
          <w:spacing w:val="2"/>
          <w:sz w:val="28"/>
          <w:szCs w:val="28"/>
          <w:lang w:eastAsia="ru-RU"/>
        </w:rPr>
        <w:t>проектов</w:t>
      </w:r>
      <w:r w:rsidRPr="006269C3">
        <w:rPr>
          <w:rFonts w:ascii="Times New Roman" w:eastAsia="Times New Roman" w:hAnsi="Times New Roman" w:cs="Times New Roman"/>
          <w:color w:val="000000"/>
          <w:spacing w:val="2"/>
          <w:sz w:val="28"/>
          <w:szCs w:val="28"/>
          <w:lang w:eastAsia="ru-RU"/>
        </w:rPr>
        <w:t xml:space="preserve"> или его заместитель.</w:t>
      </w:r>
    </w:p>
    <w:p w14:paraId="67B9DCED" w14:textId="3E0971B4" w:rsidR="00DE23FE" w:rsidRPr="006269C3" w:rsidRDefault="00066D76" w:rsidP="00C116E8">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Основные</w:t>
      </w:r>
      <w:r w:rsidR="00276732" w:rsidRPr="006269C3">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6269C3">
        <w:rPr>
          <w:rFonts w:ascii="Times New Roman" w:eastAsia="Times New Roman" w:hAnsi="Times New Roman" w:cs="Times New Roman"/>
          <w:color w:val="000000"/>
          <w:spacing w:val="2"/>
          <w:sz w:val="28"/>
          <w:szCs w:val="28"/>
          <w:lang w:eastAsia="ru-RU"/>
        </w:rPr>
        <w:t xml:space="preserve"> изложены в </w:t>
      </w:r>
      <w:r w:rsidR="00DE23FE" w:rsidRPr="006269C3">
        <w:rPr>
          <w:rFonts w:ascii="Times New Roman" w:eastAsia="Times New Roman" w:hAnsi="Times New Roman" w:cs="Times New Roman"/>
          <w:color w:val="000000"/>
          <w:spacing w:val="2"/>
          <w:sz w:val="28"/>
          <w:szCs w:val="28"/>
          <w:lang w:eastAsia="ru-RU"/>
        </w:rPr>
        <w:t>Методических рекомендаци</w:t>
      </w:r>
      <w:r w:rsidR="00C116E8" w:rsidRPr="006269C3">
        <w:rPr>
          <w:rFonts w:ascii="Times New Roman" w:eastAsia="Times New Roman" w:hAnsi="Times New Roman" w:cs="Times New Roman"/>
          <w:color w:val="000000"/>
          <w:spacing w:val="2"/>
          <w:sz w:val="28"/>
          <w:szCs w:val="28"/>
          <w:lang w:eastAsia="ru-RU"/>
        </w:rPr>
        <w:t>ях</w:t>
      </w:r>
      <w:r w:rsidR="00DE23FE" w:rsidRPr="006269C3">
        <w:rPr>
          <w:rFonts w:ascii="Times New Roman" w:eastAsia="Times New Roman" w:hAnsi="Times New Roman" w:cs="Times New Roman"/>
          <w:color w:val="000000"/>
          <w:spacing w:val="2"/>
          <w:sz w:val="28"/>
          <w:szCs w:val="28"/>
          <w:lang w:eastAsia="ru-RU"/>
        </w:rPr>
        <w:t xml:space="preserve"> по подготовке и защите курсового проекта</w:t>
      </w:r>
      <w:r w:rsidR="00C116E8" w:rsidRPr="006269C3">
        <w:rPr>
          <w:rFonts w:ascii="Times New Roman" w:eastAsia="Times New Roman" w:hAnsi="Times New Roman" w:cs="Times New Roman"/>
          <w:color w:val="000000"/>
          <w:spacing w:val="2"/>
          <w:sz w:val="28"/>
          <w:szCs w:val="28"/>
          <w:lang w:eastAsia="ru-RU"/>
        </w:rPr>
        <w:t>.</w:t>
      </w:r>
    </w:p>
    <w:p w14:paraId="605D6489"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Публичная защита курсово</w:t>
      </w:r>
      <w:r w:rsidR="00276732" w:rsidRPr="006269C3">
        <w:rPr>
          <w:rFonts w:ascii="Times New Roman" w:eastAsia="Times New Roman" w:hAnsi="Times New Roman" w:cs="Times New Roman"/>
          <w:color w:val="000000"/>
          <w:spacing w:val="2"/>
          <w:sz w:val="28"/>
          <w:szCs w:val="28"/>
          <w:lang w:eastAsia="ru-RU"/>
        </w:rPr>
        <w:t xml:space="preserve">го проекта </w:t>
      </w:r>
      <w:r w:rsidRPr="006269C3">
        <w:rPr>
          <w:rFonts w:ascii="Times New Roman" w:eastAsia="Times New Roman" w:hAnsi="Times New Roman" w:cs="Times New Roman"/>
          <w:color w:val="000000"/>
          <w:spacing w:val="2"/>
          <w:sz w:val="28"/>
          <w:szCs w:val="28"/>
          <w:lang w:eastAsia="ru-RU"/>
        </w:rPr>
        <w:t>проводится один раз.</w:t>
      </w:r>
    </w:p>
    <w:p w14:paraId="79E6BFF2"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Нарушение сроков сдачи курсово</w:t>
      </w:r>
      <w:r w:rsidR="00276732" w:rsidRPr="006269C3">
        <w:rPr>
          <w:rFonts w:ascii="Times New Roman" w:eastAsia="Times New Roman" w:hAnsi="Times New Roman" w:cs="Times New Roman"/>
          <w:color w:val="000000"/>
          <w:spacing w:val="2"/>
          <w:sz w:val="28"/>
          <w:szCs w:val="28"/>
          <w:lang w:eastAsia="ru-RU"/>
        </w:rPr>
        <w:t>го проекта в Департамент</w:t>
      </w:r>
      <w:r w:rsidRPr="006269C3">
        <w:rPr>
          <w:rFonts w:ascii="Times New Roman" w:eastAsia="Times New Roman" w:hAnsi="Times New Roman" w:cs="Times New Roman"/>
          <w:color w:val="000000"/>
          <w:spacing w:val="2"/>
          <w:sz w:val="28"/>
          <w:szCs w:val="28"/>
          <w:lang w:eastAsia="ru-RU"/>
        </w:rPr>
        <w:t>, неявка студента на публичную защиту свое</w:t>
      </w:r>
      <w:r w:rsidR="00276732"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курсово</w:t>
      </w:r>
      <w:r w:rsidR="00276732"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276732"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по неуважительной причине влечет за собой выставление оценки «неудовлетворительно».</w:t>
      </w:r>
    </w:p>
    <w:p w14:paraId="74661DEA"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При неявке на публичную защиту курсового проекта по уважительной причине обучающийся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обучающимися указанных сроков влечет за собой выставление в ведомости оценки «неявка». Нарушение сроков сдачи курсового проекта в Департамент, но присутствие на защите, влечет за собой снижение баллов в итоговой оценке.</w:t>
      </w:r>
    </w:p>
    <w:p w14:paraId="0C96963E"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 случае своевременного подтверждения обучающимся уважительной причины неявки на защиту курсового проекта назначается дата и время дополнительной защиты и Департаментом доводится информация до сведения студента.</w:t>
      </w:r>
    </w:p>
    <w:p w14:paraId="0B384D03" w14:textId="05B30798" w:rsidR="00485A7D" w:rsidRPr="006269C3" w:rsidRDefault="00485A7D" w:rsidP="00485A7D">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Студент, не выполнивший к</w:t>
      </w:r>
      <w:r w:rsidR="00F25876" w:rsidRPr="006269C3">
        <w:rPr>
          <w:rFonts w:ascii="Times New Roman" w:eastAsia="Calibri" w:hAnsi="Times New Roman" w:cs="Times New Roman"/>
          <w:sz w:val="28"/>
          <w:szCs w:val="28"/>
        </w:rPr>
        <w:t>урсовой проект</w:t>
      </w:r>
      <w:r w:rsidRPr="006269C3">
        <w:rPr>
          <w:rFonts w:ascii="Times New Roman" w:eastAsia="Calibri" w:hAnsi="Times New Roman" w:cs="Times New Roman"/>
          <w:sz w:val="28"/>
          <w:szCs w:val="28"/>
        </w:rPr>
        <w:t>, не явившийся на защиту без уважительной причины, а также получивший неудовлетворительную оценку по результатам защиты кур</w:t>
      </w:r>
      <w:r w:rsidR="00F25876" w:rsidRPr="006269C3">
        <w:rPr>
          <w:rFonts w:ascii="Times New Roman" w:eastAsia="Calibri" w:hAnsi="Times New Roman" w:cs="Times New Roman"/>
          <w:sz w:val="28"/>
          <w:szCs w:val="28"/>
        </w:rPr>
        <w:t>сового проекта</w:t>
      </w:r>
      <w:r w:rsidRPr="006269C3">
        <w:rPr>
          <w:rFonts w:ascii="Times New Roman" w:eastAsia="Calibri" w:hAnsi="Times New Roman" w:cs="Times New Roman"/>
          <w:sz w:val="28"/>
          <w:szCs w:val="28"/>
        </w:rPr>
        <w:t>, считается имеющим академическую задолженность и должен подготовить и/или защитить к</w:t>
      </w:r>
      <w:r w:rsidR="00F25876" w:rsidRPr="006269C3">
        <w:rPr>
          <w:rFonts w:ascii="Times New Roman" w:eastAsia="Calibri" w:hAnsi="Times New Roman" w:cs="Times New Roman"/>
          <w:sz w:val="28"/>
          <w:szCs w:val="28"/>
        </w:rPr>
        <w:t>урсовой проект</w:t>
      </w:r>
      <w:r w:rsidRPr="006269C3">
        <w:rPr>
          <w:rFonts w:ascii="Times New Roman" w:eastAsia="Calibri" w:hAnsi="Times New Roman" w:cs="Times New Roman"/>
          <w:sz w:val="28"/>
          <w:szCs w:val="28"/>
        </w:rPr>
        <w:t xml:space="preserve"> в период ликвидации академической задолженности.</w:t>
      </w:r>
    </w:p>
    <w:p w14:paraId="3878B784" w14:textId="77777777" w:rsidR="00390FD8" w:rsidRPr="006269C3" w:rsidRDefault="00390FD8" w:rsidP="00390FD8"/>
    <w:p w14:paraId="0A2519CC" w14:textId="77777777" w:rsidR="00875AF7" w:rsidRPr="006269C3"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8"/>
          <w:szCs w:val="28"/>
          <w:lang w:eastAsia="ru-RU"/>
        </w:rPr>
      </w:pPr>
      <w:bookmarkStart w:id="6" w:name="bookmark6"/>
      <w:bookmarkStart w:id="7" w:name="_Toc65434995"/>
      <w:r w:rsidRPr="006269C3">
        <w:rPr>
          <w:rFonts w:ascii="Times New Roman" w:eastAsia="Times New Roman" w:hAnsi="Times New Roman" w:cs="Times New Roman"/>
          <w:b/>
          <w:bCs/>
          <w:color w:val="000000"/>
          <w:spacing w:val="2"/>
          <w:sz w:val="28"/>
          <w:szCs w:val="28"/>
          <w:lang w:eastAsia="ru-RU"/>
        </w:rPr>
        <w:t>Требования к оформлению курсово</w:t>
      </w:r>
      <w:bookmarkEnd w:id="6"/>
      <w:r w:rsidRPr="006269C3">
        <w:rPr>
          <w:rFonts w:ascii="Times New Roman" w:eastAsia="Times New Roman" w:hAnsi="Times New Roman" w:cs="Times New Roman"/>
          <w:b/>
          <w:bCs/>
          <w:color w:val="000000"/>
          <w:spacing w:val="2"/>
          <w:sz w:val="28"/>
          <w:szCs w:val="28"/>
          <w:lang w:eastAsia="ru-RU"/>
        </w:rPr>
        <w:t>го проекта</w:t>
      </w:r>
      <w:bookmarkEnd w:id="7"/>
    </w:p>
    <w:p w14:paraId="4C5B6E97" w14:textId="77777777" w:rsidR="00875AF7" w:rsidRPr="006269C3"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14:paraId="073A0545"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Calibri" w:hAnsi="Times New Roman" w:cs="Times New Roman"/>
          <w:sz w:val="28"/>
          <w:szCs w:val="28"/>
        </w:rPr>
        <w:t>Студент должен согласовать план (структуру) курсового проекта в течение 10 календарных дней после утверждения темы работы</w:t>
      </w:r>
      <w:r w:rsidRPr="006269C3">
        <w:rPr>
          <w:rFonts w:ascii="Times New Roman" w:eastAsia="Times New Roman" w:hAnsi="Times New Roman" w:cs="Times New Roman"/>
          <w:color w:val="000000"/>
          <w:spacing w:val="2"/>
          <w:sz w:val="28"/>
          <w:szCs w:val="28"/>
          <w:lang w:eastAsia="ru-RU"/>
        </w:rPr>
        <w:t>. Объем курсового проекта должен быть не менее 50 000 знаков и не превышать 60 000 знаков печатного текста без приложений.</w:t>
      </w:r>
    </w:p>
    <w:p w14:paraId="6AAE7BA2"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Основные требования, предъ</w:t>
      </w:r>
      <w:r w:rsidR="001803FB" w:rsidRPr="006269C3">
        <w:rPr>
          <w:rFonts w:ascii="Times New Roman" w:eastAsia="Times New Roman" w:hAnsi="Times New Roman" w:cs="Times New Roman"/>
          <w:b/>
          <w:i/>
          <w:iCs/>
          <w:color w:val="000000"/>
          <w:spacing w:val="1"/>
          <w:sz w:val="28"/>
          <w:szCs w:val="28"/>
          <w:lang w:eastAsia="ru-RU"/>
        </w:rPr>
        <w:t>являемые к курсовому проекту</w:t>
      </w:r>
      <w:r w:rsidRPr="006269C3">
        <w:rPr>
          <w:rFonts w:ascii="Times New Roman" w:eastAsia="Times New Roman" w:hAnsi="Times New Roman" w:cs="Times New Roman"/>
          <w:b/>
          <w:i/>
          <w:iCs/>
          <w:color w:val="000000"/>
          <w:spacing w:val="1"/>
          <w:sz w:val="28"/>
          <w:szCs w:val="28"/>
          <w:lang w:eastAsia="ru-RU"/>
        </w:rPr>
        <w:t>:</w:t>
      </w:r>
    </w:p>
    <w:p w14:paraId="42C9DB74" w14:textId="77777777" w:rsidR="00875AF7" w:rsidRPr="006269C3" w:rsidRDefault="001803FB" w:rsidP="005443D4">
      <w:pPr>
        <w:widowControl w:val="0"/>
        <w:tabs>
          <w:tab w:val="left" w:pos="356"/>
        </w:tabs>
        <w:spacing w:after="0" w:line="240" w:lineRule="auto"/>
        <w:ind w:left="709"/>
        <w:jc w:val="both"/>
        <w:rPr>
          <w:rFonts w:ascii="Times New Roman" w:eastAsia="Times New Roman" w:hAnsi="Times New Roman" w:cs="Times New Roman"/>
          <w:i/>
          <w:iCs/>
          <w:color w:val="000000"/>
          <w:spacing w:val="1"/>
          <w:sz w:val="28"/>
          <w:szCs w:val="28"/>
          <w:lang w:eastAsia="ru-RU"/>
        </w:rPr>
      </w:pPr>
      <w:r w:rsidRPr="006269C3">
        <w:rPr>
          <w:rFonts w:ascii="Times New Roman" w:eastAsia="Times New Roman" w:hAnsi="Times New Roman" w:cs="Times New Roman"/>
          <w:i/>
          <w:iCs/>
          <w:color w:val="000000"/>
          <w:spacing w:val="1"/>
          <w:sz w:val="28"/>
          <w:szCs w:val="28"/>
          <w:lang w:eastAsia="ru-RU"/>
        </w:rPr>
        <w:t>Проект</w:t>
      </w:r>
      <w:r w:rsidR="00875AF7" w:rsidRPr="006269C3">
        <w:rPr>
          <w:rFonts w:ascii="Times New Roman" w:eastAsia="Times New Roman" w:hAnsi="Times New Roman" w:cs="Times New Roman"/>
          <w:i/>
          <w:iCs/>
          <w:color w:val="000000"/>
          <w:spacing w:val="1"/>
          <w:sz w:val="28"/>
          <w:szCs w:val="28"/>
          <w:lang w:eastAsia="ru-RU"/>
        </w:rPr>
        <w:t xml:space="preserve"> долж</w:t>
      </w:r>
      <w:r w:rsidR="005443D4" w:rsidRPr="006269C3">
        <w:rPr>
          <w:rFonts w:ascii="Times New Roman" w:eastAsia="Times New Roman" w:hAnsi="Times New Roman" w:cs="Times New Roman"/>
          <w:i/>
          <w:iCs/>
          <w:color w:val="000000"/>
          <w:spacing w:val="1"/>
          <w:sz w:val="28"/>
          <w:szCs w:val="28"/>
          <w:lang w:eastAsia="ru-RU"/>
        </w:rPr>
        <w:t>ен</w:t>
      </w:r>
      <w:r w:rsidR="00875AF7" w:rsidRPr="006269C3">
        <w:rPr>
          <w:rFonts w:ascii="Times New Roman" w:eastAsia="Times New Roman" w:hAnsi="Times New Roman" w:cs="Times New Roman"/>
          <w:i/>
          <w:iCs/>
          <w:color w:val="000000"/>
          <w:spacing w:val="1"/>
          <w:sz w:val="28"/>
          <w:szCs w:val="28"/>
          <w:lang w:eastAsia="ru-RU"/>
        </w:rPr>
        <w:t xml:space="preserve"> содержать:</w:t>
      </w:r>
    </w:p>
    <w:p w14:paraId="54F4D6AB" w14:textId="77777777" w:rsidR="00875AF7" w:rsidRPr="006269C3" w:rsidRDefault="00875AF7" w:rsidP="0064217B">
      <w:pPr>
        <w:widowControl w:val="0"/>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формулировка и обоснова</w:t>
      </w:r>
      <w:r w:rsidR="001803FB" w:rsidRPr="006269C3">
        <w:rPr>
          <w:rFonts w:ascii="Times New Roman" w:eastAsia="Times New Roman" w:hAnsi="Times New Roman" w:cs="Times New Roman"/>
          <w:color w:val="000000"/>
          <w:spacing w:val="2"/>
          <w:sz w:val="28"/>
          <w:szCs w:val="28"/>
          <w:lang w:eastAsia="ru-RU"/>
        </w:rPr>
        <w:t>ние цели и задач</w:t>
      </w:r>
      <w:r w:rsidRPr="006269C3">
        <w:rPr>
          <w:rFonts w:ascii="Times New Roman" w:eastAsia="Times New Roman" w:hAnsi="Times New Roman" w:cs="Times New Roman"/>
          <w:color w:val="000000"/>
          <w:spacing w:val="2"/>
          <w:sz w:val="28"/>
          <w:szCs w:val="28"/>
          <w:lang w:eastAsia="ru-RU"/>
        </w:rPr>
        <w:t>;</w:t>
      </w:r>
    </w:p>
    <w:p w14:paraId="4FDC3CAE"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14:paraId="4F10C1E4"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четкое определение </w:t>
      </w:r>
      <w:r w:rsidR="001803FB" w:rsidRPr="006269C3">
        <w:rPr>
          <w:rFonts w:ascii="Times New Roman" w:eastAsia="Times New Roman" w:hAnsi="Times New Roman" w:cs="Times New Roman"/>
          <w:color w:val="000000"/>
          <w:spacing w:val="2"/>
          <w:sz w:val="28"/>
          <w:szCs w:val="28"/>
          <w:lang w:eastAsia="ru-RU"/>
        </w:rPr>
        <w:t>используемых</w:t>
      </w:r>
      <w:r w:rsidRPr="006269C3">
        <w:rPr>
          <w:rFonts w:ascii="Times New Roman" w:eastAsia="Times New Roman" w:hAnsi="Times New Roman" w:cs="Times New Roman"/>
          <w:color w:val="000000"/>
          <w:spacing w:val="2"/>
          <w:sz w:val="28"/>
          <w:szCs w:val="28"/>
          <w:lang w:eastAsia="ru-RU"/>
        </w:rPr>
        <w:t xml:space="preserve"> понятий;</w:t>
      </w:r>
    </w:p>
    <w:p w14:paraId="50EB2A22" w14:textId="77777777" w:rsidR="00875AF7" w:rsidRPr="006269C3" w:rsidRDefault="00875AF7" w:rsidP="0064217B">
      <w:pPr>
        <w:widowControl w:val="0"/>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описание используемой информационной базы;</w:t>
      </w:r>
    </w:p>
    <w:p w14:paraId="68BC402D" w14:textId="77777777" w:rsidR="00875AF7" w:rsidRPr="006269C3" w:rsidRDefault="00875AF7" w:rsidP="0064217B">
      <w:pPr>
        <w:widowControl w:val="0"/>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описание методики сбора эмпирических данных;</w:t>
      </w:r>
    </w:p>
    <w:p w14:paraId="18F6F8C8"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14:paraId="55B2E2DA"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14:paraId="1AFFF959" w14:textId="4F20C1BE" w:rsidR="003802E1" w:rsidRPr="006269C3" w:rsidRDefault="003802E1" w:rsidP="003802E1">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Титульный лист, список использованной литературы оформляется в соответствии с указаниями, изложенными в приложениях </w:t>
      </w:r>
      <w:r w:rsidR="00751FC8"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 xml:space="preserve">6 и </w:t>
      </w:r>
      <w:r w:rsidR="00751FC8"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7 к настоящим методическим рекомендациями.</w:t>
      </w:r>
    </w:p>
    <w:p w14:paraId="36213CBE"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Объем работы определяется, прежде всего, задачей раскрытия темы исследования, необходимостью полной реализации поставленных задач.</w:t>
      </w:r>
    </w:p>
    <w:p w14:paraId="34241366" w14:textId="77777777" w:rsidR="00875AF7" w:rsidRPr="006269C3" w:rsidRDefault="001803FB"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Текст курсового проекта</w:t>
      </w:r>
      <w:r w:rsidR="00875AF7" w:rsidRPr="006269C3">
        <w:rPr>
          <w:rFonts w:ascii="Times New Roman" w:eastAsia="Times New Roman" w:hAnsi="Times New Roman" w:cs="Times New Roman"/>
          <w:color w:val="000000"/>
          <w:spacing w:val="2"/>
          <w:sz w:val="28"/>
          <w:szCs w:val="28"/>
          <w:lang w:eastAsia="ru-RU"/>
        </w:rPr>
        <w:t xml:space="preserve"> набирают в текстовом редакторе </w:t>
      </w:r>
      <w:r w:rsidR="00875AF7" w:rsidRPr="006269C3">
        <w:rPr>
          <w:rFonts w:ascii="Times New Roman" w:eastAsia="Times New Roman" w:hAnsi="Times New Roman" w:cs="Times New Roman"/>
          <w:color w:val="000000"/>
          <w:spacing w:val="2"/>
          <w:sz w:val="28"/>
          <w:szCs w:val="28"/>
          <w:lang w:val="en-US" w:eastAsia="ru-RU"/>
        </w:rPr>
        <w:t>MS</w:t>
      </w:r>
      <w:r w:rsidR="00875AF7" w:rsidRPr="006269C3">
        <w:rPr>
          <w:rFonts w:ascii="Times New Roman" w:eastAsia="Times New Roman" w:hAnsi="Times New Roman" w:cs="Times New Roman"/>
          <w:color w:val="000000"/>
          <w:spacing w:val="2"/>
          <w:sz w:val="28"/>
          <w:szCs w:val="28"/>
          <w:lang w:eastAsia="ru-RU"/>
        </w:rPr>
        <w:t xml:space="preserve"> </w:t>
      </w:r>
      <w:r w:rsidR="00875AF7" w:rsidRPr="006269C3">
        <w:rPr>
          <w:rFonts w:ascii="Times New Roman" w:eastAsia="Times New Roman" w:hAnsi="Times New Roman" w:cs="Times New Roman"/>
          <w:color w:val="000000"/>
          <w:spacing w:val="2"/>
          <w:sz w:val="28"/>
          <w:szCs w:val="28"/>
          <w:lang w:val="en-US" w:eastAsia="ru-RU"/>
        </w:rPr>
        <w:t>Word</w:t>
      </w:r>
      <w:r w:rsidR="00875AF7" w:rsidRPr="006269C3">
        <w:rPr>
          <w:rFonts w:ascii="Times New Roman" w:eastAsia="Times New Roman" w:hAnsi="Times New Roman" w:cs="Times New Roman"/>
          <w:color w:val="000000"/>
          <w:spacing w:val="2"/>
          <w:sz w:val="28"/>
          <w:szCs w:val="28"/>
          <w:lang w:eastAsia="ru-RU"/>
        </w:rPr>
        <w:t>, печатают на одной стороне белого стандартного листа формата А4 (210</w:t>
      </w:r>
      <w:r w:rsidR="00875AF7" w:rsidRPr="006269C3">
        <w:rPr>
          <w:rFonts w:ascii="Times New Roman" w:eastAsia="Times New Roman" w:hAnsi="Times New Roman" w:cs="Times New Roman"/>
          <w:color w:val="000000"/>
          <w:spacing w:val="2"/>
          <w:sz w:val="28"/>
          <w:szCs w:val="28"/>
          <w:lang w:val="en-US" w:eastAsia="ru-RU"/>
        </w:rPr>
        <w:t>x</w:t>
      </w:r>
      <w:r w:rsidR="00875AF7" w:rsidRPr="006269C3">
        <w:rPr>
          <w:rFonts w:ascii="Times New Roman" w:eastAsia="Times New Roman" w:hAnsi="Times New Roman" w:cs="Times New Roman"/>
          <w:color w:val="000000"/>
          <w:spacing w:val="2"/>
          <w:sz w:val="28"/>
          <w:szCs w:val="28"/>
          <w:lang w:eastAsia="ru-RU"/>
        </w:rPr>
        <w:t>297 мм) на принтере.</w:t>
      </w:r>
    </w:p>
    <w:p w14:paraId="670909BE"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Размеры полей: верхнее и нижнее - 2 см; левое - 3 см; правое - 1,5 см. Шрифт - </w:t>
      </w:r>
      <w:r w:rsidRPr="006269C3">
        <w:rPr>
          <w:rFonts w:ascii="Times New Roman" w:eastAsia="Times New Roman" w:hAnsi="Times New Roman" w:cs="Times New Roman"/>
          <w:color w:val="000000"/>
          <w:spacing w:val="2"/>
          <w:sz w:val="28"/>
          <w:szCs w:val="28"/>
          <w:lang w:val="en-US" w:eastAsia="ru-RU"/>
        </w:rPr>
        <w:t>Times</w:t>
      </w:r>
      <w:r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val="en-US" w:eastAsia="ru-RU"/>
        </w:rPr>
        <w:t>New</w:t>
      </w:r>
      <w:r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val="en-US" w:eastAsia="ru-RU"/>
        </w:rPr>
        <w:t>Roman</w:t>
      </w:r>
      <w:r w:rsidRPr="006269C3">
        <w:rPr>
          <w:rFonts w:ascii="Times New Roman" w:eastAsia="Times New Roman" w:hAnsi="Times New Roman" w:cs="Times New Roman"/>
          <w:color w:val="000000"/>
          <w:spacing w:val="2"/>
          <w:sz w:val="28"/>
          <w:szCs w:val="28"/>
          <w:lang w:eastAsia="ru-RU"/>
        </w:rPr>
        <w:t>.</w:t>
      </w:r>
    </w:p>
    <w:p w14:paraId="60C7A81F"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Кегль (размер шрифта): основного текста - 14; сносок - 10; в таблицах и рисунках - 12; в формулах - 12.</w:t>
      </w:r>
    </w:p>
    <w:p w14:paraId="66898EE4"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Межстрочный интервал - полуторный.</w:t>
      </w:r>
    </w:p>
    <w:p w14:paraId="463BB4AB"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Выравнивание текста - по ширине.</w:t>
      </w:r>
    </w:p>
    <w:p w14:paraId="7B8ED6EA"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Нумерация страниц - в правом нижнем углу. Первая страница (титульный лист) не нумеруется, но учитыва</w:t>
      </w:r>
      <w:r w:rsidR="001803FB" w:rsidRPr="006269C3">
        <w:rPr>
          <w:rFonts w:ascii="Times New Roman" w:eastAsia="Times New Roman" w:hAnsi="Times New Roman" w:cs="Times New Roman"/>
          <w:color w:val="000000"/>
          <w:spacing w:val="2"/>
          <w:sz w:val="28"/>
          <w:szCs w:val="28"/>
          <w:lang w:eastAsia="ru-RU"/>
        </w:rPr>
        <w:t>е</w:t>
      </w:r>
      <w:r w:rsidRPr="006269C3">
        <w:rPr>
          <w:rFonts w:ascii="Times New Roman" w:eastAsia="Times New Roman" w:hAnsi="Times New Roman" w:cs="Times New Roman"/>
          <w:color w:val="000000"/>
          <w:spacing w:val="2"/>
          <w:sz w:val="28"/>
          <w:szCs w:val="28"/>
          <w:lang w:eastAsia="ru-RU"/>
        </w:rPr>
        <w:t>тся в общем количестве страниц работы.</w:t>
      </w:r>
    </w:p>
    <w:p w14:paraId="31D7C432"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Заголовки глав должны быть набраны без переносов, прописными буквами полужирного начертания. Остальные заголовки набирают строчными буквами полужирного начертания. Переносы в заголовках не допускаются. Большие заголовки (более 40 знаков, включая пробелы) необходимо разделить на строки по смыслу. Нельзя размещать заголовок в конце страницы, если на ней не умещаются, по крайней мере, две строки идущего за заголовком текста.</w:t>
      </w:r>
    </w:p>
    <w:p w14:paraId="3D8E8F4D" w14:textId="77777777" w:rsidR="00875AF7" w:rsidRPr="006269C3" w:rsidRDefault="00390FD8"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hAnsi="Times New Roman" w:cs="Times New Roman"/>
          <w:sz w:val="28"/>
          <w:szCs w:val="28"/>
        </w:rPr>
        <w:t xml:space="preserve"> </w:t>
      </w:r>
      <w:r w:rsidR="00875AF7" w:rsidRPr="006269C3">
        <w:rPr>
          <w:rFonts w:ascii="Times New Roman" w:eastAsia="Times New Roman" w:hAnsi="Times New Roman" w:cs="Times New Roman"/>
          <w:color w:val="000000"/>
          <w:spacing w:val="2"/>
          <w:sz w:val="28"/>
          <w:szCs w:val="28"/>
          <w:lang w:eastAsia="ru-RU"/>
        </w:rPr>
        <w:t>Знаки препинания ставятся непосредственно после последней буквы слова. После них делается пробел. Слова, заключенные в скобки, не отделяются от скобок пробелом.</w:t>
      </w:r>
    </w:p>
    <w:p w14:paraId="211C4E59"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Знак «тире» всегда отделяется с двух сторон пробелами. После знака «№» делается пробел. В сочетании знаков пробелы между ними не делаются, за исключением тире.</w:t>
      </w:r>
    </w:p>
    <w:p w14:paraId="55F669D9"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Знак «%» пишется после цифры без пробела.</w:t>
      </w:r>
    </w:p>
    <w:p w14:paraId="6947888A" w14:textId="364E3218"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Каждый абзац печатается с красной строки. Абзацный отступ в тексте - 1,25 см.</w:t>
      </w:r>
    </w:p>
    <w:p w14:paraId="2E843652"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Cs/>
          <w:sz w:val="28"/>
          <w:szCs w:val="28"/>
          <w:lang w:eastAsia="ru-RU"/>
        </w:rPr>
        <w:t xml:space="preserve">Названия </w:t>
      </w:r>
      <w:r w:rsidRPr="006269C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2124B438" w14:textId="77777777" w:rsidR="00AF6A4B" w:rsidRPr="006269C3" w:rsidRDefault="00AF6A4B" w:rsidP="00AF6A4B">
      <w:pPr>
        <w:spacing w:after="0" w:line="240" w:lineRule="auto"/>
        <w:ind w:firstLine="709"/>
        <w:jc w:val="both"/>
        <w:rPr>
          <w:rFonts w:ascii="Times New Roman" w:eastAsia="Times New Roman" w:hAnsi="Times New Roman" w:cs="Times New Roman"/>
          <w:bCs/>
          <w:sz w:val="28"/>
          <w:szCs w:val="28"/>
          <w:lang w:eastAsia="ru-RU"/>
        </w:rPr>
      </w:pPr>
      <w:r w:rsidRPr="006269C3">
        <w:rPr>
          <w:rFonts w:ascii="Times New Roman" w:eastAsia="Times New Roman" w:hAnsi="Times New Roman" w:cs="Times New Roman"/>
          <w:sz w:val="28"/>
          <w:szCs w:val="28"/>
          <w:lang w:eastAsia="ru-RU"/>
        </w:rPr>
        <w:t>Заголовки, подзаголовки и подстрочные сноски</w:t>
      </w:r>
      <w:r w:rsidRPr="006269C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14:paraId="18228650" w14:textId="27ED049C"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Cs/>
          <w:sz w:val="28"/>
          <w:szCs w:val="28"/>
          <w:lang w:eastAsia="ru-RU"/>
        </w:rPr>
        <w:t>Абзацный отступ</w:t>
      </w:r>
      <w:r w:rsidRPr="006269C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14:paraId="7F8766DA" w14:textId="77777777" w:rsidR="00AF6A4B" w:rsidRPr="006269C3" w:rsidRDefault="00AF6A4B" w:rsidP="00AF6A4B">
      <w:pPr>
        <w:spacing w:after="200" w:line="240" w:lineRule="auto"/>
        <w:ind w:firstLine="709"/>
        <w:jc w:val="both"/>
        <w:rPr>
          <w:rFonts w:ascii="Times New Roman" w:eastAsia="Calibri" w:hAnsi="Times New Roman" w:cs="Times New Roman"/>
          <w:sz w:val="28"/>
          <w:szCs w:val="28"/>
        </w:rPr>
      </w:pPr>
      <w:r w:rsidRPr="006269C3">
        <w:rPr>
          <w:rFonts w:ascii="Times New Roman" w:eastAsia="Times New Roman" w:hAnsi="Times New Roman" w:cs="Times New Roman"/>
          <w:b/>
          <w:sz w:val="28"/>
          <w:szCs w:val="28"/>
          <w:lang w:eastAsia="ru-RU"/>
        </w:rPr>
        <w:t>Нумерация разделов</w:t>
      </w:r>
      <w:r w:rsidRPr="006269C3">
        <w:rPr>
          <w:rFonts w:ascii="Times New Roman" w:eastAsia="Times New Roman" w:hAnsi="Times New Roman" w:cs="Times New Roman"/>
          <w:sz w:val="28"/>
          <w:szCs w:val="28"/>
          <w:lang w:eastAsia="ru-RU"/>
        </w:rPr>
        <w:t xml:space="preserve"> производится арабскими цифрами</w:t>
      </w:r>
      <w:r w:rsidRPr="006269C3">
        <w:rPr>
          <w:rFonts w:ascii="Times New Roman" w:eastAsia="Calibri" w:hAnsi="Times New Roman" w:cs="Times New Roman"/>
          <w:sz w:val="28"/>
          <w:szCs w:val="28"/>
        </w:rPr>
        <w:t>, а именно:</w:t>
      </w:r>
    </w:p>
    <w:p w14:paraId="0881B774" w14:textId="77777777" w:rsidR="00AF6A4B" w:rsidRPr="006269C3" w:rsidRDefault="00AF6A4B" w:rsidP="00AF6A4B">
      <w:pPr>
        <w:spacing w:after="20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b/>
          <w:sz w:val="28"/>
          <w:szCs w:val="28"/>
        </w:rPr>
        <w:t>Пример</w:t>
      </w:r>
      <w:r w:rsidRPr="006269C3">
        <w:rPr>
          <w:rFonts w:ascii="Times New Roman" w:eastAsia="Calibri" w:hAnsi="Times New Roman" w:cs="Times New Roman"/>
          <w:sz w:val="28"/>
          <w:szCs w:val="28"/>
        </w:rPr>
        <w:t xml:space="preserve"> – 1. Понятие и виды сделок</w:t>
      </w:r>
    </w:p>
    <w:p w14:paraId="73679329" w14:textId="77777777" w:rsidR="00AF6A4B" w:rsidRPr="006269C3" w:rsidRDefault="00AF6A4B" w:rsidP="00AF6A4B">
      <w:pPr>
        <w:numPr>
          <w:ilvl w:val="1"/>
          <w:numId w:val="83"/>
        </w:numPr>
        <w:spacing w:after="0" w:line="240" w:lineRule="auto"/>
        <w:ind w:left="0" w:firstLine="709"/>
        <w:contextualSpacing/>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Понятие сделки </w:t>
      </w:r>
    </w:p>
    <w:p w14:paraId="67858AAC"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Главы делятся на параграфы и нумеруются арабскими цифрами, а именно:</w:t>
      </w:r>
    </w:p>
    <w:p w14:paraId="0A8B2595" w14:textId="03E79EFF"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w:t>
      </w:r>
      <w:r w:rsidRPr="006269C3">
        <w:rPr>
          <w:rFonts w:ascii="Times New Roman" w:eastAsia="Calibri" w:hAnsi="Times New Roman" w:cs="Times New Roman"/>
          <w:b/>
          <w:sz w:val="28"/>
          <w:szCs w:val="28"/>
        </w:rPr>
        <w:t>Пример</w:t>
      </w:r>
      <w:r w:rsidRPr="006269C3">
        <w:rPr>
          <w:rFonts w:ascii="Times New Roman" w:eastAsia="Calibri" w:hAnsi="Times New Roman" w:cs="Times New Roman"/>
          <w:sz w:val="28"/>
          <w:szCs w:val="28"/>
        </w:rPr>
        <w:t xml:space="preserve"> – Глава 1. Понятие и виды сделок</w:t>
      </w:r>
    </w:p>
    <w:p w14:paraId="172D8C3D"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1.1. Понятие сделки  </w:t>
      </w:r>
    </w:p>
    <w:p w14:paraId="4969C219"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14:paraId="79480CEC"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14:paraId="09768D12" w14:textId="77777777" w:rsidR="00AF6A4B" w:rsidRPr="006269C3" w:rsidRDefault="00AF6A4B" w:rsidP="00AF6A4B">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b/>
          <w:sz w:val="28"/>
          <w:szCs w:val="28"/>
          <w:lang w:eastAsia="ru-RU"/>
        </w:rPr>
        <w:t xml:space="preserve">Нумерация страниц </w:t>
      </w:r>
    </w:p>
    <w:p w14:paraId="240EA9BB"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14:paraId="61923BA1"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14:paraId="42068161"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14:paraId="0E9E43AD"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Каждую главу работы следует начинать с нового листа.</w:t>
      </w:r>
    </w:p>
    <w:p w14:paraId="68970ABA"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Параграф начинать с нового листа не нужно.</w:t>
      </w:r>
    </w:p>
    <w:p w14:paraId="691143C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
          <w:sz w:val="28"/>
          <w:szCs w:val="28"/>
          <w:lang w:eastAsia="ru-RU"/>
        </w:rPr>
        <w:t>Иллюстрации и таблицы</w:t>
      </w:r>
      <w:r w:rsidRPr="006269C3">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56616BDA"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72736621"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5021FB52" w14:textId="77777777" w:rsidR="004A4308" w:rsidRPr="006269C3" w:rsidRDefault="004A4308" w:rsidP="004A4308">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C3">
        <w:rPr>
          <w:rFonts w:ascii="Times New Roman" w:eastAsia="Times New Roman" w:hAnsi="Times New Roman" w:cs="Times New Roman"/>
          <w:b/>
          <w:bCs/>
          <w:color w:val="333333"/>
          <w:sz w:val="28"/>
          <w:szCs w:val="28"/>
          <w:lang w:eastAsia="ru-RU"/>
        </w:rPr>
        <w:t>Пример оформления таблицы:</w:t>
      </w:r>
    </w:p>
    <w:p w14:paraId="42B35207" w14:textId="77777777" w:rsidR="004A4308" w:rsidRPr="006269C3" w:rsidRDefault="004A4308" w:rsidP="004A4308">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6269C3">
        <w:rPr>
          <w:rFonts w:ascii="Times New Roman" w:eastAsia="Times New Roman" w:hAnsi="Times New Roman" w:cs="Times New Roman"/>
          <w:color w:val="333333"/>
          <w:sz w:val="28"/>
          <w:szCs w:val="28"/>
          <w:lang w:eastAsia="ru-RU"/>
        </w:rPr>
        <w:t>Таблица 2.1</w:t>
      </w:r>
    </w:p>
    <w:p w14:paraId="745EBD31" w14:textId="77777777" w:rsidR="004A4308" w:rsidRPr="006269C3" w:rsidRDefault="004A4308" w:rsidP="004A430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5"/>
        <w:gridCol w:w="2668"/>
        <w:gridCol w:w="2618"/>
      </w:tblGrid>
      <w:tr w:rsidR="004A4308" w:rsidRPr="006269C3" w14:paraId="0392E292" w14:textId="77777777" w:rsidTr="00751FC8">
        <w:trPr>
          <w:tblCellSpacing w:w="0" w:type="dxa"/>
        </w:trPr>
        <w:tc>
          <w:tcPr>
            <w:tcW w:w="2478" w:type="pct"/>
            <w:tcMar>
              <w:top w:w="150" w:type="dxa"/>
              <w:left w:w="150" w:type="dxa"/>
              <w:bottom w:w="150" w:type="dxa"/>
              <w:right w:w="150" w:type="dxa"/>
            </w:tcMar>
            <w:hideMark/>
          </w:tcPr>
          <w:p w14:paraId="718CFB28"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14:paraId="488C1F33"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14:paraId="4295B022"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Зарплата, руб.</w:t>
            </w:r>
          </w:p>
        </w:tc>
      </w:tr>
      <w:tr w:rsidR="004A4308" w:rsidRPr="006269C3" w14:paraId="3C04E49F" w14:textId="77777777" w:rsidTr="00751FC8">
        <w:trPr>
          <w:tblCellSpacing w:w="0" w:type="dxa"/>
        </w:trPr>
        <w:tc>
          <w:tcPr>
            <w:tcW w:w="2478" w:type="pct"/>
            <w:tcMar>
              <w:top w:w="150" w:type="dxa"/>
              <w:left w:w="150" w:type="dxa"/>
              <w:bottom w:w="150" w:type="dxa"/>
              <w:right w:w="150" w:type="dxa"/>
            </w:tcMar>
            <w:hideMark/>
          </w:tcPr>
          <w:p w14:paraId="350AA2D4"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14:paraId="741563CC"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14:paraId="73A27F91"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3</w:t>
            </w:r>
          </w:p>
        </w:tc>
      </w:tr>
      <w:tr w:rsidR="004A4308" w:rsidRPr="006269C3" w14:paraId="320B01CE" w14:textId="77777777" w:rsidTr="00751FC8">
        <w:trPr>
          <w:tblCellSpacing w:w="0" w:type="dxa"/>
        </w:trPr>
        <w:tc>
          <w:tcPr>
            <w:tcW w:w="2478" w:type="pct"/>
            <w:tcMar>
              <w:top w:w="150" w:type="dxa"/>
              <w:left w:w="150" w:type="dxa"/>
              <w:bottom w:w="150" w:type="dxa"/>
              <w:right w:w="150" w:type="dxa"/>
            </w:tcMar>
            <w:hideMark/>
          </w:tcPr>
          <w:p w14:paraId="22C386D9"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14:paraId="4218F991"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532AF522"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55000</w:t>
            </w:r>
          </w:p>
        </w:tc>
      </w:tr>
      <w:tr w:rsidR="004A4308" w:rsidRPr="006269C3" w14:paraId="06419DA9" w14:textId="77777777" w:rsidTr="00751FC8">
        <w:trPr>
          <w:tblCellSpacing w:w="0" w:type="dxa"/>
        </w:trPr>
        <w:tc>
          <w:tcPr>
            <w:tcW w:w="2478" w:type="pct"/>
            <w:tcMar>
              <w:top w:w="150" w:type="dxa"/>
              <w:left w:w="150" w:type="dxa"/>
              <w:bottom w:w="150" w:type="dxa"/>
              <w:right w:w="150" w:type="dxa"/>
            </w:tcMar>
            <w:hideMark/>
          </w:tcPr>
          <w:p w14:paraId="6B50F74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Исполнительный директор</w:t>
            </w:r>
          </w:p>
        </w:tc>
        <w:tc>
          <w:tcPr>
            <w:tcW w:w="1273" w:type="pct"/>
            <w:tcMar>
              <w:top w:w="150" w:type="dxa"/>
              <w:left w:w="150" w:type="dxa"/>
              <w:bottom w:w="150" w:type="dxa"/>
              <w:right w:w="150" w:type="dxa"/>
            </w:tcMar>
            <w:hideMark/>
          </w:tcPr>
          <w:p w14:paraId="1C2A5407"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1EE65B19"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40000</w:t>
            </w:r>
          </w:p>
        </w:tc>
      </w:tr>
      <w:tr w:rsidR="004A4308" w:rsidRPr="006269C3" w14:paraId="2DEB18D2" w14:textId="77777777" w:rsidTr="00751FC8">
        <w:trPr>
          <w:tblCellSpacing w:w="0" w:type="dxa"/>
        </w:trPr>
        <w:tc>
          <w:tcPr>
            <w:tcW w:w="2478" w:type="pct"/>
            <w:tcMar>
              <w:top w:w="150" w:type="dxa"/>
              <w:left w:w="150" w:type="dxa"/>
              <w:bottom w:w="150" w:type="dxa"/>
              <w:right w:w="150" w:type="dxa"/>
            </w:tcMar>
            <w:hideMark/>
          </w:tcPr>
          <w:p w14:paraId="1E4A0C2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14:paraId="19BFF627"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7452F76D"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25000</w:t>
            </w:r>
          </w:p>
        </w:tc>
      </w:tr>
      <w:tr w:rsidR="004A4308" w:rsidRPr="006269C3" w14:paraId="34F225F3" w14:textId="77777777" w:rsidTr="00751FC8">
        <w:trPr>
          <w:tblCellSpacing w:w="0" w:type="dxa"/>
        </w:trPr>
        <w:tc>
          <w:tcPr>
            <w:tcW w:w="2478" w:type="pct"/>
            <w:tcMar>
              <w:top w:w="150" w:type="dxa"/>
              <w:left w:w="150" w:type="dxa"/>
              <w:bottom w:w="150" w:type="dxa"/>
              <w:right w:w="150" w:type="dxa"/>
            </w:tcMar>
          </w:tcPr>
          <w:p w14:paraId="2F23EC75"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Итого:</w:t>
            </w:r>
          </w:p>
        </w:tc>
        <w:tc>
          <w:tcPr>
            <w:tcW w:w="1273" w:type="pct"/>
            <w:tcMar>
              <w:top w:w="150" w:type="dxa"/>
              <w:left w:w="150" w:type="dxa"/>
              <w:bottom w:w="150" w:type="dxa"/>
              <w:right w:w="150" w:type="dxa"/>
            </w:tcMar>
          </w:tcPr>
          <w:p w14:paraId="103318E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14:paraId="134E1116"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p>
        </w:tc>
      </w:tr>
    </w:tbl>
    <w:p w14:paraId="0BE8512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Иллюстрации в виде схем, графиков, диаграмм обозначаются словом общим понятием - «Рисунок». Слово помещается под изображением. Название дается под изображением (рисунком), с выравниванием по центру страницы, точка в конце названия не ставится. Шрифт в названии – Times New Roman, размер 12. Интервал – 1,0.</w:t>
      </w:r>
    </w:p>
    <w:p w14:paraId="0C099EBA" w14:textId="77777777" w:rsidR="002A65A1" w:rsidRPr="006269C3" w:rsidRDefault="002A65A1" w:rsidP="00A6677D">
      <w:pPr>
        <w:spacing w:after="0" w:line="240" w:lineRule="auto"/>
        <w:ind w:firstLine="709"/>
        <w:jc w:val="both"/>
        <w:rPr>
          <w:rFonts w:ascii="Times New Roman" w:hAnsi="Times New Roman" w:cs="Times New Roman"/>
          <w:i/>
          <w:sz w:val="28"/>
          <w:szCs w:val="28"/>
        </w:rPr>
      </w:pPr>
      <w:r w:rsidRPr="006269C3">
        <w:rPr>
          <w:rFonts w:ascii="Times New Roman" w:hAnsi="Times New Roman" w:cs="Times New Roman"/>
          <w:i/>
          <w:sz w:val="28"/>
          <w:szCs w:val="28"/>
        </w:rPr>
        <w:t>Пример названия рисунка</w:t>
      </w:r>
    </w:p>
    <w:p w14:paraId="681AFA05"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Рисунок 1 — Структура работ проекта</w:t>
      </w:r>
    </w:p>
    <w:p w14:paraId="6DF6715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Источник: Отчёт. URL: http://www.iminfin.ru/index.php/dokhody-sub-ekta-rf (дата обращения: 16.05.2016)</w:t>
      </w:r>
    </w:p>
    <w:p w14:paraId="71098B9E" w14:textId="77777777" w:rsidR="002A65A1" w:rsidRPr="006269C3" w:rsidRDefault="002A65A1" w:rsidP="002A65A1">
      <w:pPr>
        <w:spacing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Формулы в курсовом проекте нумеруются арабскими цифрами сквозной нумерацией по всей работе, располагаются по центру, при этом номер формулы указывается в круглых скобках в крайнем правом положении на строке.</w:t>
      </w:r>
    </w:p>
    <w:p w14:paraId="163E2509" w14:textId="77777777" w:rsidR="002A65A1" w:rsidRPr="006269C3" w:rsidRDefault="002A65A1" w:rsidP="002A65A1">
      <w:pPr>
        <w:spacing w:line="240" w:lineRule="auto"/>
        <w:ind w:firstLine="709"/>
        <w:jc w:val="both"/>
        <w:rPr>
          <w:rFonts w:ascii="Times New Roman" w:hAnsi="Times New Roman" w:cs="Times New Roman"/>
          <w:i/>
          <w:sz w:val="28"/>
          <w:szCs w:val="28"/>
        </w:rPr>
      </w:pPr>
      <w:r w:rsidRPr="006269C3">
        <w:rPr>
          <w:rFonts w:ascii="Times New Roman" w:hAnsi="Times New Roman" w:cs="Times New Roman"/>
          <w:i/>
          <w:sz w:val="28"/>
          <w:szCs w:val="28"/>
        </w:rPr>
        <w:t>Пример формулы</w:t>
      </w:r>
    </w:p>
    <w:p w14:paraId="691F8ED4" w14:textId="77777777" w:rsidR="002A65A1" w:rsidRPr="006269C3" w:rsidRDefault="002A65A1" w:rsidP="002A65A1">
      <w:pPr>
        <w:spacing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lang w:val="en-US"/>
        </w:rPr>
        <w:t>PV</w:t>
      </w:r>
      <w:r w:rsidRPr="006269C3">
        <w:rPr>
          <w:rFonts w:ascii="Times New Roman" w:hAnsi="Times New Roman" w:cs="Times New Roman"/>
          <w:sz w:val="28"/>
          <w:szCs w:val="28"/>
        </w:rPr>
        <w:t xml:space="preserve">2 = </w:t>
      </w:r>
      <w:r w:rsidRPr="006269C3">
        <w:rPr>
          <w:rFonts w:ascii="Times New Roman" w:hAnsi="Times New Roman" w:cs="Times New Roman"/>
          <w:sz w:val="28"/>
          <w:szCs w:val="28"/>
          <w:lang w:val="en-US"/>
        </w:rPr>
        <w:t>NV</w:t>
      </w:r>
      <w:r w:rsidRPr="006269C3">
        <w:rPr>
          <w:rFonts w:ascii="Times New Roman" w:hAnsi="Times New Roman" w:cs="Times New Roman"/>
          <w:sz w:val="28"/>
          <w:szCs w:val="28"/>
        </w:rPr>
        <w:t xml:space="preserve">1 + </w:t>
      </w:r>
      <w:r w:rsidRPr="006269C3">
        <w:rPr>
          <w:rFonts w:ascii="Times New Roman" w:hAnsi="Times New Roman" w:cs="Times New Roman"/>
          <w:sz w:val="28"/>
          <w:szCs w:val="28"/>
          <w:lang w:val="en-US"/>
        </w:rPr>
        <w:t>NPV</w:t>
      </w:r>
      <w:r w:rsidRPr="006269C3">
        <w:rPr>
          <w:rFonts w:ascii="Times New Roman" w:hAnsi="Times New Roman" w:cs="Times New Roman"/>
          <w:sz w:val="28"/>
          <w:szCs w:val="28"/>
        </w:rPr>
        <w:t>1                                                 ( 1 )</w:t>
      </w:r>
    </w:p>
    <w:p w14:paraId="1B982809" w14:textId="77777777" w:rsidR="004A4308" w:rsidRPr="006269C3" w:rsidRDefault="004A4308" w:rsidP="004A4308">
      <w:pPr>
        <w:spacing w:after="0" w:line="240" w:lineRule="auto"/>
        <w:ind w:left="24" w:firstLine="709"/>
        <w:jc w:val="both"/>
        <w:rPr>
          <w:rFonts w:ascii="Times New Roman" w:eastAsia="Arial Unicode MS" w:hAnsi="Times New Roman" w:cs="Times New Roman"/>
          <w:b/>
          <w:color w:val="000000"/>
          <w:sz w:val="28"/>
          <w:szCs w:val="28"/>
          <w:lang w:eastAsia="ru-RU"/>
        </w:rPr>
      </w:pPr>
      <w:r w:rsidRPr="006269C3">
        <w:rPr>
          <w:rFonts w:ascii="Times New Roman" w:eastAsia="Arial Unicode MS" w:hAnsi="Times New Roman" w:cs="Times New Roman"/>
          <w:b/>
          <w:color w:val="000000"/>
          <w:sz w:val="28"/>
          <w:szCs w:val="28"/>
          <w:lang w:eastAsia="ru-RU"/>
        </w:rPr>
        <w:t>Ссылки и сноски</w:t>
      </w:r>
    </w:p>
    <w:p w14:paraId="374497AB" w14:textId="77777777" w:rsidR="004A4308" w:rsidRPr="006269C3" w:rsidRDefault="004A4308" w:rsidP="004A4308">
      <w:pPr>
        <w:spacing w:after="0" w:line="240" w:lineRule="auto"/>
        <w:ind w:left="24" w:firstLine="709"/>
        <w:jc w:val="both"/>
        <w:rPr>
          <w:rFonts w:ascii="Times New Roman" w:eastAsia="Arial Unicode MS" w:hAnsi="Times New Roman" w:cs="Times New Roman"/>
          <w:color w:val="000000"/>
          <w:sz w:val="28"/>
          <w:szCs w:val="28"/>
          <w:lang w:eastAsia="ru-RU"/>
        </w:rPr>
      </w:pPr>
      <w:r w:rsidRPr="006269C3">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14:paraId="5D7B500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5EB97B93" w14:textId="77777777" w:rsidR="004A4308" w:rsidRPr="006269C3" w:rsidRDefault="004A4308" w:rsidP="004A4308">
      <w:pPr>
        <w:spacing w:after="20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6269C3">
          <w:rPr>
            <w:rFonts w:ascii="Times New Roman" w:eastAsia="Calibri" w:hAnsi="Times New Roman" w:cs="Times New Roman"/>
            <w:sz w:val="28"/>
            <w:szCs w:val="28"/>
          </w:rPr>
          <w:t>1999 г</w:t>
        </w:r>
      </w:smartTag>
      <w:r w:rsidRPr="006269C3">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6269C3">
          <w:rPr>
            <w:rFonts w:ascii="Times New Roman" w:eastAsia="Calibri" w:hAnsi="Times New Roman" w:cs="Times New Roman"/>
            <w:sz w:val="28"/>
            <w:szCs w:val="28"/>
          </w:rPr>
          <w:t>2006 г</w:t>
        </w:r>
      </w:smartTag>
      <w:r w:rsidRPr="006269C3">
        <w:rPr>
          <w:rFonts w:ascii="Times New Roman" w:eastAsia="Calibri" w:hAnsi="Times New Roman" w:cs="Times New Roman"/>
          <w:sz w:val="28"/>
          <w:szCs w:val="28"/>
        </w:rPr>
        <w:t>. ФРС США вообще перестал контролировать ее общий индекс».</w:t>
      </w:r>
      <w:r w:rsidRPr="006269C3">
        <w:rPr>
          <w:rFonts w:ascii="Times New Roman" w:eastAsia="Calibri" w:hAnsi="Times New Roman" w:cs="Times New Roman"/>
          <w:sz w:val="28"/>
          <w:szCs w:val="28"/>
          <w:vertAlign w:val="superscript"/>
        </w:rPr>
        <w:t>1</w:t>
      </w:r>
    </w:p>
    <w:p w14:paraId="0CC6933E" w14:textId="77777777" w:rsidR="004A4308" w:rsidRPr="006269C3" w:rsidRDefault="004A4308" w:rsidP="004A4308">
      <w:pPr>
        <w:spacing w:after="200" w:line="240" w:lineRule="auto"/>
        <w:jc w:val="both"/>
        <w:rPr>
          <w:rFonts w:ascii="Times New Roman" w:eastAsia="Calibri" w:hAnsi="Times New Roman" w:cs="Times New Roman"/>
        </w:rPr>
      </w:pPr>
      <w:r w:rsidRPr="006269C3">
        <w:rPr>
          <w:rFonts w:ascii="Times New Roman" w:eastAsia="Calibri" w:hAnsi="Times New Roman" w:cs="Times New Roman"/>
          <w:i/>
          <w:iCs/>
        </w:rPr>
        <w:t>____________________</w:t>
      </w:r>
      <w:r w:rsidRPr="006269C3">
        <w:rPr>
          <w:rFonts w:ascii="Times New Roman" w:eastAsia="Calibri" w:hAnsi="Times New Roman" w:cs="Times New Roman"/>
        </w:rPr>
        <w:t xml:space="preserve"> </w:t>
      </w:r>
    </w:p>
    <w:p w14:paraId="390B6706" w14:textId="77777777" w:rsidR="004A4308" w:rsidRPr="006269C3" w:rsidRDefault="004A4308" w:rsidP="004A4308">
      <w:pPr>
        <w:spacing w:after="0" w:line="240" w:lineRule="auto"/>
        <w:ind w:firstLine="709"/>
        <w:jc w:val="both"/>
        <w:rPr>
          <w:rFonts w:ascii="Times New Roman" w:eastAsia="Calibri" w:hAnsi="Times New Roman" w:cs="Times New Roman"/>
        </w:rPr>
      </w:pPr>
      <w:r w:rsidRPr="006269C3">
        <w:rPr>
          <w:rFonts w:ascii="Times New Roman" w:eastAsia="Calibri" w:hAnsi="Times New Roman" w:cs="Times New Roman"/>
          <w:iCs/>
          <w:vertAlign w:val="superscript"/>
        </w:rPr>
        <w:t>1.</w:t>
      </w:r>
      <w:r w:rsidRPr="006269C3">
        <w:rPr>
          <w:rFonts w:ascii="Times New Roman" w:eastAsia="Calibri" w:hAnsi="Times New Roman" w:cs="Times New Roman"/>
          <w:i/>
          <w:iCs/>
        </w:rPr>
        <w:t xml:space="preserve"> </w:t>
      </w:r>
      <w:r w:rsidRPr="006269C3">
        <w:rPr>
          <w:rFonts w:ascii="Times New Roman" w:eastAsia="Calibri" w:hAnsi="Times New Roman" w:cs="Times New Roman"/>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6269C3">
          <w:rPr>
            <w:rFonts w:ascii="Times New Roman" w:eastAsia="Calibri" w:hAnsi="Times New Roman" w:cs="Times New Roman"/>
          </w:rPr>
          <w:t>2009 г</w:t>
        </w:r>
      </w:smartTag>
      <w:r w:rsidRPr="006269C3">
        <w:rPr>
          <w:rFonts w:ascii="Times New Roman" w:eastAsia="Calibri" w:hAnsi="Times New Roman" w:cs="Times New Roman"/>
        </w:rPr>
        <w:t xml:space="preserve">.) / сост. и науч. ред. С. В. Чебанов. М.: ИМЭМО РАН, 2009. С. 67. </w:t>
      </w:r>
    </w:p>
    <w:p w14:paraId="683BCE5F" w14:textId="77777777" w:rsidR="00AF6A4B" w:rsidRPr="006269C3" w:rsidRDefault="00AF6A4B" w:rsidP="004A4308">
      <w:pPr>
        <w:spacing w:after="0" w:line="240" w:lineRule="auto"/>
        <w:ind w:firstLine="709"/>
        <w:jc w:val="both"/>
        <w:rPr>
          <w:rFonts w:ascii="Times New Roman" w:eastAsia="Times New Roman" w:hAnsi="Times New Roman" w:cs="Times New Roman"/>
          <w:sz w:val="28"/>
          <w:szCs w:val="28"/>
          <w:lang w:eastAsia="ru-RU"/>
        </w:rPr>
      </w:pPr>
    </w:p>
    <w:p w14:paraId="05C504ED" w14:textId="42F91232"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14:paraId="725AAA12"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53DD84A1" w14:textId="77777777" w:rsidR="004A4308" w:rsidRPr="006269C3" w:rsidRDefault="004A4308" w:rsidP="004A4308">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b/>
          <w:sz w:val="28"/>
          <w:szCs w:val="28"/>
          <w:lang w:eastAsia="ru-RU"/>
        </w:rPr>
        <w:t>Цитирование</w:t>
      </w:r>
    </w:p>
    <w:p w14:paraId="7435E928" w14:textId="77777777" w:rsidR="004A4308" w:rsidRPr="006269C3" w:rsidRDefault="004A4308" w:rsidP="004A4308">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sz w:val="28"/>
          <w:szCs w:val="28"/>
          <w:lang w:eastAsia="ru-RU"/>
        </w:rPr>
        <w:t>При цитировании необходимо соблюдать следующие правила:</w:t>
      </w:r>
    </w:p>
    <w:p w14:paraId="533E871C"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20D2267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3919C51F"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14:paraId="2CAC0AB5" w14:textId="77777777" w:rsidR="004A4308" w:rsidRPr="006269C3" w:rsidRDefault="004A4308" w:rsidP="004A4308">
      <w:pPr>
        <w:spacing w:after="0" w:line="240" w:lineRule="auto"/>
        <w:ind w:firstLine="709"/>
        <w:jc w:val="both"/>
        <w:rPr>
          <w:rFonts w:ascii="Times New Roman" w:eastAsia="Calibri" w:hAnsi="Times New Roman" w:cs="Times New Roman"/>
          <w:sz w:val="28"/>
          <w:szCs w:val="28"/>
        </w:rPr>
      </w:pPr>
      <w:r w:rsidRPr="006269C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066C56A4" w14:textId="55763EF7" w:rsidR="002A65A1" w:rsidRPr="006269C3" w:rsidRDefault="002A65A1" w:rsidP="005D0E1C">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hAnsi="Times New Roman" w:cs="Times New Roman"/>
          <w:sz w:val="28"/>
          <w:szCs w:val="28"/>
        </w:rPr>
        <w:t>После Заключения приводится Список использованных источников</w:t>
      </w:r>
      <w:r w:rsidR="004A4308" w:rsidRPr="006269C3">
        <w:rPr>
          <w:rFonts w:ascii="Times New Roman" w:eastAsia="Times New Roman" w:hAnsi="Times New Roman" w:cs="Times New Roman"/>
          <w:color w:val="000000"/>
          <w:spacing w:val="2"/>
          <w:sz w:val="28"/>
          <w:szCs w:val="28"/>
          <w:lang w:eastAsia="ru-RU"/>
        </w:rPr>
        <w:t>.</w:t>
      </w:r>
    </w:p>
    <w:p w14:paraId="054480A3"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iCs/>
          <w:sz w:val="28"/>
          <w:szCs w:val="28"/>
        </w:rPr>
        <w:t>Список использованных источников</w:t>
      </w:r>
      <w:r w:rsidRPr="006269C3">
        <w:rPr>
          <w:rFonts w:ascii="Times New Roman" w:hAnsi="Times New Roman" w:cs="Times New Roman"/>
          <w:i/>
          <w:iCs/>
          <w:sz w:val="28"/>
          <w:szCs w:val="28"/>
        </w:rPr>
        <w:t xml:space="preserve"> </w:t>
      </w:r>
      <w:r w:rsidRPr="006269C3">
        <w:rPr>
          <w:rFonts w:ascii="Times New Roman" w:hAnsi="Times New Roman" w:cs="Times New Roman"/>
          <w:sz w:val="28"/>
          <w:szCs w:val="28"/>
        </w:rPr>
        <w:t>должен содержать сведения об</w:t>
      </w:r>
      <w:r w:rsidRPr="006269C3">
        <w:rPr>
          <w:rFonts w:ascii="Times New Roman" w:hAnsi="Times New Roman" w:cs="Times New Roman"/>
          <w:i/>
          <w:iCs/>
          <w:sz w:val="28"/>
          <w:szCs w:val="28"/>
        </w:rPr>
        <w:t xml:space="preserve"> </w:t>
      </w:r>
      <w:r w:rsidRPr="006269C3">
        <w:rPr>
          <w:rFonts w:ascii="Times New Roman" w:hAnsi="Times New Roman" w:cs="Times New Roman"/>
          <w:sz w:val="28"/>
          <w:szCs w:val="28"/>
        </w:rPr>
        <w:t>источниках, использовавшихся при написании курсового проекта, которые приводятся в следующем порядке:</w:t>
      </w:r>
    </w:p>
    <w:p w14:paraId="3007A364"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федеральные конституционные законы и федеральные законы (в хронологической очередности - от последнего года принятия к предыдущему);</w:t>
      </w:r>
    </w:p>
    <w:p w14:paraId="3013F351"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Президента Российской Федерации (в той же последовательности);</w:t>
      </w:r>
    </w:p>
    <w:p w14:paraId="086A48EA"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Правительства Российской Федерации (в той же очередности);</w:t>
      </w:r>
    </w:p>
    <w:p w14:paraId="707BEE5B"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прочие федеральные нормативные правовые акты (в той же очередности);</w:t>
      </w:r>
    </w:p>
    <w:p w14:paraId="5D73FF7C"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субъектов Российской Федерации (в той же последовательности);</w:t>
      </w:r>
    </w:p>
    <w:p w14:paraId="461D1D93"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муниципальные правовые акты (в той же последовательности);</w:t>
      </w:r>
    </w:p>
    <w:p w14:paraId="66046EF6"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 (в той же очередности);</w:t>
      </w:r>
    </w:p>
    <w:p w14:paraId="5321B60C"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монографии, учебники, учебные пособия (в алфавитном порядке); </w:t>
      </w:r>
    </w:p>
    <w:p w14:paraId="4F51CCAA"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авторефераты диссертаций (в алфавитном порядке); </w:t>
      </w:r>
    </w:p>
    <w:p w14:paraId="10257B97"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научные статьи (в алфавитном порядке); </w:t>
      </w:r>
    </w:p>
    <w:p w14:paraId="0902FD91"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источники на иностранном языке; </w:t>
      </w:r>
    </w:p>
    <w:p w14:paraId="52C64F82"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Интернет-источники.</w:t>
      </w:r>
    </w:p>
    <w:p w14:paraId="1CE5120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Источники нумеруются арабскими цифрами без точки и печатаются с абзацного отступа. При использовании Интернет-источников необходимо указывать дату обращения.</w:t>
      </w:r>
    </w:p>
    <w:p w14:paraId="1AF194A6" w14:textId="77777777" w:rsidR="002A65A1" w:rsidRPr="006269C3" w:rsidRDefault="002A65A1" w:rsidP="00A6677D">
      <w:pPr>
        <w:spacing w:after="0" w:line="240" w:lineRule="auto"/>
        <w:ind w:firstLine="709"/>
        <w:jc w:val="both"/>
        <w:rPr>
          <w:rFonts w:ascii="Times New Roman" w:hAnsi="Times New Roman" w:cs="Times New Roman"/>
          <w:color w:val="0000FF"/>
          <w:sz w:val="28"/>
          <w:szCs w:val="28"/>
          <w:u w:val="single"/>
        </w:rPr>
      </w:pPr>
      <w:r w:rsidRPr="006269C3">
        <w:rPr>
          <w:rFonts w:ascii="Times New Roman" w:hAnsi="Times New Roman" w:cs="Times New Roman"/>
          <w:sz w:val="28"/>
          <w:szCs w:val="28"/>
        </w:rPr>
        <w:t xml:space="preserve">Подробный требования и примеры оформления списка использованных источников смотрите на сайте библиотеки: </w:t>
      </w:r>
      <w:hyperlink r:id="rId11" w:history="1">
        <w:r w:rsidRPr="006269C3">
          <w:rPr>
            <w:rFonts w:ascii="Times New Roman" w:hAnsi="Times New Roman" w:cs="Times New Roman"/>
            <w:color w:val="0563C1"/>
            <w:sz w:val="28"/>
            <w:szCs w:val="28"/>
            <w:u w:val="single"/>
          </w:rPr>
          <w:t>http://www.library.fa.ru/adv_list.asp</w:t>
        </w:r>
      </w:hyperlink>
      <w:r w:rsidRPr="006269C3">
        <w:rPr>
          <w:rFonts w:ascii="Times New Roman" w:hAnsi="Times New Roman" w:cs="Times New Roman"/>
          <w:color w:val="0000FF"/>
          <w:sz w:val="28"/>
          <w:szCs w:val="28"/>
          <w:u w:val="single"/>
        </w:rPr>
        <w:t>.</w:t>
      </w:r>
    </w:p>
    <w:p w14:paraId="40E072AE"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Шрифт в списке использованных источников – Times New Roman, размер 14.</w:t>
      </w:r>
    </w:p>
    <w:p w14:paraId="71BE9FA7"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i/>
          <w:iCs/>
          <w:sz w:val="28"/>
          <w:szCs w:val="28"/>
        </w:rPr>
        <w:t>Пример оформления списка использованных источников</w:t>
      </w:r>
    </w:p>
    <w:p w14:paraId="38FFAB4D" w14:textId="77777777" w:rsidR="002A65A1" w:rsidRPr="006269C3" w:rsidRDefault="002A65A1" w:rsidP="00240011">
      <w:pPr>
        <w:numPr>
          <w:ilvl w:val="1"/>
          <w:numId w:val="10"/>
        </w:numPr>
        <w:tabs>
          <w:tab w:val="left" w:pos="993"/>
        </w:tabs>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Федеральный закон от 19.12.2016 № 415-ФЗ «О федеральном бюджете на 2017 год и на плановый период 2018 и 2019 годов».</w:t>
      </w:r>
    </w:p>
    <w:p w14:paraId="435B7686" w14:textId="77777777" w:rsidR="002A65A1" w:rsidRPr="006269C3" w:rsidRDefault="002A65A1" w:rsidP="00240011">
      <w:pPr>
        <w:numPr>
          <w:ilvl w:val="1"/>
          <w:numId w:val="10"/>
        </w:numPr>
        <w:tabs>
          <w:tab w:val="left" w:pos="993"/>
        </w:tabs>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Финансы: учебник / коллектив авторов; под ред. Е.В. Маркиной. — М.: КНОРУС, 2014. — 432 с.</w:t>
      </w:r>
    </w:p>
    <w:p w14:paraId="26DECC72" w14:textId="4370DCAC" w:rsidR="002A65A1" w:rsidRPr="006269C3" w:rsidRDefault="00A667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Образцы библиографических описаний произведений печати в списках литературы приведены в Приложении №</w:t>
      </w:r>
      <w:r w:rsidR="004A4308" w:rsidRPr="006269C3">
        <w:rPr>
          <w:rFonts w:ascii="Times New Roman" w:eastAsia="Times New Roman" w:hAnsi="Times New Roman" w:cs="Times New Roman"/>
          <w:color w:val="000000"/>
          <w:spacing w:val="2"/>
          <w:sz w:val="28"/>
          <w:szCs w:val="28"/>
          <w:lang w:eastAsia="ru-RU"/>
        </w:rPr>
        <w:t>7</w:t>
      </w:r>
      <w:r w:rsidRPr="006269C3">
        <w:rPr>
          <w:rFonts w:ascii="Times New Roman" w:eastAsia="Times New Roman" w:hAnsi="Times New Roman" w:cs="Times New Roman"/>
          <w:color w:val="000000"/>
          <w:spacing w:val="2"/>
          <w:sz w:val="28"/>
          <w:szCs w:val="28"/>
          <w:lang w:eastAsia="ru-RU"/>
        </w:rPr>
        <w:t>.</w:t>
      </w:r>
    </w:p>
    <w:p w14:paraId="4C55FC1E" w14:textId="77777777" w:rsid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Приложения оформляются</w:t>
      </w:r>
      <w:r w:rsidR="001803FB" w:rsidRPr="006269C3">
        <w:rPr>
          <w:rFonts w:ascii="Times New Roman" w:eastAsia="Times New Roman" w:hAnsi="Times New Roman" w:cs="Times New Roman"/>
          <w:color w:val="000000"/>
          <w:spacing w:val="2"/>
          <w:sz w:val="28"/>
          <w:szCs w:val="28"/>
          <w:lang w:eastAsia="ru-RU"/>
        </w:rPr>
        <w:t xml:space="preserve"> как продолжение курсового проекта</w:t>
      </w:r>
      <w:r w:rsidRPr="006269C3">
        <w:rPr>
          <w:rFonts w:ascii="Times New Roman" w:eastAsia="Times New Roman" w:hAnsi="Times New Roman" w:cs="Times New Roman"/>
          <w:color w:val="000000"/>
          <w:spacing w:val="2"/>
          <w:sz w:val="28"/>
          <w:szCs w:val="28"/>
          <w:lang w:eastAsia="ru-RU"/>
        </w:rPr>
        <w:t>. Приложения должны начинаться с новой страницы в порядке появления ссылок на них в тексте и иметь заголовок с указанием вверху посередине страницы слова «Приложение» и его названия.</w:t>
      </w:r>
    </w:p>
    <w:p w14:paraId="768E5AD8" w14:textId="3F22F0EB" w:rsidR="0024025F" w:rsidRDefault="00390FD8" w:rsidP="001803FB">
      <w:pPr>
        <w:spacing w:after="0" w:line="240" w:lineRule="auto"/>
        <w:ind w:firstLine="709"/>
        <w:jc w:val="both"/>
      </w:pPr>
      <w:r>
        <w:t xml:space="preserve"> </w:t>
      </w:r>
    </w:p>
    <w:p w14:paraId="72A1D1FE" w14:textId="77777777" w:rsidR="001803FB" w:rsidRPr="00CD4989" w:rsidRDefault="001803FB" w:rsidP="00CD4989">
      <w:pPr>
        <w:pStyle w:val="26"/>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65434996"/>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14:paraId="4501F2E9" w14:textId="77777777" w:rsidR="009C0F66" w:rsidRPr="001803FB" w:rsidRDefault="009C0F66" w:rsidP="009C0F66">
      <w:pPr>
        <w:pStyle w:val="26"/>
        <w:shd w:val="clear" w:color="auto" w:fill="auto"/>
        <w:tabs>
          <w:tab w:val="left" w:pos="312"/>
        </w:tabs>
        <w:spacing w:after="0" w:line="290" w:lineRule="exact"/>
        <w:ind w:left="720" w:right="20" w:firstLine="0"/>
        <w:jc w:val="left"/>
        <w:rPr>
          <w:color w:val="000000"/>
          <w:lang w:eastAsia="ru-RU"/>
        </w:rPr>
      </w:pPr>
    </w:p>
    <w:p w14:paraId="76D0B560" w14:textId="77777777"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14:paraId="3FCB10D2"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14:paraId="6C512652"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14:paraId="0038166C"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14:paraId="02C0DFD1"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C80EBD">
        <w:rPr>
          <w:rFonts w:ascii="Times New Roman" w:eastAsia="Times New Roman" w:hAnsi="Times New Roman" w:cs="Times New Roman"/>
          <w:color w:val="000000"/>
          <w:spacing w:val="2"/>
          <w:sz w:val="28"/>
          <w:szCs w:val="28"/>
          <w:lang w:val="en-US" w:eastAsia="ru-RU"/>
        </w:rPr>
        <w:t>Excel</w:t>
      </w:r>
      <w:r w:rsidRPr="00C80EBD">
        <w:rPr>
          <w:rFonts w:ascii="Times New Roman" w:eastAsia="Times New Roman" w:hAnsi="Times New Roman" w:cs="Times New Roman"/>
          <w:color w:val="000000"/>
          <w:spacing w:val="2"/>
          <w:sz w:val="28"/>
          <w:szCs w:val="28"/>
          <w:lang w:eastAsia="ru-RU"/>
        </w:rPr>
        <w:t>;</w:t>
      </w:r>
    </w:p>
    <w:p w14:paraId="3C56F958"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w:t>
      </w:r>
      <w:r w:rsidR="005443D4" w:rsidRPr="00C80EBD">
        <w:rPr>
          <w:rFonts w:ascii="Times New Roman" w:eastAsia="Times New Roman" w:hAnsi="Times New Roman" w:cs="Times New Roman"/>
          <w:color w:val="000000"/>
          <w:spacing w:val="2"/>
          <w:sz w:val="28"/>
          <w:szCs w:val="28"/>
          <w:lang w:eastAsia="ru-RU"/>
        </w:rPr>
        <w:t>;</w:t>
      </w:r>
    </w:p>
    <w:p w14:paraId="6FA87175"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14:paraId="2C1580E1"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14:paraId="4FFDF674" w14:textId="62AB7722" w:rsidR="001803FB" w:rsidRDefault="001803FB" w:rsidP="005443D4">
      <w:pPr>
        <w:widowControl w:val="0"/>
        <w:tabs>
          <w:tab w:val="left" w:pos="313"/>
        </w:tabs>
        <w:spacing w:after="0" w:line="480" w:lineRule="exact"/>
        <w:rPr>
          <w:rFonts w:ascii="Times New Roman" w:eastAsia="Times New Roman" w:hAnsi="Times New Roman" w:cs="Times New Roman"/>
          <w:color w:val="000000"/>
          <w:spacing w:val="2"/>
          <w:lang w:eastAsia="ru-RU"/>
        </w:rPr>
      </w:pPr>
    </w:p>
    <w:p w14:paraId="707747C8" w14:textId="77777777" w:rsidR="005443D4" w:rsidRDefault="001803FB" w:rsidP="005443D4">
      <w:pPr>
        <w:pStyle w:val="a3"/>
        <w:widowControl w:val="0"/>
        <w:numPr>
          <w:ilvl w:val="0"/>
          <w:numId w:val="1"/>
        </w:numPr>
        <w:spacing w:after="0" w:line="240" w:lineRule="auto"/>
        <w:ind w:left="0" w:firstLine="709"/>
        <w:jc w:val="both"/>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65434997"/>
      <w:r w:rsidRPr="005443D4">
        <w:rPr>
          <w:rFonts w:ascii="Times New Roman" w:eastAsia="Times New Roman" w:hAnsi="Times New Roman" w:cs="Times New Roman"/>
          <w:b/>
          <w:bCs/>
          <w:color w:val="000000"/>
          <w:spacing w:val="2"/>
          <w:sz w:val="29"/>
          <w:szCs w:val="29"/>
          <w:lang w:eastAsia="ru-RU"/>
        </w:rPr>
        <w:t xml:space="preserve">Методические рекомендации по </w:t>
      </w:r>
      <w:r w:rsidR="00E23B5D" w:rsidRPr="005443D4">
        <w:rPr>
          <w:rFonts w:ascii="Times New Roman" w:eastAsia="Times New Roman" w:hAnsi="Times New Roman" w:cs="Times New Roman"/>
          <w:b/>
          <w:bCs/>
          <w:color w:val="000000"/>
          <w:spacing w:val="2"/>
          <w:sz w:val="29"/>
          <w:szCs w:val="29"/>
          <w:lang w:eastAsia="ru-RU"/>
        </w:rPr>
        <w:t>выполнению</w:t>
      </w:r>
      <w:r w:rsidRPr="005443D4">
        <w:rPr>
          <w:rFonts w:ascii="Times New Roman" w:eastAsia="Times New Roman" w:hAnsi="Times New Roman" w:cs="Times New Roman"/>
          <w:b/>
          <w:bCs/>
          <w:color w:val="000000"/>
          <w:spacing w:val="2"/>
          <w:sz w:val="29"/>
          <w:szCs w:val="29"/>
          <w:lang w:eastAsia="ru-RU"/>
        </w:rPr>
        <w:t xml:space="preserve"> курсов</w:t>
      </w:r>
      <w:bookmarkEnd w:id="10"/>
      <w:r w:rsidR="009C0F66" w:rsidRPr="005443D4">
        <w:rPr>
          <w:rFonts w:ascii="Times New Roman" w:eastAsia="Times New Roman" w:hAnsi="Times New Roman" w:cs="Times New Roman"/>
          <w:b/>
          <w:bCs/>
          <w:color w:val="000000"/>
          <w:spacing w:val="2"/>
          <w:sz w:val="29"/>
          <w:szCs w:val="29"/>
          <w:lang w:eastAsia="ru-RU"/>
        </w:rPr>
        <w:t>ого проекта</w:t>
      </w:r>
      <w:bookmarkEnd w:id="11"/>
    </w:p>
    <w:p w14:paraId="2B09C462" w14:textId="77777777" w:rsidR="00C91501" w:rsidRDefault="00C91501" w:rsidP="00C91501">
      <w:pPr>
        <w:pStyle w:val="a3"/>
        <w:widowControl w:val="0"/>
        <w:spacing w:after="0" w:line="240" w:lineRule="auto"/>
        <w:ind w:left="709"/>
        <w:jc w:val="both"/>
        <w:outlineLvl w:val="0"/>
        <w:rPr>
          <w:rFonts w:ascii="Times New Roman" w:eastAsia="Times New Roman" w:hAnsi="Times New Roman" w:cs="Times New Roman"/>
          <w:b/>
          <w:bCs/>
          <w:color w:val="000000"/>
          <w:spacing w:val="2"/>
          <w:sz w:val="29"/>
          <w:szCs w:val="29"/>
          <w:lang w:eastAsia="ru-RU"/>
        </w:rPr>
      </w:pPr>
    </w:p>
    <w:p w14:paraId="30BFBFD7" w14:textId="77777777" w:rsidR="00283C18" w:rsidRPr="00283C18" w:rsidRDefault="00535423" w:rsidP="00283C18">
      <w:pPr>
        <w:pStyle w:val="a3"/>
        <w:numPr>
          <w:ilvl w:val="1"/>
          <w:numId w:val="1"/>
        </w:numPr>
        <w:spacing w:after="200" w:line="276" w:lineRule="auto"/>
        <w:outlineLvl w:val="1"/>
        <w:rPr>
          <w:rFonts w:ascii="Times New Roman" w:eastAsia="Times New Roman" w:hAnsi="Times New Roman" w:cs="Times New Roman"/>
          <w:b/>
          <w:sz w:val="28"/>
          <w:szCs w:val="28"/>
          <w:lang w:eastAsia="ru-RU"/>
        </w:rPr>
      </w:pPr>
      <w:bookmarkStart w:id="12" w:name="_Toc65434998"/>
      <w:r>
        <w:rPr>
          <w:rFonts w:ascii="Times New Roman" w:eastAsia="Times New Roman" w:hAnsi="Times New Roman" w:cs="Times New Roman"/>
          <w:b/>
          <w:sz w:val="28"/>
          <w:szCs w:val="28"/>
          <w:lang w:eastAsia="ru-RU"/>
        </w:rPr>
        <w:t>Расчетно-аналитический формат курсового проекта</w:t>
      </w:r>
      <w:bookmarkEnd w:id="12"/>
    </w:p>
    <w:p w14:paraId="472F6596" w14:textId="77777777" w:rsidR="00DA1F7A" w:rsidRPr="00DA1F7A" w:rsidRDefault="00DA1F7A" w:rsidP="00DA1F7A">
      <w:pPr>
        <w:tabs>
          <w:tab w:val="left" w:pos="851"/>
        </w:tabs>
        <w:spacing w:after="0" w:line="240" w:lineRule="auto"/>
        <w:ind w:firstLine="709"/>
        <w:jc w:val="both"/>
        <w:rPr>
          <w:rFonts w:ascii="Times New Roman" w:eastAsia="Georgia" w:hAnsi="Times New Roman" w:cs="Times New Roman"/>
          <w:b/>
          <w:bCs/>
          <w:sz w:val="28"/>
          <w:szCs w:val="28"/>
          <w:lang w:eastAsia="ru-RU"/>
        </w:rPr>
      </w:pPr>
      <w:r w:rsidRPr="00DA1F7A">
        <w:rPr>
          <w:rFonts w:ascii="Times New Roman" w:eastAsia="Georgia" w:hAnsi="Times New Roman" w:cs="Times New Roman"/>
          <w:b/>
          <w:bCs/>
          <w:sz w:val="28"/>
          <w:szCs w:val="28"/>
          <w:lang w:eastAsia="ru-RU"/>
        </w:rPr>
        <w:t>Возможные наименования курсов</w:t>
      </w:r>
      <w:r>
        <w:rPr>
          <w:rFonts w:ascii="Times New Roman" w:eastAsia="Georgia" w:hAnsi="Times New Roman" w:cs="Times New Roman"/>
          <w:b/>
          <w:bCs/>
          <w:sz w:val="28"/>
          <w:szCs w:val="28"/>
          <w:lang w:eastAsia="ru-RU"/>
        </w:rPr>
        <w:t>ого проекта</w:t>
      </w:r>
      <w:r w:rsidRPr="00DA1F7A">
        <w:rPr>
          <w:rFonts w:ascii="Times New Roman" w:eastAsia="Georgia" w:hAnsi="Times New Roman" w:cs="Times New Roman"/>
          <w:b/>
          <w:bCs/>
          <w:sz w:val="28"/>
          <w:szCs w:val="28"/>
          <w:lang w:eastAsia="ru-RU"/>
        </w:rPr>
        <w:t>:</w:t>
      </w:r>
    </w:p>
    <w:p w14:paraId="0058F41A" w14:textId="77777777" w:rsidR="00DA1F7A" w:rsidRPr="00DA1F7A" w:rsidRDefault="00DA1F7A" w:rsidP="00DA1F7A">
      <w:pPr>
        <w:tabs>
          <w:tab w:val="left" w:pos="851"/>
        </w:tabs>
        <w:spacing w:after="0" w:line="240" w:lineRule="auto"/>
        <w:ind w:firstLine="709"/>
        <w:jc w:val="both"/>
        <w:rPr>
          <w:rFonts w:ascii="Times New Roman" w:eastAsia="Georgia" w:hAnsi="Times New Roman" w:cs="Times New Roman"/>
          <w:sz w:val="28"/>
          <w:szCs w:val="28"/>
          <w:lang w:eastAsia="ru-RU"/>
        </w:rPr>
      </w:pPr>
      <w:r w:rsidRPr="00DA1F7A">
        <w:rPr>
          <w:rFonts w:ascii="Times New Roman" w:eastAsia="Georgia" w:hAnsi="Times New Roman" w:cs="Times New Roman"/>
          <w:sz w:val="28"/>
          <w:szCs w:val="28"/>
          <w:lang w:eastAsia="ru-RU"/>
        </w:rPr>
        <w:t>Экономическое обоснование проекта по разработке и выводу на рынок продукта…. (указать какого продукта);</w:t>
      </w:r>
    </w:p>
    <w:p w14:paraId="6F993D4B" w14:textId="644FB578"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созданию компании / филиала / предст</w:t>
      </w:r>
      <w:r w:rsidR="002D36F3">
        <w:rPr>
          <w:rFonts w:ascii="Times New Roman" w:eastAsia="Times New Roman" w:hAnsi="Times New Roman" w:cs="Times New Roman"/>
          <w:sz w:val="28"/>
          <w:szCs w:val="28"/>
        </w:rPr>
        <w:t xml:space="preserve">авительства / торговой точки / </w:t>
      </w:r>
      <w:r w:rsidRPr="00DA1F7A">
        <w:rPr>
          <w:rFonts w:ascii="Times New Roman" w:eastAsia="Times New Roman" w:hAnsi="Times New Roman" w:cs="Times New Roman"/>
          <w:sz w:val="28"/>
          <w:szCs w:val="28"/>
        </w:rPr>
        <w:t>(указать);</w:t>
      </w:r>
    </w:p>
    <w:p w14:paraId="64D15AC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внедрению …. (указать);</w:t>
      </w:r>
    </w:p>
    <w:p w14:paraId="4E93BE1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закупок …. (указать);</w:t>
      </w:r>
    </w:p>
    <w:p w14:paraId="14F024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созданию нематериального актива (НИР и ОКР) (указать какого НМА или НИР и ОКР);</w:t>
      </w:r>
    </w:p>
    <w:p w14:paraId="5BAC091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Другие варианты, с</w:t>
      </w:r>
      <w:r>
        <w:rPr>
          <w:rFonts w:ascii="Times New Roman" w:eastAsia="Times New Roman" w:hAnsi="Times New Roman" w:cs="Times New Roman"/>
          <w:sz w:val="28"/>
          <w:szCs w:val="28"/>
        </w:rPr>
        <w:t xml:space="preserve">огласованные с </w:t>
      </w:r>
      <w:r w:rsidRPr="00DA1F7A">
        <w:rPr>
          <w:rFonts w:ascii="Times New Roman" w:eastAsia="Times New Roman" w:hAnsi="Times New Roman" w:cs="Times New Roman"/>
          <w:sz w:val="28"/>
          <w:szCs w:val="28"/>
        </w:rPr>
        <w:t>руководителем.</w:t>
      </w:r>
    </w:p>
    <w:p w14:paraId="71E6712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Требования к проектам и принципы их подготовки в реальной жизни могут меняться в зависимости от целей проекта, условий его осуществления, адресата проекта. Промышленное производство отличается от торговли или сферы услуг, ресурсное обеспечение проектов в рамках зрелого бизнеса отличается от венчурного инвестирования в инновационные идеи. </w:t>
      </w:r>
    </w:p>
    <w:p w14:paraId="308FDA48" w14:textId="2B8E4096"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Проекты в таких отраслях, как сфера услуг, сельское хозяйство, информационные технологии </w:t>
      </w:r>
      <w:r w:rsidRPr="00E66383">
        <w:rPr>
          <w:rFonts w:ascii="Times New Roman" w:eastAsia="Times New Roman" w:hAnsi="Times New Roman" w:cs="Times New Roman"/>
          <w:sz w:val="28"/>
          <w:szCs w:val="28"/>
        </w:rPr>
        <w:t>име</w:t>
      </w:r>
      <w:r w:rsidR="00C80EBD" w:rsidRPr="00E66383">
        <w:rPr>
          <w:rFonts w:ascii="Times New Roman" w:eastAsia="Times New Roman" w:hAnsi="Times New Roman" w:cs="Times New Roman"/>
          <w:sz w:val="28"/>
          <w:szCs w:val="28"/>
        </w:rPr>
        <w:t>ют</w:t>
      </w:r>
      <w:r w:rsidRPr="00DA1F7A">
        <w:rPr>
          <w:rFonts w:ascii="Times New Roman" w:eastAsia="Times New Roman" w:hAnsi="Times New Roman" w:cs="Times New Roman"/>
          <w:sz w:val="28"/>
          <w:szCs w:val="28"/>
        </w:rPr>
        <w:t xml:space="preserve"> некоторые отличия в подходах к анализу, однако общие принципы, заклад</w:t>
      </w:r>
      <w:r w:rsidR="002D36F3">
        <w:rPr>
          <w:rFonts w:ascii="Times New Roman" w:eastAsia="Times New Roman" w:hAnsi="Times New Roman" w:cs="Times New Roman"/>
          <w:sz w:val="28"/>
          <w:szCs w:val="28"/>
        </w:rPr>
        <w:t>ываемые при выполнении настоящего курсового проекта</w:t>
      </w:r>
      <w:r w:rsidRPr="00DA1F7A">
        <w:rPr>
          <w:rFonts w:ascii="Times New Roman" w:eastAsia="Times New Roman" w:hAnsi="Times New Roman" w:cs="Times New Roman"/>
          <w:sz w:val="28"/>
          <w:szCs w:val="28"/>
        </w:rPr>
        <w:t>, оста</w:t>
      </w:r>
      <w:r w:rsidR="00C80EBD">
        <w:rPr>
          <w:rFonts w:ascii="Times New Roman" w:eastAsia="Times New Roman" w:hAnsi="Times New Roman" w:cs="Times New Roman"/>
          <w:sz w:val="28"/>
          <w:szCs w:val="28"/>
        </w:rPr>
        <w:t>ю</w:t>
      </w:r>
      <w:r w:rsidRPr="00DA1F7A">
        <w:rPr>
          <w:rFonts w:ascii="Times New Roman" w:eastAsia="Times New Roman" w:hAnsi="Times New Roman" w:cs="Times New Roman"/>
          <w:sz w:val="28"/>
          <w:szCs w:val="28"/>
        </w:rPr>
        <w:t>тся прежними.</w:t>
      </w:r>
    </w:p>
    <w:p w14:paraId="19B5D26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размеру компании и проекта: компании в сфере малого среднего бизнеса, крупный бизнес.</w:t>
      </w:r>
    </w:p>
    <w:p w14:paraId="6F556F83" w14:textId="4323F56F"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w:t>
      </w:r>
      <w:r>
        <w:rPr>
          <w:rFonts w:ascii="Times New Roman" w:eastAsia="Times New Roman" w:hAnsi="Times New Roman" w:cs="Times New Roman"/>
          <w:sz w:val="28"/>
          <w:szCs w:val="28"/>
        </w:rPr>
        <w:t xml:space="preserve">оцессе </w:t>
      </w:r>
      <w:r w:rsidR="00C80EBD" w:rsidRPr="00E66383">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курсового проекта</w:t>
      </w:r>
      <w:r w:rsidRPr="00DA1F7A">
        <w:rPr>
          <w:rFonts w:ascii="Times New Roman" w:eastAsia="Times New Roman" w:hAnsi="Times New Roman" w:cs="Times New Roman"/>
          <w:sz w:val="28"/>
          <w:szCs w:val="28"/>
        </w:rPr>
        <w:t xml:space="preserve"> следует учитывать, что размер компании оказывает влияние на требуемую глубину исследования. С одной стороны, крупные компании и проекты требуют полного учета всех приведенных рекомендаций, а также большего внимания к общеотраслевым, а зачастую и к мировым тенденциям, отношениям и данным. С другой стороны, чем меньше размер компании, тем менее детализированными будут ее планы. Общая информация о проектировании для малого бизнеса приведена в </w:t>
      </w:r>
      <w:r w:rsidR="00B15275">
        <w:rPr>
          <w:rFonts w:ascii="Times New Roman" w:eastAsia="Times New Roman" w:hAnsi="Times New Roman" w:cs="Times New Roman"/>
          <w:sz w:val="28"/>
          <w:szCs w:val="28"/>
        </w:rPr>
        <w:t>п</w:t>
      </w:r>
      <w:r w:rsidRPr="00DA1F7A">
        <w:rPr>
          <w:rFonts w:ascii="Times New Roman" w:eastAsia="Times New Roman" w:hAnsi="Times New Roman" w:cs="Times New Roman"/>
          <w:sz w:val="28"/>
          <w:szCs w:val="28"/>
        </w:rPr>
        <w:t xml:space="preserve">риложениях. </w:t>
      </w:r>
    </w:p>
    <w:p w14:paraId="3BA3FA5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способу финансирования проекты могут различаться посредством использования: собственного капитала инициатора проекта и его партнеров; средств государственной поддержки; кредитов банков и лизингового финансирования.</w:t>
      </w:r>
      <w:bookmarkStart w:id="13" w:name="_Toc264020986"/>
    </w:p>
    <w:p w14:paraId="1CC797ED" w14:textId="6580644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w:t>
      </w:r>
      <w:r w:rsidR="00C80EBD" w:rsidRPr="00E66383">
        <w:rPr>
          <w:rFonts w:ascii="Times New Roman" w:eastAsia="Times New Roman" w:hAnsi="Times New Roman" w:cs="Times New Roman"/>
          <w:sz w:val="28"/>
          <w:szCs w:val="28"/>
        </w:rPr>
        <w:t>подготовке</w:t>
      </w:r>
      <w:r>
        <w:rPr>
          <w:rFonts w:ascii="Times New Roman" w:eastAsia="Times New Roman" w:hAnsi="Times New Roman" w:cs="Times New Roman"/>
          <w:sz w:val="28"/>
          <w:szCs w:val="28"/>
        </w:rPr>
        <w:t xml:space="preserve"> курсового проекта</w:t>
      </w:r>
      <w:r w:rsidRPr="00DA1F7A">
        <w:rPr>
          <w:rFonts w:ascii="Times New Roman" w:eastAsia="Times New Roman" w:hAnsi="Times New Roman" w:cs="Times New Roman"/>
          <w:sz w:val="28"/>
          <w:szCs w:val="28"/>
        </w:rPr>
        <w:t xml:space="preserve"> следует учитывать, что </w:t>
      </w:r>
      <w:bookmarkEnd w:id="13"/>
      <w:r>
        <w:rPr>
          <w:rFonts w:ascii="Times New Roman" w:eastAsia="Times New Roman" w:hAnsi="Times New Roman" w:cs="Times New Roman"/>
          <w:sz w:val="28"/>
          <w:szCs w:val="28"/>
        </w:rPr>
        <w:t>его</w:t>
      </w:r>
      <w:r w:rsidRPr="00DA1F7A">
        <w:rPr>
          <w:rFonts w:ascii="Times New Roman" w:eastAsia="Times New Roman" w:hAnsi="Times New Roman" w:cs="Times New Roman"/>
          <w:sz w:val="28"/>
          <w:szCs w:val="28"/>
        </w:rPr>
        <w:t xml:space="preserve"> основная цель - создание документа, который гипотетически позволил бы авторам проекта (при условии его представления в реальной жизни) эффективно объяснять его суть потенциальным инвесторам и партнерам. Поэтому проект должен быть, с одной стороны, грамотным аналитическим исследованием, а с другой стороны –</w:t>
      </w:r>
      <w:r w:rsidR="002D36F3">
        <w:rPr>
          <w:rFonts w:ascii="Times New Roman" w:eastAsia="Times New Roman" w:hAnsi="Times New Roman" w:cs="Times New Roman"/>
          <w:sz w:val="28"/>
          <w:szCs w:val="28"/>
        </w:rPr>
        <w:t xml:space="preserve"> наглядным</w:t>
      </w:r>
      <w:r w:rsidRPr="00DA1F7A">
        <w:rPr>
          <w:rFonts w:ascii="Times New Roman" w:eastAsia="Times New Roman" w:hAnsi="Times New Roman" w:cs="Times New Roman"/>
          <w:sz w:val="28"/>
          <w:szCs w:val="28"/>
        </w:rPr>
        <w:t xml:space="preserve"> обоснованием, убеждающим пользователя проекта в продуманности и привлекательности проекта. </w:t>
      </w:r>
    </w:p>
    <w:p w14:paraId="301C1B0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Любой проект, независимо от его типа и других индивидуальных особенностей, должен эффективно решать следующие главные задачи:</w:t>
      </w:r>
    </w:p>
    <w:p w14:paraId="41463476" w14:textId="0A9B8D8B" w:rsidR="00DA1F7A" w:rsidRPr="00DA1F7A" w:rsidRDefault="00C80EBD"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редставить инициатора проекта и изложить аргументы, позволяющие считать его способным успешно осуществить задуманное</w:t>
      </w:r>
      <w:r>
        <w:rPr>
          <w:rFonts w:ascii="Times New Roman" w:eastAsia="Georgia" w:hAnsi="Times New Roman" w:cs="Times New Roman"/>
          <w:sz w:val="28"/>
          <w:szCs w:val="28"/>
          <w:lang w:eastAsia="ru-RU"/>
        </w:rPr>
        <w:t>;</w:t>
      </w:r>
    </w:p>
    <w:p w14:paraId="3D5766F0" w14:textId="1FC758C4" w:rsidR="00DA1F7A" w:rsidRPr="00DA1F7A" w:rsidRDefault="00C80EBD"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ознакомить пользователя проекта с текущим положением дел, раскрывая всю информацию, необходимую для понимания рыночных, операционных, технико-экономических и финансовых процессов, влияющих на проект или создающих предпосылки к его осуществлению</w:t>
      </w:r>
      <w:r w:rsidR="0064217B">
        <w:rPr>
          <w:rFonts w:ascii="Times New Roman" w:eastAsia="Georgia" w:hAnsi="Times New Roman" w:cs="Times New Roman"/>
          <w:sz w:val="28"/>
          <w:szCs w:val="28"/>
          <w:lang w:eastAsia="ru-RU"/>
        </w:rPr>
        <w:t>;</w:t>
      </w:r>
    </w:p>
    <w:p w14:paraId="5D14D762" w14:textId="6298544A"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роанализировать рыночные перспективы пр</w:t>
      </w:r>
      <w:r>
        <w:rPr>
          <w:rFonts w:ascii="Times New Roman" w:eastAsia="Georgia" w:hAnsi="Times New Roman" w:cs="Times New Roman"/>
          <w:sz w:val="28"/>
          <w:szCs w:val="28"/>
          <w:lang w:eastAsia="ru-RU"/>
        </w:rPr>
        <w:t>оекта, сформулировать и обосно</w:t>
      </w:r>
      <w:r w:rsidR="00DA1F7A" w:rsidRPr="00DA1F7A">
        <w:rPr>
          <w:rFonts w:ascii="Times New Roman" w:eastAsia="Georgia" w:hAnsi="Times New Roman" w:cs="Times New Roman"/>
          <w:sz w:val="28"/>
          <w:szCs w:val="28"/>
          <w:lang w:eastAsia="ru-RU"/>
        </w:rPr>
        <w:t>вать рыночную стратегию, построить убедительные выводы о возможных генерируемых денежных потоках</w:t>
      </w:r>
      <w:r>
        <w:rPr>
          <w:rFonts w:ascii="Times New Roman" w:eastAsia="Georgia" w:hAnsi="Times New Roman" w:cs="Times New Roman"/>
          <w:sz w:val="28"/>
          <w:szCs w:val="28"/>
          <w:lang w:eastAsia="ru-RU"/>
        </w:rPr>
        <w:t>;</w:t>
      </w:r>
    </w:p>
    <w:p w14:paraId="0397AE69" w14:textId="25C80078"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о</w:t>
      </w:r>
      <w:r w:rsidR="00DA1F7A" w:rsidRPr="00DA1F7A">
        <w:rPr>
          <w:rFonts w:ascii="Times New Roman" w:eastAsia="Georgia" w:hAnsi="Times New Roman" w:cs="Times New Roman"/>
          <w:sz w:val="28"/>
          <w:szCs w:val="28"/>
          <w:lang w:eastAsia="ru-RU"/>
        </w:rPr>
        <w:t>писать требуемые для реализации проекта ресурсы и важные организационные вопросы, представить направления развития бизнеса</w:t>
      </w:r>
      <w:r>
        <w:rPr>
          <w:rFonts w:ascii="Times New Roman" w:eastAsia="Georgia" w:hAnsi="Times New Roman" w:cs="Times New Roman"/>
          <w:sz w:val="28"/>
          <w:szCs w:val="28"/>
          <w:lang w:eastAsia="ru-RU"/>
        </w:rPr>
        <w:t>;</w:t>
      </w:r>
    </w:p>
    <w:p w14:paraId="6D0AA385" w14:textId="6F3B7BAF"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р</w:t>
      </w:r>
      <w:r w:rsidR="00DA1F7A" w:rsidRPr="00DA1F7A">
        <w:rPr>
          <w:rFonts w:ascii="Times New Roman" w:eastAsia="Georgia" w:hAnsi="Times New Roman" w:cs="Times New Roman"/>
          <w:sz w:val="28"/>
          <w:szCs w:val="28"/>
          <w:lang w:eastAsia="ru-RU"/>
        </w:rPr>
        <w:t>аскрыть технико-экономические особенности проекта, показать принципы формирования его бюджета и выгоды для участников</w:t>
      </w:r>
      <w:r>
        <w:rPr>
          <w:rFonts w:ascii="Times New Roman" w:eastAsia="Georgia" w:hAnsi="Times New Roman" w:cs="Times New Roman"/>
          <w:sz w:val="28"/>
          <w:szCs w:val="28"/>
          <w:lang w:eastAsia="ru-RU"/>
        </w:rPr>
        <w:t>;</w:t>
      </w:r>
    </w:p>
    <w:p w14:paraId="4C301A0E" w14:textId="4D336A53"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о</w:t>
      </w:r>
      <w:r w:rsidR="00DA1F7A" w:rsidRPr="00DA1F7A">
        <w:rPr>
          <w:rFonts w:ascii="Times New Roman" w:eastAsia="Georgia" w:hAnsi="Times New Roman" w:cs="Times New Roman"/>
          <w:sz w:val="28"/>
          <w:szCs w:val="28"/>
          <w:lang w:eastAsia="ru-RU"/>
        </w:rPr>
        <w:t>ценить риски, связанные с реализацией проекта, и по возможности просчитать последствия, к которым могут привести эти риски.</w:t>
      </w:r>
    </w:p>
    <w:p w14:paraId="6C6464E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основу всех исследований и выводов проекта должны быть положены базовые принципы, позволяющие добиться реальных результатов при реализации проекта, а также избежать наполнение документа избыточной информацией. Эти принципы:</w:t>
      </w:r>
    </w:p>
    <w:p w14:paraId="6280A9C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Полезность информации</w:t>
      </w:r>
      <w:r w:rsidRPr="00DA1F7A">
        <w:rPr>
          <w:rFonts w:ascii="Times New Roman" w:eastAsia="Times New Roman" w:hAnsi="Times New Roman" w:cs="Times New Roman"/>
          <w:bCs/>
          <w:sz w:val="28"/>
          <w:szCs w:val="28"/>
        </w:rPr>
        <w:t>. «Ничто важное не должно быть упущено, ничто неважное не должно быть включено». Каждая цифра или факт, включенные в проект, должны либо быть важны для его понимания и принятия решения, либо служить для обоснования таких цифр и фактов.</w:t>
      </w:r>
    </w:p>
    <w:p w14:paraId="7CFDC41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перечень лицензий, которыми должна владеть компания, важен для понимания ее бизнеса (т.к. требует соответствующих организационных решений), а перечень законов и подзаконных актов, влияющих на деятельность компании, является избыточной, поскольку пользователь проекта не может на его основе сделать выводы, касающиеся проекта или предпосылок к нему (но указание ключевых законов с пояснением их влияния на проект может оказаться важной информацией).</w:t>
      </w:r>
    </w:p>
    <w:p w14:paraId="2E591BF9" w14:textId="774A24F0"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Базовый перечень вопросов, которые будут важны для проекта, изложен в настоящи</w:t>
      </w:r>
      <w:r w:rsidR="0064217B" w:rsidRPr="00E66383">
        <w:rPr>
          <w:rFonts w:ascii="Times New Roman" w:eastAsia="Times New Roman" w:hAnsi="Times New Roman" w:cs="Times New Roman"/>
          <w:bCs/>
          <w:sz w:val="28"/>
          <w:szCs w:val="28"/>
        </w:rPr>
        <w:t>х</w:t>
      </w:r>
      <w:r w:rsidRPr="00DA1F7A">
        <w:rPr>
          <w:rFonts w:ascii="Times New Roman" w:eastAsia="Times New Roman" w:hAnsi="Times New Roman" w:cs="Times New Roman"/>
          <w:bCs/>
          <w:sz w:val="28"/>
          <w:szCs w:val="28"/>
        </w:rPr>
        <w:t xml:space="preserve"> методических рекомендациях. Анализируя каждый конкретный проект необходимо оценивать</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должен ли этот перечень сокращаться или дополняться другими вопросами.</w:t>
      </w:r>
    </w:p>
    <w:p w14:paraId="2B92E31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Обоснованность и объективность</w:t>
      </w:r>
      <w:r w:rsidRPr="00DA1F7A">
        <w:rPr>
          <w:rFonts w:ascii="Times New Roman" w:eastAsia="Times New Roman" w:hAnsi="Times New Roman" w:cs="Times New Roman"/>
          <w:bCs/>
          <w:sz w:val="28"/>
          <w:szCs w:val="28"/>
        </w:rPr>
        <w:t>. Каждая цифра и факт, приведенные в проекте, должны либо явным и понятным образом опираться на другие цифры и факты, приведенные в проекте, либо взяты из источника, заслуживающего доверия, причем этот источник должен быть назван и доступен пользователю проекта. Часть информации любого проекта основана на внутренних источниках, но эта информация должна ограничиваться вопросами и особенностями организации конкретного вида деятельности (внутренняя организация бизнеса, структура доходов и затрат и т.п.).</w:t>
      </w:r>
    </w:p>
    <w:p w14:paraId="3D1FD090"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Вопросы обоснования данных раскрыты в разделах методических рекомендаций, посвященных маркетинговым данным и бюджету проекта.</w:t>
      </w:r>
    </w:p>
    <w:p w14:paraId="0890F5EA"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Здоровый консерватизм</w:t>
      </w:r>
      <w:r w:rsidRPr="00DA1F7A">
        <w:rPr>
          <w:rFonts w:ascii="Times New Roman" w:eastAsia="Times New Roman" w:hAnsi="Times New Roman" w:cs="Times New Roman"/>
          <w:bCs/>
          <w:sz w:val="28"/>
          <w:szCs w:val="28"/>
        </w:rPr>
        <w:t>. Представьте, что от того, насколько точно будет реализован проект, зависят не только деньги инвесторов, но и ваша карьера. И ставьте только такие цели, в которых, принимая во внимание все изученные материалы, вы уверены. В то же время не следует преувеличивать риски и неоправданно занижать прогнозы, это наверняка приведет к тому, что проект потеряет привлекательность.</w:t>
      </w:r>
    </w:p>
    <w:p w14:paraId="3C36BE1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Привязка к реальности</w:t>
      </w:r>
      <w:r w:rsidRPr="00DA1F7A">
        <w:rPr>
          <w:rFonts w:ascii="Times New Roman" w:eastAsia="Times New Roman" w:hAnsi="Times New Roman" w:cs="Times New Roman"/>
          <w:bCs/>
          <w:sz w:val="28"/>
          <w:szCs w:val="28"/>
        </w:rPr>
        <w:t>. Должно быть, четкое соответствие между тем, что наблюдается в текущем состоянии бизнеса или его аналогах, и тем, что положено в основу прогнозов проекта. Все отличия следует прокомментировать.</w:t>
      </w:r>
    </w:p>
    <w:p w14:paraId="1B266486"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рентабельность продаж продукции компании, инициировавшей проект, в последние годы составляла 8%, а рентабельность продаж похожей продукции в рамках проекта – 17%. Обоснование такого изменения отсутствует. Это ошибка!</w:t>
      </w:r>
    </w:p>
    <w:p w14:paraId="2AEB340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Особенности проекта</w:t>
      </w:r>
      <w:r w:rsidRPr="00DA1F7A">
        <w:rPr>
          <w:rFonts w:ascii="Times New Roman" w:eastAsia="Times New Roman" w:hAnsi="Times New Roman" w:cs="Times New Roman"/>
          <w:bCs/>
          <w:sz w:val="28"/>
          <w:szCs w:val="28"/>
        </w:rPr>
        <w:t>. В каждом проекте необходимо наиболее подробно и качественно проработать те моменты, которые имеют наиболее существенное значение именно для данного проекта.</w:t>
      </w:r>
    </w:p>
    <w:p w14:paraId="1C38F2F3"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w:t>
      </w:r>
    </w:p>
    <w:p w14:paraId="4FCD2367"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надо уделить особое внимание вопросам правовым вопросам– если проект реализуется в отрасли, где существует очень сложная система регулирования и согласований (строительство, фармацевтика, опасные производства);</w:t>
      </w:r>
    </w:p>
    <w:p w14:paraId="0BD3F911"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желательно оценить точку безубыточности – если ожидаемый спрос на продукцию имеет настолько неустойчивый характер, что может привести к неэффективности проекта или кассовым разрывам;</w:t>
      </w:r>
    </w:p>
    <w:p w14:paraId="5E06C210"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требуется привести ожидаемые условия займов и кредитов – если предполагается финансирование значительной части инвестиционной программы за счет заемных средств.</w:t>
      </w:r>
    </w:p>
    <w:p w14:paraId="444FC531" w14:textId="3B13BF98"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Единство терминов и понятий</w:t>
      </w:r>
      <w:r w:rsidRPr="00DA1F7A">
        <w:rPr>
          <w:rFonts w:ascii="Times New Roman" w:eastAsia="Times New Roman" w:hAnsi="Times New Roman" w:cs="Times New Roman"/>
          <w:bCs/>
          <w:sz w:val="28"/>
          <w:szCs w:val="28"/>
        </w:rPr>
        <w:t>. Следует стремиться к использованию одинаковых или согласованных друг с другом терминов и понятий во всем проекте. Это касается структуры данных</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названий</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дат, на которые актуальна информация и т.п.</w:t>
      </w:r>
    </w:p>
    <w:p w14:paraId="434CB96C" w14:textId="6D300050"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структура в текущей деятельности предприятия указана с разнесением на производственные и общехозяйственные</w:t>
      </w:r>
      <w:r w:rsidR="0064217B">
        <w:rPr>
          <w:rFonts w:ascii="Times New Roman" w:eastAsia="Times New Roman" w:hAnsi="Times New Roman" w:cs="Times New Roman"/>
          <w:bCs/>
          <w:i/>
          <w:sz w:val="28"/>
          <w:szCs w:val="28"/>
        </w:rPr>
        <w:t xml:space="preserve"> издержки, а для создаваемого </w:t>
      </w:r>
      <w:r w:rsidRPr="00DA1F7A">
        <w:rPr>
          <w:rFonts w:ascii="Times New Roman" w:eastAsia="Times New Roman" w:hAnsi="Times New Roman" w:cs="Times New Roman"/>
          <w:bCs/>
          <w:i/>
          <w:sz w:val="28"/>
          <w:szCs w:val="28"/>
        </w:rPr>
        <w:t xml:space="preserve"> в компании нового филиала – на переменные и постоянные. В результате невозможно сравнить текущее состояние с планом.</w:t>
      </w:r>
    </w:p>
    <w:p w14:paraId="71724F2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При использовании изложенных ниже подходов и методик следует всегда сверяться с перечисленными целями и принципами, адаптируя проект так, чтобы он был представлен в соответствии с ними.</w:t>
      </w:r>
    </w:p>
    <w:p w14:paraId="49539316"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Помимо общих требований к качеству исследования и представления проекта, важно понимать гипотетические интересы предполагаемого к привлечению инвестора и участника проекта и включать в проект информацию, интересующую этого участника, важную для него при принятии решения.</w:t>
      </w:r>
    </w:p>
    <w:p w14:paraId="263EA00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На рисунке 1 представлена типовая карта интересов банка, кредитующего проект. В проекте</w:t>
      </w:r>
      <w:r w:rsidRPr="00DA1F7A">
        <w:rPr>
          <w:rFonts w:ascii="Times New Roman" w:eastAsia="Times New Roman" w:hAnsi="Times New Roman" w:cs="Times New Roman"/>
          <w:sz w:val="28"/>
          <w:szCs w:val="28"/>
        </w:rPr>
        <w:t>, предназначенном для банка, должны в той или иной форме раскрываться основные интересующие банк вопросы.</w:t>
      </w:r>
    </w:p>
    <w:p w14:paraId="4B8D77F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0D3F452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mc:AlternateContent>
          <mc:Choice Requires="wpc">
            <w:drawing>
              <wp:inline distT="0" distB="0" distL="0" distR="0" wp14:anchorId="42F7E5D2" wp14:editId="3B3881A1">
                <wp:extent cx="5940425" cy="5208270"/>
                <wp:effectExtent l="13335" t="11430" r="18415" b="2857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Oval 4"/>
                        <wps:cNvSpPr>
                          <a:spLocks noChangeArrowheads="1"/>
                        </wps:cNvSpPr>
                        <wps:spPr bwMode="auto">
                          <a:xfrm>
                            <a:off x="1419225" y="1057275"/>
                            <a:ext cx="3058795" cy="1766570"/>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B2A7B64" w14:textId="77777777" w:rsidR="003679FA" w:rsidRPr="008F14CC" w:rsidRDefault="003679FA" w:rsidP="00DA1F7A">
                              <w:pPr>
                                <w:jc w:val="center"/>
                                <w:rPr>
                                  <w:b/>
                                </w:rPr>
                              </w:pPr>
                            </w:p>
                            <w:p w14:paraId="27CC9966" w14:textId="77777777" w:rsidR="003679FA" w:rsidRPr="008F14CC" w:rsidRDefault="003679FA" w:rsidP="00DA1F7A">
                              <w:pPr>
                                <w:jc w:val="center"/>
                                <w:rPr>
                                  <w:b/>
                                </w:rPr>
                              </w:pPr>
                            </w:p>
                            <w:p w14:paraId="6F25B173" w14:textId="77777777" w:rsidR="003679FA" w:rsidRPr="008F14CC" w:rsidRDefault="003679FA" w:rsidP="00DA1F7A">
                              <w:pPr>
                                <w:jc w:val="center"/>
                                <w:rPr>
                                  <w:b/>
                                </w:rPr>
                              </w:pPr>
                              <w:r w:rsidRPr="008F14CC">
                                <w:rPr>
                                  <w:b/>
                                </w:rPr>
                                <w:t>Обеспечение</w:t>
                              </w:r>
                            </w:p>
                          </w:txbxContent>
                        </wps:txbx>
                        <wps:bodyPr rot="0" vert="horz" wrap="square" lIns="91440" tIns="45720" rIns="91440" bIns="45720" anchor="t" anchorCtr="0" upright="1">
                          <a:noAutofit/>
                        </wps:bodyPr>
                      </wps:wsp>
                      <wps:wsp>
                        <wps:cNvPr id="22" name="Oval 5"/>
                        <wps:cNvSpPr>
                          <a:spLocks noChangeArrowheads="1"/>
                        </wps:cNvSpPr>
                        <wps:spPr bwMode="auto">
                          <a:xfrm>
                            <a:off x="0" y="0"/>
                            <a:ext cx="3058795" cy="1766570"/>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4696E15" w14:textId="77777777" w:rsidR="003679FA" w:rsidRPr="008F14CC" w:rsidRDefault="003679FA" w:rsidP="00DA1F7A">
                              <w:pPr>
                                <w:jc w:val="center"/>
                                <w:rPr>
                                  <w:b/>
                                </w:rPr>
                              </w:pPr>
                            </w:p>
                            <w:p w14:paraId="2BB0C9A3" w14:textId="77777777" w:rsidR="003679FA" w:rsidRPr="008F14CC" w:rsidRDefault="003679FA" w:rsidP="00DA1F7A">
                              <w:pPr>
                                <w:jc w:val="center"/>
                                <w:rPr>
                                  <w:b/>
                                </w:rPr>
                              </w:pPr>
                              <w:r w:rsidRPr="008F14CC">
                                <w:rPr>
                                  <w:b/>
                                </w:rPr>
                                <w:t>Инициатор проекта</w:t>
                              </w:r>
                              <w:r>
                                <w:rPr>
                                  <w:b/>
                                </w:rPr>
                                <w:t xml:space="preserve"> (заемщик)</w:t>
                              </w:r>
                            </w:p>
                          </w:txbxContent>
                        </wps:txbx>
                        <wps:bodyPr rot="0" vert="horz" wrap="square" lIns="91440" tIns="45720" rIns="91440" bIns="45720" anchor="t" anchorCtr="0" upright="1">
                          <a:noAutofit/>
                        </wps:bodyPr>
                      </wps:wsp>
                      <wps:wsp>
                        <wps:cNvPr id="23" name="Oval 6"/>
                        <wps:cNvSpPr>
                          <a:spLocks noChangeArrowheads="1"/>
                        </wps:cNvSpPr>
                        <wps:spPr bwMode="auto">
                          <a:xfrm>
                            <a:off x="2881630" y="0"/>
                            <a:ext cx="3058795" cy="1766570"/>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469EE60E" w14:textId="77777777" w:rsidR="003679FA" w:rsidRPr="008F14CC" w:rsidRDefault="003679FA" w:rsidP="00DA1F7A">
                              <w:pPr>
                                <w:jc w:val="center"/>
                                <w:rPr>
                                  <w:b/>
                                </w:rPr>
                              </w:pPr>
                            </w:p>
                            <w:p w14:paraId="58EC8053" w14:textId="77777777" w:rsidR="003679FA" w:rsidRPr="008F14CC" w:rsidRDefault="003679FA" w:rsidP="00DA1F7A">
                              <w:pPr>
                                <w:jc w:val="center"/>
                                <w:rPr>
                                  <w:b/>
                                </w:rPr>
                              </w:pPr>
                              <w:r w:rsidRPr="008F14CC">
                                <w:rPr>
                                  <w:b/>
                                </w:rPr>
                                <w:t>Проект</w:t>
                              </w:r>
                            </w:p>
                          </w:txbxContent>
                        </wps:txbx>
                        <wps:bodyPr rot="0" vert="horz" wrap="square" lIns="91440" tIns="45720" rIns="91440" bIns="45720" anchor="t" anchorCtr="0" upright="1">
                          <a:noAutofit/>
                        </wps:bodyPr>
                      </wps:wsp>
                      <wps:wsp>
                        <wps:cNvPr id="24" name="AutoShape 7"/>
                        <wps:cNvSpPr>
                          <a:spLocks noChangeArrowheads="1"/>
                        </wps:cNvSpPr>
                        <wps:spPr bwMode="auto">
                          <a:xfrm>
                            <a:off x="3665855" y="2188845"/>
                            <a:ext cx="2274570" cy="2056765"/>
                          </a:xfrm>
                          <a:prstGeom prst="wedgeRoundRectCallout">
                            <a:avLst>
                              <a:gd name="adj1" fmla="val 8125"/>
                              <a:gd name="adj2" fmla="val -89366"/>
                              <a:gd name="adj3" fmla="val 16667"/>
                            </a:avLst>
                          </a:prstGeom>
                          <a:solidFill>
                            <a:srgbClr val="FFFFFF"/>
                          </a:solidFill>
                          <a:ln w="9525">
                            <a:solidFill>
                              <a:srgbClr val="000000"/>
                            </a:solidFill>
                            <a:miter lim="800000"/>
                            <a:headEnd/>
                            <a:tailEnd/>
                          </a:ln>
                        </wps:spPr>
                        <wps:txbx>
                          <w:txbxContent>
                            <w:p w14:paraId="225470D5" w14:textId="77777777" w:rsidR="003679FA" w:rsidRDefault="003679FA" w:rsidP="00DA1F7A">
                              <w:r>
                                <w:t>Технологическая проработанность</w:t>
                              </w:r>
                            </w:p>
                            <w:p w14:paraId="1C79669C" w14:textId="77777777" w:rsidR="003679FA" w:rsidRDefault="003679FA" w:rsidP="00DA1F7A">
                              <w:r>
                                <w:t>Спрос и наличие маркетинговой стратегии</w:t>
                              </w:r>
                            </w:p>
                            <w:p w14:paraId="7862303B" w14:textId="77777777" w:rsidR="003679FA" w:rsidRDefault="003679FA" w:rsidP="00DA1F7A">
                              <w:r>
                                <w:t>Надежность поставщиков и партнеров</w:t>
                              </w:r>
                            </w:p>
                            <w:p w14:paraId="69E14529" w14:textId="77777777" w:rsidR="003679FA" w:rsidRPr="008F14CC" w:rsidRDefault="003679FA" w:rsidP="00DA1F7A">
                              <w:r>
                                <w:t>Лицензии и права</w:t>
                              </w:r>
                            </w:p>
                          </w:txbxContent>
                        </wps:txbx>
                        <wps:bodyPr rot="0" vert="horz" wrap="square" lIns="91440" tIns="45720" rIns="91440" bIns="45720" anchor="t" anchorCtr="0" upright="1">
                          <a:noAutofit/>
                        </wps:bodyPr>
                      </wps:wsp>
                      <wps:wsp>
                        <wps:cNvPr id="25" name="AutoShape 8"/>
                        <wps:cNvSpPr>
                          <a:spLocks noChangeArrowheads="1"/>
                        </wps:cNvSpPr>
                        <wps:spPr bwMode="auto">
                          <a:xfrm>
                            <a:off x="0" y="2103120"/>
                            <a:ext cx="2218055" cy="1781175"/>
                          </a:xfrm>
                          <a:prstGeom prst="wedgeRoundRectCallout">
                            <a:avLst>
                              <a:gd name="adj1" fmla="val -2819"/>
                              <a:gd name="adj2" fmla="val -87435"/>
                              <a:gd name="adj3" fmla="val 16667"/>
                            </a:avLst>
                          </a:prstGeom>
                          <a:solidFill>
                            <a:srgbClr val="FFFFFF"/>
                          </a:solidFill>
                          <a:ln w="9525">
                            <a:solidFill>
                              <a:srgbClr val="000000"/>
                            </a:solidFill>
                            <a:miter lim="800000"/>
                            <a:headEnd/>
                            <a:tailEnd/>
                          </a:ln>
                        </wps:spPr>
                        <wps:txbx>
                          <w:txbxContent>
                            <w:p w14:paraId="34283C34" w14:textId="77777777" w:rsidR="003679FA" w:rsidRDefault="003679FA" w:rsidP="00DA1F7A">
                              <w:r>
                                <w:t>Соответствие масштаба инициатора и проекта.</w:t>
                              </w:r>
                            </w:p>
                            <w:p w14:paraId="069A76E1" w14:textId="77777777" w:rsidR="003679FA" w:rsidRDefault="003679FA" w:rsidP="00DA1F7A">
                              <w:r>
                                <w:t>Стабильность работы инициатора</w:t>
                              </w:r>
                            </w:p>
                            <w:p w14:paraId="6ECF5400" w14:textId="77777777" w:rsidR="003679FA" w:rsidRPr="008F14CC" w:rsidRDefault="003679FA" w:rsidP="00DA1F7A">
                              <w:r>
                                <w:t>Наличие собственных финансовых резервов</w:t>
                              </w:r>
                            </w:p>
                          </w:txbxContent>
                        </wps:txbx>
                        <wps:bodyPr rot="0" vert="horz" wrap="square" lIns="91440" tIns="45720" rIns="91440" bIns="45720" anchor="t" anchorCtr="0" upright="1">
                          <a:noAutofit/>
                        </wps:bodyPr>
                      </wps:wsp>
                      <wps:wsp>
                        <wps:cNvPr id="26" name="AutoShape 9"/>
                        <wps:cNvSpPr>
                          <a:spLocks noChangeArrowheads="1"/>
                        </wps:cNvSpPr>
                        <wps:spPr bwMode="auto">
                          <a:xfrm>
                            <a:off x="2365375" y="3122295"/>
                            <a:ext cx="1182370" cy="1171575"/>
                          </a:xfrm>
                          <a:prstGeom prst="wedgeRoundRectCallout">
                            <a:avLst>
                              <a:gd name="adj1" fmla="val 38509"/>
                              <a:gd name="adj2" fmla="val -106912"/>
                              <a:gd name="adj3" fmla="val 16667"/>
                            </a:avLst>
                          </a:prstGeom>
                          <a:solidFill>
                            <a:srgbClr val="FFFFFF"/>
                          </a:solidFill>
                          <a:ln w="9525">
                            <a:solidFill>
                              <a:srgbClr val="000000"/>
                            </a:solidFill>
                            <a:miter lim="800000"/>
                            <a:headEnd/>
                            <a:tailEnd/>
                          </a:ln>
                        </wps:spPr>
                        <wps:txbx>
                          <w:txbxContent>
                            <w:p w14:paraId="1A473477" w14:textId="77777777" w:rsidR="003679FA" w:rsidRDefault="003679FA" w:rsidP="00DA1F7A">
                              <w:r>
                                <w:t>Залоги</w:t>
                              </w:r>
                            </w:p>
                            <w:p w14:paraId="38B47E9D" w14:textId="77777777" w:rsidR="003679FA" w:rsidRDefault="003679FA" w:rsidP="00DA1F7A">
                              <w:r>
                                <w:t>Гарантии</w:t>
                              </w:r>
                            </w:p>
                            <w:p w14:paraId="7F6A2E83" w14:textId="77777777" w:rsidR="003679FA" w:rsidRPr="008F14CC" w:rsidRDefault="003679FA" w:rsidP="00DA1F7A">
                              <w:r>
                                <w:t>Страхование</w:t>
                              </w:r>
                            </w:p>
                          </w:txbxContent>
                        </wps:txbx>
                        <wps:bodyPr rot="0" vert="horz" wrap="square" lIns="91440" tIns="45720" rIns="91440" bIns="45720" anchor="t" anchorCtr="0" upright="1">
                          <a:noAutofit/>
                        </wps:bodyPr>
                      </wps:wsp>
                      <wps:wsp>
                        <wps:cNvPr id="27" name="AutoShape 10"/>
                        <wps:cNvSpPr>
                          <a:spLocks noChangeArrowheads="1"/>
                        </wps:cNvSpPr>
                        <wps:spPr bwMode="auto">
                          <a:xfrm>
                            <a:off x="0" y="4417695"/>
                            <a:ext cx="5885180" cy="790575"/>
                          </a:xfrm>
                          <a:prstGeom prst="roundRect">
                            <a:avLst>
                              <a:gd name="adj" fmla="val 16667"/>
                            </a:avLst>
                          </a:prstGeom>
                          <a:gradFill rotWithShape="0">
                            <a:gsLst>
                              <a:gs pos="0">
                                <a:srgbClr val="FFFFFF"/>
                              </a:gs>
                              <a:gs pos="100000">
                                <a:srgbClr val="D8D8D8"/>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0EA39A" w14:textId="77777777" w:rsidR="003679FA" w:rsidRDefault="003679FA" w:rsidP="00DA1F7A">
                              <w:pPr>
                                <w:spacing w:before="120" w:after="120"/>
                                <w:jc w:val="center"/>
                                <w:rPr>
                                  <w:b/>
                                </w:rPr>
                              </w:pPr>
                              <w:r w:rsidRPr="00053820">
                                <w:rPr>
                                  <w:b/>
                                </w:rPr>
                                <w:t>Сбалансированность бюджета</w:t>
                              </w:r>
                              <w:r w:rsidRPr="00053820">
                                <w:rPr>
                                  <w:b/>
                                </w:rPr>
                                <w:tab/>
                              </w:r>
                              <w:r w:rsidRPr="00053820">
                                <w:rPr>
                                  <w:b/>
                                </w:rPr>
                                <w:tab/>
                                <w:t>Эффективность</w:t>
                              </w:r>
                              <w:r>
                                <w:rPr>
                                  <w:b/>
                                </w:rPr>
                                <w:t xml:space="preserve"> инвестиций</w:t>
                              </w:r>
                            </w:p>
                            <w:p w14:paraId="1CA6F2A9" w14:textId="77777777" w:rsidR="003679FA" w:rsidRPr="00053820" w:rsidRDefault="003679FA" w:rsidP="00DA1F7A">
                              <w:pPr>
                                <w:spacing w:before="120"/>
                                <w:jc w:val="center"/>
                                <w:rPr>
                                  <w:b/>
                                </w:rPr>
                              </w:pPr>
                              <w:r>
                                <w:rPr>
                                  <w:b/>
                                </w:rPr>
                                <w:t>Оценка р</w:t>
                              </w:r>
                              <w:r w:rsidRPr="00053820">
                                <w:rPr>
                                  <w:b/>
                                </w:rPr>
                                <w:t>иск</w:t>
                              </w:r>
                              <w:r>
                                <w:rPr>
                                  <w:b/>
                                </w:rPr>
                                <w:t>ов</w:t>
                              </w:r>
                            </w:p>
                          </w:txbxContent>
                        </wps:txbx>
                        <wps:bodyPr rot="0" vert="horz" wrap="square" lIns="91440" tIns="45720" rIns="91440" bIns="45720" anchor="t" anchorCtr="0" upright="1">
                          <a:noAutofit/>
                        </wps:bodyPr>
                      </wps:wsp>
                    </wpc:wpc>
                  </a:graphicData>
                </a:graphic>
              </wp:inline>
            </w:drawing>
          </mc:Choice>
          <mc:Fallback>
            <w:pict>
              <v:group w14:anchorId="42F7E5D2" id="Полотно 28" o:spid="_x0000_s1026" editas="canvas" style="width:467.75pt;height:410.1pt;mso-position-horizontal-relative:char;mso-position-vertical-relative:line" coordsize="59404,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fE8wQAAOIbAAAOAAAAZHJzL2Uyb0RvYy54bWzsWW1v2zYQ/j5g/4HQ99Qi9UYZUYraToYB&#10;7Vo0G/aZlmhLGyVqpBI5+/U7klYs5WXDtsbrWjuAQorH4/HuHt4ddf56Vwt0y5WuZJN5+JXvId7k&#10;sqiabeb99OPVGfWQ7lhTMCEbnnl3XHuvL7795rxv55zIUoqCKwRMGj3v28wru66dz2Y6L3nN9CvZ&#10;8gYGN1LVrIOu2s4KxXrgXosZ8f141ktVtErmXGt4u3KD3oXlv9nwvHu/2WjeIZF5IFtnn8o+1+Y5&#10;uzhn861ibVnlezHYP5CiZlUDi96zWrGOoRtVPWJVV7mSWm66V7msZ3KzqXJu9wC7wf6D3SxZc8u0&#10;3UwO2hkEhNYn5LveGrkbeVUJAdqYAfe5eWf+92AfDi/7Fqyj23s76X+3/nXJWm63pef5D7cfFKqK&#10;zCPYQw2rwUne3zKBQmMbszBQXLcflJFSt29l/qtGjVyWrNnyN0rJvuSsAIGwoQfpRxNMR8NUtO7f&#10;yQIYs5tOWjPtNqo2DMEAaAdzQ5wSEnnoDtp+lJAkcp7Bdx3KgSDwI5qkQJAbiiSOo8T6zozNB1at&#10;0t13XNbINDKPC1G12uySzdntW90Z6dh8oDKvwe0Ko3WkZPdz1ZVWLcYp7aCGOa6BWgn7c6+12q6X&#10;QiHQUOZd2Z/dN3DTY2rsm5/lNJlyGS3oIhlNAZm2w1KiahCoNfOi0E1HOmeCg22ccg8im6VEg3oY&#10;IcmwjhSV3Y8ZnCy6StMotfaE1fSYTMmbpgDNsLmx4uW+3bFKuDbQi8YMc4vlvUrkTcfVdVn0qKiM&#10;rgkNUjhnigqAHVA/9tPEQ0xs4UTKO+U9qd+JgDEhIQmcrURbMqfeyKrQ2W1Pbm14v7ztjSSz3mcc&#10;zjlut1vvYLbxwrUs7sAPwdDGkObAhEYp1e8e6uHwyTz92w1T3EPi+wZsneIwNKeV7YTgj9BR45H1&#10;eIQ1ObDKvA42bZvLzp1wN62qtiWshO3WGvkG/H9TWVc8SLVHDeD7WEAnE6BbqE1w+3JABz0CgPfH&#10;/hcH7gVdLi8HnJnz4BjgTqNFsBpOlM8R3CQMrmJ3FLJPC24btuzReEDTCeMumAcTjMcm4hwJ44RS&#10;HAdfNtJX8WWwWB45jC/JKk4X+0U/R6SHlzEm9CXCuPPpwYlP0XyctocD0k12YXNYZMPBkeAeQDJO&#10;I5e7E0wpDR/k7oQkkELBeWByd+JHcRJbCgiOz+TuPS+2/KNJTT9CAblkQkDK59zKZPImH90W+1qF&#10;Fb9A3bKpBZSNpmyhGOoIm9GOSSDjOZCc0RSEfkwER+aBCMdxPERVWz/YaD4uHyYInKSzk7pgQuZy&#10;9jQCGW2WPs7FJyxs/j+UOBMWdQXJNxJVnXnUVQl2t3+avz+RGFtEBSdEPVUIgzO7QviAKDpo6gjV&#10;sAudBPsBhsLDWndIlQkgzDdgc3UwxdhVyi+DpTNCcfoYJw/AlITBE4j7+sB0f2FyCk/j8BQ/BpP1&#10;qSOFJxLEUQAgMXUn4IkQuEWaQApjSoIhPAGecPSSkApo5P8lpLAfp5g8Bt7Xhylrq1NxN5Ruw00t&#10;XK89DFDYRoojgcpFqDCEm9iHcIoojSBGuQiVpHCZa234fICyV5Amz3s+wft7edl/ca27oubPINZe&#10;+Zxufuz9+Avf/NxfavxfAq79tgPfdZx7uI9e5kvVuA/t8ae5iz8AAAD//wMAUEsDBBQABgAIAAAA&#10;IQCVulGz3QAAAAUBAAAPAAAAZHJzL2Rvd25yZXYueG1sTI9BS8NAEIXvQv/DMgUvxW6MNtSYTVFB&#10;8FLQKPU6zY5JMDsbsps0+feuXupl4PEe732T7SbTipF611hWcL2OQBCXVjdcKfh4f77agnAeWWNr&#10;mRTM5GCXLy4yTLU98RuNha9EKGGXooLa+y6V0pU1GXRr2xEH78v2Bn2QfSV1j6dQbloZR1EiDTYc&#10;Fmrs6Kmm8rsYjIK9Wa3oNUlexuGAn4fH27mai0Kpy+X0cA/C0+TPYfjFD+iQB6ajHVg70SoIj/i/&#10;G7y7m80GxFHBNo5ikHkm/9PnPwAAAP//AwBQSwECLQAUAAYACAAAACEAtoM4kv4AAADhAQAAEwAA&#10;AAAAAAAAAAAAAAAAAAAAW0NvbnRlbnRfVHlwZXNdLnhtbFBLAQItABQABgAIAAAAIQA4/SH/1gAA&#10;AJQBAAALAAAAAAAAAAAAAAAAAC8BAABfcmVscy8ucmVsc1BLAQItABQABgAIAAAAIQAUOwfE8wQA&#10;AOIbAAAOAAAAAAAAAAAAAAAAAC4CAABkcnMvZTJvRG9jLnhtbFBLAQItABQABgAIAAAAIQCVulGz&#10;3QAAAAUBAAAPAAAAAAAAAAAAAAAAAE0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2082;visibility:visible;mso-wrap-style:square">
                  <v:fill o:detectmouseclick="t"/>
                  <v:path o:connecttype="none"/>
                </v:shape>
                <v:oval id="Oval 4" o:spid="_x0000_s1028" style="position:absolute;left:14192;top:10572;width:30588;height:17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THwwAAANsAAAAPAAAAZHJzL2Rvd25yZXYueG1sRI9Ra8Iw&#10;FIXfB/sP4Q72MmZqx2RWo4jbwEdr/QHX5tpUm5uSZNr9+0UY+Hg453yHM18OthMX8qF1rGA8ykAQ&#10;10633CjYV9+vHyBCRNbYOSYFvxRguXh8mGOh3ZVLuuxiIxKEQ4EKTIx9IWWoDVkMI9cTJ+/ovMWY&#10;pG+k9nhNcNvJPMsm0mLLacFgT2tD9Xn3YxVM3333VZ4MyZfD9q3cV1WTbz+Ven4aVjMQkYZ4D/+3&#10;N1pBPobbl/QD5OIPAAD//wMAUEsBAi0AFAAGAAgAAAAhANvh9svuAAAAhQEAABMAAAAAAAAAAAAA&#10;AAAAAAAAAFtDb250ZW50X1R5cGVzXS54bWxQSwECLQAUAAYACAAAACEAWvQsW78AAAAVAQAACwAA&#10;AAAAAAAAAAAAAAAfAQAAX3JlbHMvLnJlbHNQSwECLQAUAAYACAAAACEAWxlUx8MAAADbAAAADwAA&#10;AAAAAAAAAAAAAAAHAgAAZHJzL2Rvd25yZXYueG1sUEsFBgAAAAADAAMAtwAAAPcCAAAAAA==&#10;" strokecolor="#d99594" strokeweight="1pt">
                  <v:fill color2="#e5b8b7" focus="100%" type="gradient"/>
                  <v:shadow on="t" color="#622423" opacity=".5" offset="1pt"/>
                  <v:textbox>
                    <w:txbxContent>
                      <w:p w14:paraId="7B2A7B64" w14:textId="77777777" w:rsidR="003679FA" w:rsidRPr="008F14CC" w:rsidRDefault="003679FA" w:rsidP="00DA1F7A">
                        <w:pPr>
                          <w:jc w:val="center"/>
                          <w:rPr>
                            <w:b/>
                          </w:rPr>
                        </w:pPr>
                      </w:p>
                      <w:p w14:paraId="27CC9966" w14:textId="77777777" w:rsidR="003679FA" w:rsidRPr="008F14CC" w:rsidRDefault="003679FA" w:rsidP="00DA1F7A">
                        <w:pPr>
                          <w:jc w:val="center"/>
                          <w:rPr>
                            <w:b/>
                          </w:rPr>
                        </w:pPr>
                      </w:p>
                      <w:p w14:paraId="6F25B173" w14:textId="77777777" w:rsidR="003679FA" w:rsidRPr="008F14CC" w:rsidRDefault="003679FA" w:rsidP="00DA1F7A">
                        <w:pPr>
                          <w:jc w:val="center"/>
                          <w:rPr>
                            <w:b/>
                          </w:rPr>
                        </w:pPr>
                        <w:r w:rsidRPr="008F14CC">
                          <w:rPr>
                            <w:b/>
                          </w:rPr>
                          <w:t>Обеспечение</w:t>
                        </w:r>
                      </w:p>
                    </w:txbxContent>
                  </v:textbox>
                </v:oval>
                <v:oval id="Oval 5" o:spid="_x0000_s1029" style="position:absolute;width:30587;height:1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88xQAAANsAAAAPAAAAZHJzL2Rvd25yZXYueG1sRI9ba8JA&#10;FITfC/6H5Qi+NRsDthpdRQoFaelDVdDHQ/bkgtmzaXabS399t1DwcZiZb5jNbjC16Kh1lWUF8ygG&#10;QZxZXXGh4Hx6fVyCcB5ZY22ZFIzkYLedPGww1bbnT+qOvhABwi5FBaX3TSqly0oy6CLbEAcvt61B&#10;H2RbSN1iH+CmlkkcP0mDFYeFEht6KSm7Hb9NoHwVh7fquRlW75fu+mN1/rEYpVKz6bBfg/A0+Hv4&#10;v33QCpIE/r6EHyC3vwAAAP//AwBQSwECLQAUAAYACAAAACEA2+H2y+4AAACFAQAAEwAAAAAAAAAA&#10;AAAAAAAAAAAAW0NvbnRlbnRfVHlwZXNdLnhtbFBLAQItABQABgAIAAAAIQBa9CxbvwAAABUBAAAL&#10;AAAAAAAAAAAAAAAAAB8BAABfcmVscy8ucmVsc1BLAQItABQABgAIAAAAIQAtyS88xQAAANsAAAAP&#10;AAAAAAAAAAAAAAAAAAcCAABkcnMvZG93bnJldi54bWxQSwUGAAAAAAMAAwC3AAAA+QIAAAAA&#10;" strokecolor="#95b3d7" strokeweight="1pt">
                  <v:fill color2="#b8cce4" focus="100%" type="gradient"/>
                  <v:shadow on="t" color="#243f60" opacity=".5" offset="1pt"/>
                  <v:textbox>
                    <w:txbxContent>
                      <w:p w14:paraId="14696E15" w14:textId="77777777" w:rsidR="003679FA" w:rsidRPr="008F14CC" w:rsidRDefault="003679FA" w:rsidP="00DA1F7A">
                        <w:pPr>
                          <w:jc w:val="center"/>
                          <w:rPr>
                            <w:b/>
                          </w:rPr>
                        </w:pPr>
                      </w:p>
                      <w:p w14:paraId="2BB0C9A3" w14:textId="77777777" w:rsidR="003679FA" w:rsidRPr="008F14CC" w:rsidRDefault="003679FA" w:rsidP="00DA1F7A">
                        <w:pPr>
                          <w:jc w:val="center"/>
                          <w:rPr>
                            <w:b/>
                          </w:rPr>
                        </w:pPr>
                        <w:r w:rsidRPr="008F14CC">
                          <w:rPr>
                            <w:b/>
                          </w:rPr>
                          <w:t>Инициатор проекта</w:t>
                        </w:r>
                        <w:r>
                          <w:rPr>
                            <w:b/>
                          </w:rPr>
                          <w:t xml:space="preserve"> (заемщик)</w:t>
                        </w:r>
                      </w:p>
                    </w:txbxContent>
                  </v:textbox>
                </v:oval>
                <v:oval id="Oval 6" o:spid="_x0000_s1030" style="position:absolute;left:28816;width:30588;height:1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gUwgAAANsAAAAPAAAAZHJzL2Rvd25yZXYueG1sRI9Bi8Iw&#10;FITvwv6H8AQvsqZWEKlGkZWFZW9WEfb2aJ5NbfNSmqj1328EweMwM98wq01vG3GjzleOFUwnCQji&#10;wumKSwXHw/fnAoQPyBobx6TgQR4264/BCjPt7rynWx5KESHsM1RgQmgzKX1hyKKfuJY4emfXWQxR&#10;dqXUHd4j3DYyTZK5tFhxXDDY0pehos6vVgHn6exS1IvdxZ7yv3q8Q3NMf5UaDfvtEkSgPrzDr/aP&#10;VpDO4Pkl/gC5/gcAAP//AwBQSwECLQAUAAYACAAAACEA2+H2y+4AAACFAQAAEwAAAAAAAAAAAAAA&#10;AAAAAAAAW0NvbnRlbnRfVHlwZXNdLnhtbFBLAQItABQABgAIAAAAIQBa9CxbvwAAABUBAAALAAAA&#10;AAAAAAAAAAAAAB8BAABfcmVscy8ucmVsc1BLAQItABQABgAIAAAAIQCSfegUwgAAANsAAAAPAAAA&#10;AAAAAAAAAAAAAAcCAABkcnMvZG93bnJldi54bWxQSwUGAAAAAAMAAwC3AAAA9gIAAAAA&#10;" strokecolor="#c2d69b" strokeweight="1pt">
                  <v:fill color2="#d6e3bc" focus="100%" type="gradient"/>
                  <v:shadow on="t" color="#4e6128" opacity=".5" offset="1pt"/>
                  <v:textbox>
                    <w:txbxContent>
                      <w:p w14:paraId="469EE60E" w14:textId="77777777" w:rsidR="003679FA" w:rsidRPr="008F14CC" w:rsidRDefault="003679FA" w:rsidP="00DA1F7A">
                        <w:pPr>
                          <w:jc w:val="center"/>
                          <w:rPr>
                            <w:b/>
                          </w:rPr>
                        </w:pPr>
                      </w:p>
                      <w:p w14:paraId="58EC8053" w14:textId="77777777" w:rsidR="003679FA" w:rsidRPr="008F14CC" w:rsidRDefault="003679FA" w:rsidP="00DA1F7A">
                        <w:pPr>
                          <w:jc w:val="center"/>
                          <w:rPr>
                            <w:b/>
                          </w:rPr>
                        </w:pPr>
                        <w:r w:rsidRPr="008F14CC">
                          <w:rPr>
                            <w:b/>
                          </w:rPr>
                          <w:t>Проект</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left:36658;top:21888;width:22746;height:20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WyxwAAANsAAAAPAAAAZHJzL2Rvd25yZXYueG1sRI9bawIx&#10;FITfhf6HcAp9KZpV6oWtUWqh1RfxTvt4ujnubt2chE2q23/fCAUfh5n5hhlPG1OJM9W+tKyg20lA&#10;EGdWl5wr2O/e2iMQPiBrrCyTgl/yMJ3ctcaYanvhDZ23IRcRwj5FBUUILpXSZwUZ9B3riKN3tLXB&#10;EGWdS13jJcJNJXtJMpAGS44LBTp6LSg7bX+MgvVh+XH8enT991kyX3wOV925+66UerhvXp5BBGrC&#10;LfzfXmgFvSe4fok/QE7+AAAA//8DAFBLAQItABQABgAIAAAAIQDb4fbL7gAAAIUBAAATAAAAAAAA&#10;AAAAAAAAAAAAAABbQ29udGVudF9UeXBlc10ueG1sUEsBAi0AFAAGAAgAAAAhAFr0LFu/AAAAFQEA&#10;AAsAAAAAAAAAAAAAAAAAHwEAAF9yZWxzLy5yZWxzUEsBAi0AFAAGAAgAAAAhALtMdbLHAAAA2wAA&#10;AA8AAAAAAAAAAAAAAAAABwIAAGRycy9kb3ducmV2LnhtbFBLBQYAAAAAAwADALcAAAD7AgAAAAA=&#10;" adj="12555,-8503">
                  <v:textbox>
                    <w:txbxContent>
                      <w:p w14:paraId="225470D5" w14:textId="77777777" w:rsidR="003679FA" w:rsidRDefault="003679FA" w:rsidP="00DA1F7A">
                        <w:r>
                          <w:t>Технологическая проработанность</w:t>
                        </w:r>
                      </w:p>
                      <w:p w14:paraId="1C79669C" w14:textId="77777777" w:rsidR="003679FA" w:rsidRDefault="003679FA" w:rsidP="00DA1F7A">
                        <w:r>
                          <w:t>Спрос и наличие маркетинговой стратегии</w:t>
                        </w:r>
                      </w:p>
                      <w:p w14:paraId="7862303B" w14:textId="77777777" w:rsidR="003679FA" w:rsidRDefault="003679FA" w:rsidP="00DA1F7A">
                        <w:r>
                          <w:t>Надежность поставщиков и партнеров</w:t>
                        </w:r>
                      </w:p>
                      <w:p w14:paraId="69E14529" w14:textId="77777777" w:rsidR="003679FA" w:rsidRPr="008F14CC" w:rsidRDefault="003679FA" w:rsidP="00DA1F7A">
                        <w:r>
                          <w:t>Лицензии и права</w:t>
                        </w:r>
                      </w:p>
                    </w:txbxContent>
                  </v:textbox>
                </v:shape>
                <v:shape id="AutoShape 8" o:spid="_x0000_s1032" type="#_x0000_t62" style="position:absolute;top:21031;width:221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CGxAAAANsAAAAPAAAAZHJzL2Rvd25yZXYueG1sRI9BawIx&#10;FITvhf6H8Aq9abaCbV2NImpBoRRc9f7YPLNLk5d1k67bf98IQo/DzHzDzBa9s6KjNtSeFbwMMxDE&#10;pdc1GwXHw8fgHUSIyBqtZ1LwSwEW88eHGebaX3lPXRGNSBAOOSqoYmxyKUNZkcMw9A1x8s6+dRiT&#10;bI3ULV4T3Fk5yrJX6bDmtFBhQ6uKyu/ixykw5tPbzc5etl/rbj8pTqu3i6yVen7ql1MQkfr4H763&#10;t1rBaAy3L+kHyPkfAAAA//8DAFBLAQItABQABgAIAAAAIQDb4fbL7gAAAIUBAAATAAAAAAAAAAAA&#10;AAAAAAAAAABbQ29udGVudF9UeXBlc10ueG1sUEsBAi0AFAAGAAgAAAAhAFr0LFu/AAAAFQEAAAsA&#10;AAAAAAAAAAAAAAAAHwEAAF9yZWxzLy5yZWxzUEsBAi0AFAAGAAgAAAAhABLGMIbEAAAA2wAAAA8A&#10;AAAAAAAAAAAAAAAABwIAAGRycy9kb3ducmV2LnhtbFBLBQYAAAAAAwADALcAAAD4AgAAAAA=&#10;" adj="10191,-8086">
                  <v:textbox>
                    <w:txbxContent>
                      <w:p w14:paraId="34283C34" w14:textId="77777777" w:rsidR="003679FA" w:rsidRDefault="003679FA" w:rsidP="00DA1F7A">
                        <w:r>
                          <w:t>Соответствие масштаба инициатора и проекта.</w:t>
                        </w:r>
                      </w:p>
                      <w:p w14:paraId="069A76E1" w14:textId="77777777" w:rsidR="003679FA" w:rsidRDefault="003679FA" w:rsidP="00DA1F7A">
                        <w:r>
                          <w:t>Стабильность работы инициатора</w:t>
                        </w:r>
                      </w:p>
                      <w:p w14:paraId="6ECF5400" w14:textId="77777777" w:rsidR="003679FA" w:rsidRPr="008F14CC" w:rsidRDefault="003679FA" w:rsidP="00DA1F7A">
                        <w:r>
                          <w:t>Наличие собственных финансовых резервов</w:t>
                        </w:r>
                      </w:p>
                    </w:txbxContent>
                  </v:textbox>
                </v:shape>
                <v:shape id="AutoShape 9" o:spid="_x0000_s1033" type="#_x0000_t62" style="position:absolute;left:23653;top:31222;width:11824;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lYxAAAANsAAAAPAAAAZHJzL2Rvd25yZXYueG1sRI/dagIx&#10;FITvC75DOIJ3NetSpF2NIoJSUOovxcvD5nQ3dXOybKKub98IBS+HmfmGGU9bW4krNd44VjDoJyCI&#10;c6cNFwqOh8XrOwgfkDVWjknBnTxMJ52XMWba3XhH130oRISwz1BBGUKdSenzkiz6vquJo/fjGosh&#10;yqaQusFbhNtKpkkylBYNx4USa5qXlJ/3F6vAn9ZL820+/Fd6lNu31eZQJPdfpXrddjYCEagNz/B/&#10;+1MrSIfw+BJ/gJz8AQAA//8DAFBLAQItABQABgAIAAAAIQDb4fbL7gAAAIUBAAATAAAAAAAAAAAA&#10;AAAAAAAAAABbQ29udGVudF9UeXBlc10ueG1sUEsBAi0AFAAGAAgAAAAhAFr0LFu/AAAAFQEAAAsA&#10;AAAAAAAAAAAAAAAAHwEAAF9yZWxzLy5yZWxzUEsBAi0AFAAGAAgAAAAhAC9fyVjEAAAA2wAAAA8A&#10;AAAAAAAAAAAAAAAABwIAAGRycy9kb3ducmV2LnhtbFBLBQYAAAAAAwADALcAAAD4AgAAAAA=&#10;" adj="19118,-12293">
                  <v:textbox>
                    <w:txbxContent>
                      <w:p w14:paraId="1A473477" w14:textId="77777777" w:rsidR="003679FA" w:rsidRDefault="003679FA" w:rsidP="00DA1F7A">
                        <w:r>
                          <w:t>Залоги</w:t>
                        </w:r>
                      </w:p>
                      <w:p w14:paraId="38B47E9D" w14:textId="77777777" w:rsidR="003679FA" w:rsidRDefault="003679FA" w:rsidP="00DA1F7A">
                        <w:r>
                          <w:t>Гарантии</w:t>
                        </w:r>
                      </w:p>
                      <w:p w14:paraId="7F6A2E83" w14:textId="77777777" w:rsidR="003679FA" w:rsidRPr="008F14CC" w:rsidRDefault="003679FA" w:rsidP="00DA1F7A">
                        <w:r>
                          <w:t>Страхование</w:t>
                        </w:r>
                      </w:p>
                    </w:txbxContent>
                  </v:textbox>
                </v:shape>
                <v:roundrect id="AutoShape 10" o:spid="_x0000_s1034" style="position:absolute;top:44176;width:58851;height:7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NNwQAAANsAAAAPAAAAZHJzL2Rvd25yZXYueG1sRI9Pi8Iw&#10;FMTvC36H8ARva2oP7lKNIkLRq3X34O3RvDbF5qU06Z/99hthYY/DzPyG2R9n24qRet84VrBZJyCI&#10;S6cbrhV83fP3TxA+IGtsHZOCH/JwPCze9phpN/GNxiLUIkLYZ6jAhNBlUvrSkEW/dh1x9CrXWwxR&#10;9rXUPU4RbluZJslWWmw4Lhjs6GyofBaDVeDp8uBcnmVTPqi6D2lemee3UqvlfNqBCDSH//Bf+6oV&#10;pB/w+hJ/gDz8AgAA//8DAFBLAQItABQABgAIAAAAIQDb4fbL7gAAAIUBAAATAAAAAAAAAAAAAAAA&#10;AAAAAABbQ29udGVudF9UeXBlc10ueG1sUEsBAi0AFAAGAAgAAAAhAFr0LFu/AAAAFQEAAAsAAAAA&#10;AAAAAAAAAAAAHwEAAF9yZWxzLy5yZWxzUEsBAi0AFAAGAAgAAAAhABkks03BAAAA2wAAAA8AAAAA&#10;AAAAAAAAAAAABwIAAGRycy9kb3ducmV2LnhtbFBLBQYAAAAAAwADALcAAAD1AgAAAAA=&#10;" strokecolor="#95b3d7" strokeweight="1pt">
                  <v:fill color2="#d8d8d8" focus="100%" type="gradient"/>
                  <v:shadow on="t" color="#243f60" opacity=".5" offset="1pt"/>
                  <v:textbox>
                    <w:txbxContent>
                      <w:p w14:paraId="100EA39A" w14:textId="77777777" w:rsidR="003679FA" w:rsidRDefault="003679FA" w:rsidP="00DA1F7A">
                        <w:pPr>
                          <w:spacing w:before="120" w:after="120"/>
                          <w:jc w:val="center"/>
                          <w:rPr>
                            <w:b/>
                          </w:rPr>
                        </w:pPr>
                        <w:r w:rsidRPr="00053820">
                          <w:rPr>
                            <w:b/>
                          </w:rPr>
                          <w:t>Сбалансированность бюджета</w:t>
                        </w:r>
                        <w:r w:rsidRPr="00053820">
                          <w:rPr>
                            <w:b/>
                          </w:rPr>
                          <w:tab/>
                        </w:r>
                        <w:r w:rsidRPr="00053820">
                          <w:rPr>
                            <w:b/>
                          </w:rPr>
                          <w:tab/>
                          <w:t>Эффективность</w:t>
                        </w:r>
                        <w:r>
                          <w:rPr>
                            <w:b/>
                          </w:rPr>
                          <w:t xml:space="preserve"> инвестиций</w:t>
                        </w:r>
                      </w:p>
                      <w:p w14:paraId="1CA6F2A9" w14:textId="77777777" w:rsidR="003679FA" w:rsidRPr="00053820" w:rsidRDefault="003679FA" w:rsidP="00DA1F7A">
                        <w:pPr>
                          <w:spacing w:before="120"/>
                          <w:jc w:val="center"/>
                          <w:rPr>
                            <w:b/>
                          </w:rPr>
                        </w:pPr>
                        <w:r>
                          <w:rPr>
                            <w:b/>
                          </w:rPr>
                          <w:t>Оценка р</w:t>
                        </w:r>
                        <w:r w:rsidRPr="00053820">
                          <w:rPr>
                            <w:b/>
                          </w:rPr>
                          <w:t>иск</w:t>
                        </w:r>
                        <w:r>
                          <w:rPr>
                            <w:b/>
                          </w:rPr>
                          <w:t>ов</w:t>
                        </w:r>
                      </w:p>
                    </w:txbxContent>
                  </v:textbox>
                </v:roundrect>
                <w10:anchorlock/>
              </v:group>
            </w:pict>
          </mc:Fallback>
        </mc:AlternateContent>
      </w:r>
    </w:p>
    <w:p w14:paraId="4F4B97A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Рисунок 1 – Интересы банка, привлекаемого для ресурсного обеспечения проекта</w:t>
      </w:r>
    </w:p>
    <w:p w14:paraId="22065A0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68B9AA3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Способы описания перечисленных вопросов подробнее рассмотрены ниже.</w:t>
      </w:r>
    </w:p>
    <w:p w14:paraId="35C5009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того, чтобы подготовленный документ способствовал эффективному принятию решений по проекту, недостаточно сделать его детальным и включить всю необходимую информацию. Важно еще, чтобы эта информация была правильно воспринята пользователем проекта. Поскольку любой проект содержит множество цифр и фактов, следует принять во внимание ряд простых правил, помогающих в представлении этих фактов:</w:t>
      </w:r>
    </w:p>
    <w:p w14:paraId="61B46231"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Постарайтесь сделать проект компактным. Как показывает практика, вынося всю необязательную при первом прочтении информацию в приложения, можно сохранить объем основного теста в пределах 30-50 стр.</w:t>
      </w:r>
    </w:p>
    <w:p w14:paraId="6027DAA0"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Включайте в каждый раздел выводы, которые обобщают ключевые положения раздела. Это должен быть небольшой список из 3-5 пунктов, компактно представляющих главные цифры и итоговые заключения. Список можно поместить как в конец раздела (тогда этот пункт будет называться «Выводы по разделу Х»), так и в начало раздела (тогда его можно назвать «Основные положения раздела»).</w:t>
      </w:r>
    </w:p>
    <w:p w14:paraId="73FB0A62"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Представляйте данные, в которых важна структура, диаграммами, тенденции – графиками (диаграммы, графики называйте рисунками и обозначайте нумерацией), а детальные цифры – в виде таблиц.</w:t>
      </w:r>
    </w:p>
    <w:p w14:paraId="00CA3EC7"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В каждом графике или таблице укажите (внутри или в подписи) точную информацию о единицах измерения. Например, «Прогноз продаж, тыс. руб. в ценах 2021 г., без НДС».</w:t>
      </w:r>
    </w:p>
    <w:p w14:paraId="69D6FE6E"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Используйте автоматическую нумерацию разделов, таблиц и графиков и другие средства автоматизации. Без этого сложно добиться адекватной организации документа в процессе его согласования и доработок.</w:t>
      </w:r>
      <w:bookmarkStart w:id="14" w:name="_Toc264020987"/>
    </w:p>
    <w:p w14:paraId="77EBAD42" w14:textId="77777777" w:rsidR="00DA1F7A" w:rsidRPr="00DA1F7A" w:rsidRDefault="00364279" w:rsidP="00DA1F7A">
      <w:pPr>
        <w:spacing w:after="0" w:line="240" w:lineRule="auto"/>
        <w:ind w:firstLine="709"/>
        <w:jc w:val="both"/>
        <w:rPr>
          <w:rFonts w:ascii="Times New Roman" w:eastAsia="Georgia" w:hAnsi="Times New Roman" w:cs="Times New Roman"/>
          <w:b/>
          <w:bCs/>
          <w:sz w:val="28"/>
          <w:szCs w:val="28"/>
          <w:lang w:eastAsia="ru-RU"/>
        </w:rPr>
      </w:pPr>
      <w:r>
        <w:rPr>
          <w:rFonts w:ascii="Times New Roman" w:eastAsia="Georgia" w:hAnsi="Times New Roman" w:cs="Times New Roman"/>
          <w:b/>
          <w:bCs/>
          <w:sz w:val="28"/>
          <w:szCs w:val="28"/>
          <w:lang w:eastAsia="ru-RU"/>
        </w:rPr>
        <w:t xml:space="preserve">Структура курсового </w:t>
      </w:r>
      <w:r w:rsidR="00DA1F7A" w:rsidRPr="00DA1F7A">
        <w:rPr>
          <w:rFonts w:ascii="Times New Roman" w:eastAsia="Georgia" w:hAnsi="Times New Roman" w:cs="Times New Roman"/>
          <w:b/>
          <w:bCs/>
          <w:sz w:val="28"/>
          <w:szCs w:val="28"/>
          <w:lang w:eastAsia="ru-RU"/>
        </w:rPr>
        <w:t>проекта</w:t>
      </w:r>
      <w:bookmarkEnd w:id="14"/>
    </w:p>
    <w:p w14:paraId="2762A67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документа, которую предлагается взять за основу проекта при его разработке содержит следующие разделы:</w:t>
      </w:r>
    </w:p>
    <w:p w14:paraId="0E996692"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Резюме</w:t>
      </w:r>
    </w:p>
    <w:p w14:paraId="2E00B71F"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Информация об инициаторе и предпосылках проекта</w:t>
      </w:r>
    </w:p>
    <w:p w14:paraId="6C7DF00F"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Представление проекта (продукта)</w:t>
      </w:r>
    </w:p>
    <w:p w14:paraId="366F5A73"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рыночной ситуации</w:t>
      </w:r>
    </w:p>
    <w:p w14:paraId="68EDAFF0"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Технологии и операционный план</w:t>
      </w:r>
    </w:p>
    <w:p w14:paraId="018372F1"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 и финансовая реализуемость проекта (финансовый план)</w:t>
      </w:r>
    </w:p>
    <w:p w14:paraId="2ADD387B" w14:textId="469E6AFA" w:rsid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рисков</w:t>
      </w:r>
    </w:p>
    <w:p w14:paraId="1E837062" w14:textId="77777777" w:rsidR="00E7569E"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Вышеуказанной структурой целесообразно руководствоваться при защите курсового проекта. </w:t>
      </w:r>
    </w:p>
    <w:p w14:paraId="108534E2" w14:textId="337B2356" w:rsidR="00E7569E"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курсового проекта следует осуществлять с выделением трех глав, например:</w:t>
      </w:r>
    </w:p>
    <w:p w14:paraId="5120DDF0" w14:textId="203E83F5" w:rsidR="00E7569E" w:rsidRPr="0015027B"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Глава I. Теоретические основы разработки и вывода на рынок продукта….</w:t>
      </w:r>
    </w:p>
    <w:p w14:paraId="71CF74B0" w14:textId="203C7294"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 Особенности проекта по разработке и выводу на рынок продукта…. </w:t>
      </w:r>
      <w:r w:rsidRPr="0015027B">
        <w:rPr>
          <w:rFonts w:ascii="Times New Roman" w:eastAsia="Times New Roman" w:hAnsi="Times New Roman" w:cs="Times New Roman"/>
          <w:i/>
          <w:iCs/>
          <w:sz w:val="28"/>
          <w:szCs w:val="28"/>
        </w:rPr>
        <w:t>(в этом пункте размещается резюме проекта)</w:t>
      </w:r>
    </w:p>
    <w:p w14:paraId="5B7BD0CC" w14:textId="3BE8B64C"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 Систематизация информации об инициаторе и предпосылках проекта </w:t>
      </w:r>
      <w:r w:rsidRPr="0015027B">
        <w:rPr>
          <w:rFonts w:ascii="Times New Roman" w:eastAsia="Times New Roman" w:hAnsi="Times New Roman" w:cs="Times New Roman"/>
          <w:i/>
          <w:iCs/>
          <w:sz w:val="28"/>
          <w:szCs w:val="28"/>
        </w:rPr>
        <w:t xml:space="preserve">(в этот </w:t>
      </w:r>
      <w:r w:rsidR="006E3686" w:rsidRPr="0015027B">
        <w:rPr>
          <w:rFonts w:ascii="Times New Roman" w:eastAsia="Times New Roman" w:hAnsi="Times New Roman" w:cs="Times New Roman"/>
          <w:i/>
          <w:iCs/>
          <w:sz w:val="28"/>
          <w:szCs w:val="28"/>
        </w:rPr>
        <w:t>пункт</w:t>
      </w:r>
      <w:r w:rsidRPr="0015027B">
        <w:rPr>
          <w:rFonts w:ascii="Times New Roman" w:eastAsia="Times New Roman" w:hAnsi="Times New Roman" w:cs="Times New Roman"/>
          <w:i/>
          <w:iCs/>
          <w:sz w:val="28"/>
          <w:szCs w:val="28"/>
        </w:rPr>
        <w:t xml:space="preserve"> помещается информация об инициаторе и предпосылках проекта)</w:t>
      </w:r>
    </w:p>
    <w:p w14:paraId="2939AA0A" w14:textId="6BC8B990"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i/>
          <w:iCs/>
          <w:sz w:val="28"/>
          <w:szCs w:val="28"/>
        </w:rPr>
      </w:pPr>
      <w:r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bCs/>
          <w:sz w:val="28"/>
          <w:szCs w:val="28"/>
        </w:rPr>
        <w:t xml:space="preserve">Идентификация характеристик продукта проекта </w:t>
      </w:r>
      <w:r w:rsidR="00F43BBB" w:rsidRPr="0015027B">
        <w:rPr>
          <w:rFonts w:ascii="Times New Roman" w:eastAsia="Times New Roman" w:hAnsi="Times New Roman" w:cs="Times New Roman"/>
          <w:i/>
          <w:iCs/>
          <w:sz w:val="28"/>
          <w:szCs w:val="28"/>
        </w:rPr>
        <w:t>(в этот пункт размещается п</w:t>
      </w:r>
      <w:r w:rsidRPr="0015027B">
        <w:rPr>
          <w:rFonts w:ascii="Times New Roman" w:eastAsia="Times New Roman" w:hAnsi="Times New Roman" w:cs="Times New Roman"/>
          <w:i/>
          <w:iCs/>
          <w:sz w:val="28"/>
          <w:szCs w:val="28"/>
        </w:rPr>
        <w:t>редставление проекта (продукта)</w:t>
      </w:r>
      <w:r w:rsidR="00F43BBB" w:rsidRPr="0015027B">
        <w:rPr>
          <w:rFonts w:ascii="Times New Roman" w:eastAsia="Times New Roman" w:hAnsi="Times New Roman" w:cs="Times New Roman"/>
          <w:i/>
          <w:iCs/>
          <w:sz w:val="28"/>
          <w:szCs w:val="28"/>
        </w:rPr>
        <w:t xml:space="preserve">) </w:t>
      </w:r>
    </w:p>
    <w:p w14:paraId="5C78956C" w14:textId="77777777" w:rsidR="006E3686" w:rsidRPr="0015027B" w:rsidRDefault="00E7569E"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Глава II. Анализ</w:t>
      </w:r>
      <w:r w:rsidR="006E3686" w:rsidRPr="0015027B">
        <w:rPr>
          <w:rFonts w:ascii="Times New Roman" w:eastAsia="Times New Roman" w:hAnsi="Times New Roman" w:cs="Times New Roman"/>
          <w:sz w:val="28"/>
          <w:szCs w:val="28"/>
        </w:rPr>
        <w:t xml:space="preserve"> рыночных, технологических и операционных характеристик проекта по разработке и выводу на рынок продукта….</w:t>
      </w:r>
    </w:p>
    <w:p w14:paraId="35618708" w14:textId="77777777"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2.1. Исследование перспектив реализации продукта, производимого в рамках проекта </w:t>
      </w:r>
      <w:r w:rsidRPr="0015027B">
        <w:rPr>
          <w:rFonts w:ascii="Times New Roman" w:eastAsia="Times New Roman" w:hAnsi="Times New Roman" w:cs="Times New Roman"/>
          <w:i/>
          <w:iCs/>
          <w:sz w:val="28"/>
          <w:szCs w:val="28"/>
        </w:rPr>
        <w:t>(в этом пункте размещается анализ рыночной ситуации)</w:t>
      </w:r>
    </w:p>
    <w:p w14:paraId="434270A0" w14:textId="77777777"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2.2. Т</w:t>
      </w:r>
      <w:r w:rsidRPr="0015027B">
        <w:rPr>
          <w:rFonts w:ascii="Times New Roman" w:eastAsia="Times New Roman" w:hAnsi="Times New Roman" w:cs="Times New Roman"/>
          <w:bCs/>
          <w:sz w:val="28"/>
          <w:szCs w:val="28"/>
        </w:rPr>
        <w:t xml:space="preserve">ехнологические решения, принимаемые при реализации проекта </w:t>
      </w:r>
      <w:r w:rsidRPr="0015027B">
        <w:rPr>
          <w:rFonts w:ascii="Times New Roman" w:eastAsia="Times New Roman" w:hAnsi="Times New Roman" w:cs="Times New Roman"/>
          <w:i/>
          <w:iCs/>
          <w:sz w:val="28"/>
          <w:szCs w:val="28"/>
        </w:rPr>
        <w:t>(в этот пункт помещается описание технологий и соответствующих технологических решений)</w:t>
      </w:r>
    </w:p>
    <w:p w14:paraId="759C1C8A" w14:textId="12820F44"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2.3. Анализ особенностей операционного плана проекта </w:t>
      </w:r>
      <w:r w:rsidRPr="0015027B">
        <w:rPr>
          <w:rFonts w:ascii="Times New Roman" w:eastAsia="Times New Roman" w:hAnsi="Times New Roman" w:cs="Times New Roman"/>
          <w:i/>
          <w:iCs/>
          <w:sz w:val="28"/>
          <w:szCs w:val="28"/>
        </w:rPr>
        <w:t xml:space="preserve">(в этом пункте размещается операционный план, </w:t>
      </w:r>
      <w:r w:rsidR="00F43BBB" w:rsidRPr="0015027B">
        <w:rPr>
          <w:rFonts w:ascii="Times New Roman" w:eastAsia="Times New Roman" w:hAnsi="Times New Roman" w:cs="Times New Roman"/>
          <w:i/>
          <w:iCs/>
          <w:sz w:val="28"/>
          <w:szCs w:val="28"/>
        </w:rPr>
        <w:t>раскрываются особенности, даются пояснения и т.д.</w:t>
      </w:r>
      <w:r w:rsidRPr="0015027B">
        <w:rPr>
          <w:rFonts w:ascii="Times New Roman" w:eastAsia="Times New Roman" w:hAnsi="Times New Roman" w:cs="Times New Roman"/>
          <w:i/>
          <w:iCs/>
          <w:sz w:val="28"/>
          <w:szCs w:val="28"/>
        </w:rPr>
        <w:t>)</w:t>
      </w:r>
    </w:p>
    <w:p w14:paraId="724F2967" w14:textId="77777777" w:rsidR="006E3686" w:rsidRPr="0015027B" w:rsidRDefault="00E7569E"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Глава III. </w:t>
      </w:r>
      <w:r w:rsidR="006E3686" w:rsidRPr="0015027B">
        <w:rPr>
          <w:rFonts w:ascii="Times New Roman" w:eastAsia="Times New Roman" w:hAnsi="Times New Roman" w:cs="Times New Roman"/>
          <w:sz w:val="28"/>
          <w:szCs w:val="28"/>
        </w:rPr>
        <w:t>Формирование экономического обоснования разработки и вывода на рынок продукта….</w:t>
      </w:r>
    </w:p>
    <w:p w14:paraId="73114EA8" w14:textId="17D99B80" w:rsidR="00F43BBB" w:rsidRPr="0015027B" w:rsidRDefault="006E3686" w:rsidP="00F43BBB">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3.1. Разработка и обоснование бюджета проекта</w:t>
      </w:r>
      <w:r w:rsidR="00F43BBB"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i/>
          <w:iCs/>
          <w:sz w:val="28"/>
          <w:szCs w:val="28"/>
        </w:rPr>
        <w:t>(в этом пункте размещается бюджет проекта, раскрываются особенности, даются пояснения и т. д.)</w:t>
      </w:r>
    </w:p>
    <w:p w14:paraId="0CB6C9FB" w14:textId="2CBE103F"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i/>
          <w:iCs/>
          <w:sz w:val="28"/>
          <w:szCs w:val="28"/>
        </w:rPr>
      </w:pPr>
      <w:r w:rsidRPr="0015027B">
        <w:rPr>
          <w:rFonts w:ascii="Times New Roman" w:eastAsia="Times New Roman" w:hAnsi="Times New Roman" w:cs="Times New Roman"/>
          <w:sz w:val="28"/>
          <w:szCs w:val="28"/>
        </w:rPr>
        <w:t xml:space="preserve">3.2. Оценка финансовой реализуемости проекта </w:t>
      </w:r>
      <w:r w:rsidRPr="0015027B">
        <w:rPr>
          <w:rFonts w:ascii="Times New Roman" w:eastAsia="Times New Roman" w:hAnsi="Times New Roman" w:cs="Times New Roman"/>
          <w:i/>
          <w:iCs/>
          <w:sz w:val="28"/>
          <w:szCs w:val="28"/>
        </w:rPr>
        <w:t>(</w:t>
      </w:r>
      <w:r w:rsidR="00F43BBB" w:rsidRPr="0015027B">
        <w:rPr>
          <w:rFonts w:ascii="Times New Roman" w:eastAsia="Times New Roman" w:hAnsi="Times New Roman" w:cs="Times New Roman"/>
          <w:i/>
          <w:iCs/>
          <w:sz w:val="28"/>
          <w:szCs w:val="28"/>
        </w:rPr>
        <w:t>в этом пункте помещается финансовый план проекта, приводятся его характеристики</w:t>
      </w:r>
      <w:r w:rsidRPr="0015027B">
        <w:rPr>
          <w:rFonts w:ascii="Times New Roman" w:eastAsia="Times New Roman" w:hAnsi="Times New Roman" w:cs="Times New Roman"/>
          <w:i/>
          <w:iCs/>
          <w:sz w:val="28"/>
          <w:szCs w:val="28"/>
        </w:rPr>
        <w:t>)</w:t>
      </w:r>
    </w:p>
    <w:p w14:paraId="5A4A0361" w14:textId="57AF6F03"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3.3. Анализ рисков проекта и разработка мероприятий по их снижению</w:t>
      </w:r>
      <w:r w:rsidR="00F43BBB"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i/>
          <w:iCs/>
          <w:sz w:val="28"/>
          <w:szCs w:val="28"/>
        </w:rPr>
        <w:t>(в этот пункт помещаются результаты анализа рисков проекта, представляются рекомендации).</w:t>
      </w:r>
    </w:p>
    <w:p w14:paraId="59D22E65" w14:textId="01E3DFA3" w:rsidR="00E7569E" w:rsidRPr="0015027B" w:rsidRDefault="00F43BBB" w:rsidP="00DA1F7A">
      <w:pPr>
        <w:spacing w:after="0" w:line="240" w:lineRule="auto"/>
        <w:ind w:firstLine="709"/>
        <w:jc w:val="both"/>
        <w:rPr>
          <w:rFonts w:ascii="Times New Roman" w:eastAsia="Times New Roman" w:hAnsi="Times New Roman" w:cs="Times New Roman"/>
          <w:bCs/>
          <w:sz w:val="28"/>
          <w:szCs w:val="28"/>
        </w:rPr>
      </w:pPr>
      <w:r w:rsidRPr="0015027B">
        <w:rPr>
          <w:rFonts w:ascii="Times New Roman" w:eastAsia="Times New Roman" w:hAnsi="Times New Roman" w:cs="Times New Roman"/>
          <w:bCs/>
          <w:sz w:val="28"/>
          <w:szCs w:val="28"/>
        </w:rPr>
        <w:t>Более подробная информация о том, что следует отражать в главах и пунктах курсовой работы содержится ниже.</w:t>
      </w:r>
    </w:p>
    <w:p w14:paraId="03CC919E" w14:textId="4E6D7FF1"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Резюме содержит краткое изложение сути проекта и представление ключевых фактов и показателей. </w:t>
      </w:r>
    </w:p>
    <w:p w14:paraId="59FB0B96"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Информация об инициаторе и предпосылках проекта включает данные о компании, ее финансовом состоянии, компетенциях и истории работы на рынке. </w:t>
      </w:r>
    </w:p>
    <w:p w14:paraId="0EF86FF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Представление проекта (продукта) – описание того, что планируется сделать, какими характеристиками будет обладать продукция или объект, что уже сделано. </w:t>
      </w:r>
    </w:p>
    <w:p w14:paraId="6BED340B"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Рыночный анализ посвящен рынку и организации продаж.</w:t>
      </w:r>
    </w:p>
    <w:p w14:paraId="05F282D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Технологии и операционный план включают все операцион</w:t>
      </w:r>
      <w:r w:rsidR="00364279">
        <w:rPr>
          <w:rFonts w:ascii="Times New Roman" w:eastAsia="Times New Roman" w:hAnsi="Times New Roman" w:cs="Times New Roman"/>
          <w:bCs/>
          <w:sz w:val="28"/>
          <w:szCs w:val="28"/>
        </w:rPr>
        <w:t xml:space="preserve">ные аспекты проекта: собственно </w:t>
      </w:r>
      <w:r w:rsidRPr="00DA1F7A">
        <w:rPr>
          <w:rFonts w:ascii="Times New Roman" w:eastAsia="Times New Roman" w:hAnsi="Times New Roman" w:cs="Times New Roman"/>
          <w:bCs/>
          <w:sz w:val="28"/>
          <w:szCs w:val="28"/>
        </w:rPr>
        <w:t xml:space="preserve">технологические решения, оборудование, материалы, организацию производства, правовые вопросы. </w:t>
      </w:r>
    </w:p>
    <w:p w14:paraId="4392E4F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sz w:val="28"/>
          <w:szCs w:val="28"/>
        </w:rPr>
        <w:t>Бюджет и финансовая реализуемость проекта (финансовый план)</w:t>
      </w:r>
      <w:r w:rsidRPr="00DA1F7A">
        <w:rPr>
          <w:rFonts w:ascii="Times New Roman" w:eastAsia="Times New Roman" w:hAnsi="Times New Roman" w:cs="Times New Roman"/>
          <w:bCs/>
          <w:sz w:val="28"/>
          <w:szCs w:val="28"/>
        </w:rPr>
        <w:t xml:space="preserve"> – обоснование структуры доходов и затрат проекта, себестоимость продукта, прогнозный бюджет и анализ экономической эффективности. </w:t>
      </w:r>
    </w:p>
    <w:p w14:paraId="75660C8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Анализ рисков включает описание наиболее существенных рисков проекта и анализ их</w:t>
      </w:r>
      <w:r w:rsidRPr="00DA1F7A">
        <w:rPr>
          <w:rFonts w:ascii="Times New Roman" w:eastAsia="Times New Roman" w:hAnsi="Times New Roman" w:cs="Times New Roman"/>
          <w:sz w:val="28"/>
          <w:szCs w:val="28"/>
        </w:rPr>
        <w:t xml:space="preserve"> возможного влияния на результат. </w:t>
      </w:r>
    </w:p>
    <w:p w14:paraId="66FA7C9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Ниже представлены материалы по каждому из разделов проекта. </w:t>
      </w:r>
      <w:bookmarkStart w:id="15" w:name="_Ref255326267"/>
      <w:bookmarkStart w:id="16" w:name="_Toc264020988"/>
    </w:p>
    <w:p w14:paraId="328B857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Резюме</w:t>
      </w:r>
      <w:bookmarkEnd w:id="15"/>
      <w:bookmarkEnd w:id="16"/>
    </w:p>
    <w:p w14:paraId="2D8B74A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Резюме проекта представляет главные выводы, сделанные по результатам изучения проекта, и должно содержать следующие его основные характеристики. Обычно, это 1-2 страницы, содержащие следующие данные:</w:t>
      </w:r>
    </w:p>
    <w:p w14:paraId="5A0614E3" w14:textId="33C48DD7"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A1F7A" w:rsidRPr="00DA1F7A">
        <w:rPr>
          <w:rFonts w:ascii="Times New Roman" w:eastAsia="Times New Roman" w:hAnsi="Times New Roman" w:cs="Times New Roman"/>
          <w:sz w:val="28"/>
          <w:szCs w:val="28"/>
        </w:rPr>
        <w:t xml:space="preserve">раткое (1-2 абзаца) описание </w:t>
      </w:r>
      <w:r w:rsidR="00DA1F7A" w:rsidRPr="00FE7235">
        <w:rPr>
          <w:rFonts w:ascii="Times New Roman" w:eastAsia="Times New Roman" w:hAnsi="Times New Roman" w:cs="Times New Roman"/>
          <w:sz w:val="28"/>
          <w:szCs w:val="28"/>
          <w:u w:val="single"/>
        </w:rPr>
        <w:t>сути предлагаемого проекта</w:t>
      </w:r>
      <w:r>
        <w:rPr>
          <w:rFonts w:ascii="Times New Roman" w:eastAsia="Times New Roman" w:hAnsi="Times New Roman" w:cs="Times New Roman"/>
          <w:sz w:val="28"/>
          <w:szCs w:val="28"/>
        </w:rPr>
        <w:t>;</w:t>
      </w:r>
    </w:p>
    <w:p w14:paraId="365C1E7C" w14:textId="083C5926"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A1F7A" w:rsidRPr="00DA1F7A">
        <w:rPr>
          <w:rFonts w:ascii="Times New Roman" w:eastAsia="Times New Roman" w:hAnsi="Times New Roman" w:cs="Times New Roman"/>
          <w:sz w:val="28"/>
          <w:szCs w:val="28"/>
        </w:rPr>
        <w:t xml:space="preserve">лючевые </w:t>
      </w:r>
      <w:r w:rsidR="00DA1F7A" w:rsidRPr="00FE7235">
        <w:rPr>
          <w:rFonts w:ascii="Times New Roman" w:eastAsia="Times New Roman" w:hAnsi="Times New Roman" w:cs="Times New Roman"/>
          <w:sz w:val="28"/>
          <w:szCs w:val="28"/>
          <w:u w:val="single"/>
        </w:rPr>
        <w:t>предпосылки и/или конкурентные преимущества</w:t>
      </w:r>
      <w:r w:rsidR="00DA1F7A" w:rsidRPr="00DA1F7A">
        <w:rPr>
          <w:rFonts w:ascii="Times New Roman" w:eastAsia="Times New Roman" w:hAnsi="Times New Roman" w:cs="Times New Roman"/>
          <w:sz w:val="28"/>
          <w:szCs w:val="28"/>
        </w:rPr>
        <w:t>, позволяющие ожидать, что проект будет успешным. Это описание также надо уместить в 1-2 абзаца</w:t>
      </w:r>
      <w:r>
        <w:rPr>
          <w:rFonts w:ascii="Times New Roman" w:eastAsia="Times New Roman" w:hAnsi="Times New Roman" w:cs="Times New Roman"/>
          <w:sz w:val="28"/>
          <w:szCs w:val="28"/>
        </w:rPr>
        <w:t>;</w:t>
      </w:r>
    </w:p>
    <w:p w14:paraId="070A429B" w14:textId="69A7509A"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о</w:t>
      </w:r>
      <w:r w:rsidR="00DA1F7A" w:rsidRPr="00FE7235">
        <w:rPr>
          <w:rFonts w:ascii="Times New Roman" w:eastAsia="Times New Roman" w:hAnsi="Times New Roman" w:cs="Times New Roman"/>
          <w:sz w:val="28"/>
          <w:szCs w:val="28"/>
          <w:u w:val="single"/>
        </w:rPr>
        <w:t>бъем инвестиций</w:t>
      </w:r>
      <w:r w:rsidR="00DA1F7A" w:rsidRPr="00DA1F7A">
        <w:rPr>
          <w:rFonts w:ascii="Times New Roman" w:eastAsia="Times New Roman" w:hAnsi="Times New Roman" w:cs="Times New Roman"/>
          <w:sz w:val="28"/>
          <w:szCs w:val="28"/>
        </w:rPr>
        <w:t xml:space="preserve"> в проект, возможно – с указанием основных направлений вложения средств</w:t>
      </w:r>
      <w:r>
        <w:rPr>
          <w:rFonts w:ascii="Times New Roman" w:eastAsia="Times New Roman" w:hAnsi="Times New Roman" w:cs="Times New Roman"/>
          <w:sz w:val="28"/>
          <w:szCs w:val="28"/>
        </w:rPr>
        <w:t>;</w:t>
      </w:r>
    </w:p>
    <w:p w14:paraId="2FA9F9B2" w14:textId="66AACBD3"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и</w:t>
      </w:r>
      <w:r w:rsidR="00DA1F7A" w:rsidRPr="00FE7235">
        <w:rPr>
          <w:rFonts w:ascii="Times New Roman" w:eastAsia="Times New Roman" w:hAnsi="Times New Roman" w:cs="Times New Roman"/>
          <w:sz w:val="28"/>
          <w:szCs w:val="28"/>
          <w:u w:val="single"/>
        </w:rPr>
        <w:t>сточники финансирования</w:t>
      </w:r>
      <w:r w:rsidR="00DA1F7A" w:rsidRPr="00DA1F7A">
        <w:rPr>
          <w:rFonts w:ascii="Times New Roman" w:eastAsia="Times New Roman" w:hAnsi="Times New Roman" w:cs="Times New Roman"/>
          <w:sz w:val="28"/>
          <w:szCs w:val="28"/>
        </w:rPr>
        <w:t>. Сумма собственного капитала компании, сумма запрашиваемого кредита и его срок, запрашиваемая государственная поддержка и форма поддержки</w:t>
      </w:r>
      <w:r>
        <w:rPr>
          <w:rFonts w:ascii="Times New Roman" w:eastAsia="Times New Roman" w:hAnsi="Times New Roman" w:cs="Times New Roman"/>
          <w:sz w:val="28"/>
          <w:szCs w:val="28"/>
        </w:rPr>
        <w:t>;</w:t>
      </w:r>
    </w:p>
    <w:p w14:paraId="26DCDCC9" w14:textId="577CCCDF"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о</w:t>
      </w:r>
      <w:r w:rsidR="00DA1F7A" w:rsidRPr="00FE7235">
        <w:rPr>
          <w:rFonts w:ascii="Times New Roman" w:eastAsia="Times New Roman" w:hAnsi="Times New Roman" w:cs="Times New Roman"/>
          <w:sz w:val="28"/>
          <w:szCs w:val="28"/>
          <w:u w:val="single"/>
        </w:rPr>
        <w:t>сновные технико-экономические и финансовые показатели</w:t>
      </w:r>
      <w:r w:rsidR="00DA1F7A" w:rsidRPr="00DA1F7A">
        <w:rPr>
          <w:rFonts w:ascii="Times New Roman" w:eastAsia="Times New Roman" w:hAnsi="Times New Roman" w:cs="Times New Roman"/>
          <w:sz w:val="28"/>
          <w:szCs w:val="28"/>
        </w:rPr>
        <w:t xml:space="preserve"> проекта. Перечень этих показателей включает:</w:t>
      </w:r>
    </w:p>
    <w:p w14:paraId="020ECA90"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плановый физический объем производства;</w:t>
      </w:r>
    </w:p>
    <w:p w14:paraId="0C7DAAFE"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плановый годовой оборот;</w:t>
      </w:r>
    </w:p>
    <w:p w14:paraId="4C1579FD"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плановая годовая прибыль (как правило, </w:t>
      </w:r>
      <w:r w:rsidRPr="00DA1F7A">
        <w:rPr>
          <w:rFonts w:ascii="Times New Roman" w:eastAsia="Times New Roman" w:hAnsi="Times New Roman" w:cs="Times New Roman"/>
          <w:sz w:val="28"/>
          <w:szCs w:val="28"/>
          <w:lang w:val="en-US"/>
        </w:rPr>
        <w:t>EBITDA</w:t>
      </w:r>
      <w:r w:rsidRPr="00DA1F7A">
        <w:rPr>
          <w:rFonts w:ascii="Times New Roman" w:eastAsia="Times New Roman" w:hAnsi="Times New Roman" w:cs="Times New Roman"/>
          <w:sz w:val="28"/>
          <w:szCs w:val="28"/>
        </w:rPr>
        <w:t>);</w:t>
      </w:r>
    </w:p>
    <w:p w14:paraId="6EF5B3B8"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PI</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срок окупаемости проекта.</w:t>
      </w:r>
    </w:p>
    <w:p w14:paraId="62FC7C1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составлении резюме надо исходить из того, что с одной стороны, пользователь проекта должен увидеть в этом разделе все ключевые данные, которые он обычно использует для принятия решения, а с другой стороны, изучение этого раздела не должно занимать много времени (желательно, чтобы всё содержание резюме можно было прочитать за 1 минуту). </w:t>
      </w:r>
      <w:bookmarkStart w:id="17" w:name="_Ref255326482"/>
      <w:bookmarkStart w:id="18" w:name="_Toc264020989"/>
    </w:p>
    <w:p w14:paraId="0B30C3D7"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Инициатор и предпосылки проекта</w:t>
      </w:r>
      <w:bookmarkEnd w:id="17"/>
      <w:bookmarkEnd w:id="18"/>
    </w:p>
    <w:p w14:paraId="68D5C7E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Этот раздел должен раскрывать информацию об инициаторе проекта с точки зрения его надежности как заемщика (если в проекте предполагается банковское финансирование) и способности реализовать проект успешно и в соответствии с заявленными планами.</w:t>
      </w:r>
    </w:p>
    <w:p w14:paraId="6C62B69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разделе должны быть представлены:</w:t>
      </w:r>
    </w:p>
    <w:p w14:paraId="2957AEE9" w14:textId="10B6D53D"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н</w:t>
      </w:r>
      <w:r w:rsidR="00DA1F7A" w:rsidRPr="00FE7235">
        <w:rPr>
          <w:rFonts w:ascii="Times New Roman" w:eastAsia="Times New Roman" w:hAnsi="Times New Roman" w:cs="Times New Roman"/>
          <w:bCs/>
          <w:sz w:val="28"/>
          <w:szCs w:val="28"/>
          <w:u w:val="single"/>
        </w:rPr>
        <w:t>аименование инициатора проекта</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В зависимости от целей проекта, может потребоваться раскрыть географическое местоположение инициатора, структуру его акционерного капитала. Если в проекте участвует несколько компаний или физических лиц, то требуется указать их, определив их роли и порядок их взаимодействия в ходе реализации проекта, при этом обязательно показать кто именно является получателем кредита или средств инвестора</w:t>
      </w:r>
      <w:r>
        <w:rPr>
          <w:rFonts w:ascii="Times New Roman" w:eastAsia="Times New Roman" w:hAnsi="Times New Roman" w:cs="Times New Roman"/>
          <w:bCs/>
          <w:sz w:val="28"/>
          <w:szCs w:val="28"/>
        </w:rPr>
        <w:t>;</w:t>
      </w:r>
    </w:p>
    <w:p w14:paraId="10C9134E" w14:textId="1DC4CD40"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о</w:t>
      </w:r>
      <w:r w:rsidR="00DA1F7A" w:rsidRPr="00FE7235">
        <w:rPr>
          <w:rFonts w:ascii="Times New Roman" w:eastAsia="Times New Roman" w:hAnsi="Times New Roman" w:cs="Times New Roman"/>
          <w:bCs/>
          <w:sz w:val="28"/>
          <w:szCs w:val="28"/>
          <w:u w:val="single"/>
        </w:rPr>
        <w:t>пыт работы</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Желательно кратко изложить историю (потенциальную) развития компании, дать описание характера и направлений ее деятельности</w:t>
      </w:r>
      <w:r>
        <w:rPr>
          <w:rFonts w:ascii="Times New Roman" w:eastAsia="Times New Roman" w:hAnsi="Times New Roman" w:cs="Times New Roman"/>
          <w:bCs/>
          <w:sz w:val="28"/>
          <w:szCs w:val="28"/>
        </w:rPr>
        <w:t>;</w:t>
      </w:r>
    </w:p>
    <w:p w14:paraId="635E142B" w14:textId="64DFA028"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ф</w:t>
      </w:r>
      <w:r w:rsidR="00DA1F7A" w:rsidRPr="00FE7235">
        <w:rPr>
          <w:rFonts w:ascii="Times New Roman" w:eastAsia="Times New Roman" w:hAnsi="Times New Roman" w:cs="Times New Roman"/>
          <w:bCs/>
          <w:sz w:val="28"/>
          <w:szCs w:val="28"/>
          <w:u w:val="single"/>
        </w:rPr>
        <w:t>инансовые характеристики компании</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Необходимо представить ключевую финансовую информацию по инициатору проекта и/или группе компаний, в которую он входит (выручка, валовая прибыль, чистая прибыль, совокупные активы, соотношение собственного и заемного капитала и т.п.) в динамике за последние несколько лет.</w:t>
      </w:r>
    </w:p>
    <w:p w14:paraId="2B3897C7" w14:textId="503CE94C"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Можно сделать это в форме агрегированного отчета о прибылях и убытках и баланса. Желательно, чтобы эта информация сопровождалась наличием приложений к проекту, содержащих финансовую отчетность (в виде стандартных форм бухгалтерской отчетности или в виде форм управленческой отчетности)</w:t>
      </w:r>
      <w:r w:rsidR="00FE7235">
        <w:rPr>
          <w:rFonts w:ascii="Times New Roman" w:eastAsia="Times New Roman" w:hAnsi="Times New Roman" w:cs="Times New Roman"/>
          <w:bCs/>
          <w:sz w:val="28"/>
          <w:szCs w:val="28"/>
        </w:rPr>
        <w:t>;</w:t>
      </w:r>
    </w:p>
    <w:p w14:paraId="2EB93863" w14:textId="5F972DB0"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и</w:t>
      </w:r>
      <w:r w:rsidR="00DA1F7A" w:rsidRPr="00FE7235">
        <w:rPr>
          <w:rFonts w:ascii="Times New Roman" w:eastAsia="Times New Roman" w:hAnsi="Times New Roman" w:cs="Times New Roman"/>
          <w:bCs/>
          <w:sz w:val="28"/>
          <w:szCs w:val="28"/>
          <w:u w:val="single"/>
        </w:rPr>
        <w:t>ная существенная информация</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Если проект относится к сфере, в которой требуется наличие лицензий, сертификатов или членство в саморегулируемых организациях, следует указать данные о наличии соответствующих документов.</w:t>
      </w:r>
    </w:p>
    <w:p w14:paraId="12B4FF6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Если инициатор</w:t>
      </w:r>
      <w:r w:rsidRPr="00DA1F7A">
        <w:rPr>
          <w:rFonts w:ascii="Times New Roman" w:eastAsia="Times New Roman" w:hAnsi="Times New Roman" w:cs="Times New Roman"/>
          <w:sz w:val="28"/>
          <w:szCs w:val="28"/>
        </w:rPr>
        <w:t xml:space="preserve"> проекта принадлежит к группе компаний, желательно представить в графическом виде организационную структуру группы или ее фрагмент, включив в нее других участников проекта, если они также входят в группу, и указать доли участия в уставном капитале или иные отношения, связывающие членов группы.</w:t>
      </w:r>
    </w:p>
    <w:p w14:paraId="44B749F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 существенно зависит от личных профессиональных качеств отдельных исполнителей, надо представить этих исполнителей и дать информацию, позволяющую судить об их способности реализовать проект.</w:t>
      </w:r>
    </w:p>
    <w:p w14:paraId="469E6FD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Информация этого раздела может подкрепляться приложениями, которые содержат подтверждение фактам, упомянутым в разделе (при наличии):</w:t>
      </w:r>
    </w:p>
    <w:p w14:paraId="47363BEA"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уставных документов;</w:t>
      </w:r>
    </w:p>
    <w:p w14:paraId="06A5568E"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лицензий и сертификатов;</w:t>
      </w:r>
    </w:p>
    <w:p w14:paraId="0FF63133"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финансовой отчетности;</w:t>
      </w:r>
    </w:p>
    <w:p w14:paraId="72CA1A10"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отзывов и рекомендаций;</w:t>
      </w:r>
    </w:p>
    <w:p w14:paraId="4E56BBEB"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заключений аудиторов и оценщиков;</w:t>
      </w:r>
    </w:p>
    <w:p w14:paraId="7073F39F"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другие документы.</w:t>
      </w:r>
      <w:bookmarkStart w:id="19" w:name="_Ref255326632"/>
      <w:bookmarkStart w:id="20" w:name="_Toc264020990"/>
    </w:p>
    <w:p w14:paraId="2B55FF0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Представление проекта (продукта)</w:t>
      </w:r>
      <w:bookmarkEnd w:id="19"/>
      <w:bookmarkEnd w:id="20"/>
    </w:p>
    <w:p w14:paraId="1D2517C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Основная цель представления проекта (продукта) – познакомить пользователя проекта с общей идеей проекта и характеристиками той продукции, которая будет создана в результате его реализации.</w:t>
      </w:r>
    </w:p>
    <w:p w14:paraId="330E8A5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связанных с выпуском продукта или оказанием услуг, данный раздел должен раскрывать следующие вопросы:</w:t>
      </w:r>
    </w:p>
    <w:p w14:paraId="4FDDB293"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наименование продукции, структура продуктовой линейки;</w:t>
      </w:r>
    </w:p>
    <w:p w14:paraId="07188720"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основные потребительские свойства продукта (услуги);</w:t>
      </w:r>
    </w:p>
    <w:p w14:paraId="5304824F"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факторы, являющиеся конкурентным преимуществом продукта;</w:t>
      </w:r>
    </w:p>
    <w:p w14:paraId="6F07E691"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сравнение продукта с наиболее важными аналогами.</w:t>
      </w:r>
    </w:p>
    <w:p w14:paraId="1D2528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предметом проекта является создание объекта или инфраструктуры, то необходимая информация будет включать:</w:t>
      </w:r>
    </w:p>
    <w:p w14:paraId="3595A919"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географическое расположение объекта;</w:t>
      </w:r>
    </w:p>
    <w:p w14:paraId="4984E56B"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строительные характеристики, например: площади, распределение площадей по категориям, этажность, земельный участок;</w:t>
      </w:r>
    </w:p>
    <w:p w14:paraId="0A6222B3"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укрупненная планировка;</w:t>
      </w:r>
    </w:p>
    <w:p w14:paraId="71D9E4EC"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факторы, являющиеся конкурентным преимуществом объекта;</w:t>
      </w:r>
    </w:p>
    <w:p w14:paraId="4F301EE8"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сравнение объекта с наиболее важными аналогами.</w:t>
      </w:r>
    </w:p>
    <w:p w14:paraId="041E76C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общего представления, следует описать текущее состояние готовности продукта: проведенные НИОКР и их результаты, данные испытаний, информацию о выполнении проектно-изыскательских работ и т.п. Для строительных проектов важно описать выполненные работы и работы, необходимые для завершения проекта.</w:t>
      </w:r>
    </w:p>
    <w:p w14:paraId="1FBFC1F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Желательно сопроводить описание схемами и фотографиями, позволяющими наглядно оценить суть предлагаемых решений.</w:t>
      </w:r>
    </w:p>
    <w:p w14:paraId="1A808BAE" w14:textId="77777777" w:rsidR="00DA1F7A" w:rsidRPr="00DA1F7A" w:rsidRDefault="00DA1F7A" w:rsidP="00240011">
      <w:pPr>
        <w:keepNext/>
        <w:keepLines/>
        <w:numPr>
          <w:ilvl w:val="0"/>
          <w:numId w:val="64"/>
        </w:numPr>
        <w:spacing w:after="0" w:line="240" w:lineRule="auto"/>
        <w:ind w:left="0" w:firstLine="709"/>
        <w:jc w:val="both"/>
        <w:rPr>
          <w:rFonts w:ascii="Times New Roman" w:eastAsia="Georgia" w:hAnsi="Times New Roman" w:cs="Times New Roman"/>
          <w:b/>
          <w:bCs/>
          <w:sz w:val="28"/>
          <w:szCs w:val="28"/>
        </w:rPr>
      </w:pPr>
      <w:bookmarkStart w:id="21" w:name="_Toc264020992"/>
      <w:r w:rsidRPr="00DA1F7A">
        <w:rPr>
          <w:rFonts w:ascii="Times New Roman" w:eastAsia="Georgia" w:hAnsi="Times New Roman" w:cs="Times New Roman"/>
          <w:b/>
          <w:bCs/>
          <w:sz w:val="28"/>
          <w:szCs w:val="28"/>
        </w:rPr>
        <w:t>Анализ рыночной ситуации</w:t>
      </w:r>
      <w:bookmarkEnd w:id="21"/>
    </w:p>
    <w:p w14:paraId="507B441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рыночной ситуации должен давать ясное представление о перспективах сбыта продукции (услуг), производимой в рамках проекта, а также закладывать основу для разработки стратегии и оперативного плана по маркетингу. В зависимости от характера проекта, проект может включать раскрытие одного или нескольких из следующих вопросов:</w:t>
      </w:r>
    </w:p>
    <w:p w14:paraId="23F0E55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социально-экономической среды</w:t>
      </w:r>
    </w:p>
    <w:p w14:paraId="6B9A845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потребителей и сегментация рынка</w:t>
      </w:r>
    </w:p>
    <w:p w14:paraId="21D483C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рынка</w:t>
      </w:r>
    </w:p>
    <w:p w14:paraId="70D058B5"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каналов сбыта</w:t>
      </w:r>
    </w:p>
    <w:p w14:paraId="03E81BC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Анализ конкуренции </w:t>
      </w:r>
    </w:p>
    <w:p w14:paraId="7A7E7D3A" w14:textId="262E5CFB" w:rsidR="00DA1F7A" w:rsidRPr="00DA1F7A" w:rsidRDefault="00DA1F7A" w:rsidP="00DA1F7A">
      <w:pPr>
        <w:spacing w:after="0" w:line="240" w:lineRule="auto"/>
        <w:ind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Поскольку на предыдущих курсах подобная работа уже выполнялась, в настояще</w:t>
      </w:r>
      <w:r w:rsidR="00C81F4C">
        <w:rPr>
          <w:rFonts w:ascii="Times New Roman" w:eastAsia="Times New Roman" w:hAnsi="Times New Roman" w:cs="Times New Roman"/>
          <w:sz w:val="28"/>
          <w:szCs w:val="28"/>
        </w:rPr>
        <w:t>м</w:t>
      </w:r>
      <w:r w:rsidRPr="00DA1F7A">
        <w:rPr>
          <w:rFonts w:ascii="Times New Roman" w:eastAsia="Times New Roman" w:hAnsi="Times New Roman" w:cs="Times New Roman"/>
          <w:sz w:val="28"/>
          <w:szCs w:val="28"/>
        </w:rPr>
        <w:t xml:space="preserve"> </w:t>
      </w:r>
      <w:r w:rsidRPr="00E66383">
        <w:rPr>
          <w:rFonts w:ascii="Times New Roman" w:eastAsia="Times New Roman" w:hAnsi="Times New Roman" w:cs="Times New Roman"/>
          <w:sz w:val="28"/>
          <w:szCs w:val="28"/>
        </w:rPr>
        <w:t>курсово</w:t>
      </w:r>
      <w:r w:rsidR="00C81F4C" w:rsidRPr="00E66383">
        <w:rPr>
          <w:rFonts w:ascii="Times New Roman" w:eastAsia="Times New Roman" w:hAnsi="Times New Roman" w:cs="Times New Roman"/>
          <w:sz w:val="28"/>
          <w:szCs w:val="28"/>
        </w:rPr>
        <w:t>м</w:t>
      </w:r>
      <w:r w:rsidRPr="00E66383">
        <w:rPr>
          <w:rFonts w:ascii="Times New Roman" w:eastAsia="Times New Roman" w:hAnsi="Times New Roman" w:cs="Times New Roman"/>
          <w:sz w:val="28"/>
          <w:szCs w:val="28"/>
        </w:rPr>
        <w:t xml:space="preserve"> </w:t>
      </w:r>
      <w:r w:rsidR="00C81F4C" w:rsidRPr="00E66383">
        <w:rPr>
          <w:rFonts w:ascii="Times New Roman" w:eastAsia="Times New Roman" w:hAnsi="Times New Roman" w:cs="Times New Roman"/>
          <w:sz w:val="28"/>
          <w:szCs w:val="28"/>
        </w:rPr>
        <w:t>проекте</w:t>
      </w:r>
      <w:r w:rsidRPr="00DA1F7A">
        <w:rPr>
          <w:rFonts w:ascii="Times New Roman" w:eastAsia="Times New Roman" w:hAnsi="Times New Roman" w:cs="Times New Roman"/>
          <w:sz w:val="28"/>
          <w:szCs w:val="28"/>
        </w:rPr>
        <w:t xml:space="preserve"> следует уделить большее внимание тем аспектам, которые еще не были затронуты или раскрыты ранее.</w:t>
      </w:r>
    </w:p>
    <w:p w14:paraId="61971567"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социально-экономической среды</w:t>
      </w:r>
    </w:p>
    <w:p w14:paraId="7C1CE9A7"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Если проект зависит от социально-экономической ситуации в регионе, то целесообразно начать исследование с ее анализа: краткое описание региона реализации проекта, основные макроэкономические показатели на основе прогноза социально-экономического развития региона (уровень развития и структура производств, занятость населения, средний уровень заработной платы), возможности льготного налогообложения, относится ли регион к особым экономическим зонам. </w:t>
      </w:r>
    </w:p>
    <w:p w14:paraId="7C3CB8A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Необходимо раскрыть данные о факторах, которые могут повлиять на организацию и объемы сбыта, производство и затраты, риски проекта.</w:t>
      </w:r>
    </w:p>
    <w:p w14:paraId="4085E5B8"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 xml:space="preserve">Анализ потребителей и сегментация рынка </w:t>
      </w:r>
    </w:p>
    <w:p w14:paraId="6BCA9D1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Для описания рынка следует идентифицировать</w:t>
      </w:r>
      <w:r w:rsidRPr="00DA1F7A">
        <w:rPr>
          <w:rFonts w:ascii="Times New Roman" w:eastAsia="Times New Roman" w:hAnsi="Times New Roman" w:cs="Times New Roman"/>
          <w:sz w:val="28"/>
          <w:szCs w:val="28"/>
        </w:rPr>
        <w:t xml:space="preserve"> потребителей, их интересы. Это может быть сделано после анализа рынка в целом, или сегменты рынка можно выделить заранее с тем, чтобы проводить анализ уже для каждого сегмента в отдельности. Желательно включить в анализ следующие характеристики потребителей продукции:</w:t>
      </w:r>
    </w:p>
    <w:p w14:paraId="56F9154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тип потребителя (покупатели, производители, единичные самостоятельные потребители и т.п.);</w:t>
      </w:r>
    </w:p>
    <w:p w14:paraId="2CB23F4D"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их географическое расположение;</w:t>
      </w:r>
    </w:p>
    <w:p w14:paraId="4D33462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их мнение о продукции;</w:t>
      </w:r>
    </w:p>
    <w:p w14:paraId="43168C6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процесс принятия решения о покупке;</w:t>
      </w:r>
    </w:p>
    <w:p w14:paraId="5314FD2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количество и частота покупок.</w:t>
      </w:r>
    </w:p>
    <w:p w14:paraId="67414BD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Как правило, для анализа рынка и планирования маркетинга должен быть определен один или несколько целевых сегментов. Сегмент - это группа потребителей, характеризующаяся однотипными предпочтениями или реакцией на предлагаемый продукт и на набор маркетинговых стимулов. Сегментация может основываться на одном из следующих факторов:</w:t>
      </w:r>
    </w:p>
    <w:p w14:paraId="4F073C30"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Географические и языковые критерии (национальность, регион)</w:t>
      </w:r>
    </w:p>
    <w:p w14:paraId="639CE968"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Для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C</w:t>
      </w:r>
      <w:r w:rsidRPr="00DA1F7A">
        <w:rPr>
          <w:rFonts w:ascii="Times New Roman" w:eastAsia="Times New Roman" w:hAnsi="Times New Roman" w:cs="Times New Roman"/>
          <w:sz w:val="28"/>
          <w:szCs w:val="28"/>
        </w:rPr>
        <w:t xml:space="preserve"> рынков: социально-демографические критерии (возраст, пол, доход, образование, семейное положение и т.п.)</w:t>
      </w:r>
    </w:p>
    <w:p w14:paraId="15B3312C"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Для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 xml:space="preserve"> рынков: тип предприятия (размер, отрасль и т.п.)</w:t>
      </w:r>
    </w:p>
    <w:p w14:paraId="1672182A"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Психологические критерии (жизненные цели, статус и т.п.)</w:t>
      </w:r>
    </w:p>
    <w:p w14:paraId="3215B90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Важно учитывать разницу в поведении потребителей на рынках, ориентированных на частных лиц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C</w:t>
      </w:r>
      <w:r w:rsidRPr="00DA1F7A">
        <w:rPr>
          <w:rFonts w:ascii="Times New Roman" w:eastAsia="Times New Roman" w:hAnsi="Times New Roman" w:cs="Times New Roman"/>
          <w:sz w:val="28"/>
          <w:szCs w:val="28"/>
        </w:rPr>
        <w:t>-рынки) и на предприятия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-рынки).</w:t>
      </w:r>
    </w:p>
    <w:p w14:paraId="066937F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i/>
          <w:sz w:val="28"/>
          <w:szCs w:val="28"/>
        </w:rPr>
        <w:t>Особенности</w:t>
      </w:r>
      <w:r w:rsidRPr="00DA1F7A">
        <w:rPr>
          <w:rFonts w:ascii="Times New Roman" w:eastAsia="Times New Roman" w:hAnsi="Times New Roman" w:cs="Times New Roman"/>
          <w:i/>
          <w:sz w:val="28"/>
          <w:szCs w:val="28"/>
          <w:lang w:val="en-US"/>
        </w:rPr>
        <w:t xml:space="preserve"> </w:t>
      </w:r>
      <w:r w:rsidRPr="00DA1F7A">
        <w:rPr>
          <w:rFonts w:ascii="Times New Roman" w:eastAsia="Times New Roman" w:hAnsi="Times New Roman" w:cs="Times New Roman"/>
          <w:i/>
          <w:sz w:val="28"/>
          <w:szCs w:val="28"/>
        </w:rPr>
        <w:t>рыка</w:t>
      </w:r>
      <w:r w:rsidRPr="00DA1F7A">
        <w:rPr>
          <w:rFonts w:ascii="Times New Roman" w:eastAsia="Times New Roman" w:hAnsi="Times New Roman" w:cs="Times New Roman"/>
          <w:i/>
          <w:sz w:val="28"/>
          <w:szCs w:val="28"/>
          <w:lang w:val="en-US"/>
        </w:rPr>
        <w:t xml:space="preserve"> b2c (business-to-customers):</w:t>
      </w:r>
    </w:p>
    <w:p w14:paraId="0D94A519"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у потребителя комплексные потребности; </w:t>
      </w:r>
    </w:p>
    <w:p w14:paraId="1A8E638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выбор потребителя сильно влияют эмоциональные аспекты;</w:t>
      </w:r>
    </w:p>
    <w:p w14:paraId="638E369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цикл покупки, как правило, очень короткий (для некоторых продуктов характерны вообще "импульсные покупки"), ориентация на торговую марку, привычки; </w:t>
      </w:r>
    </w:p>
    <w:p w14:paraId="61D24B2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мнение потребителя важно;</w:t>
      </w:r>
    </w:p>
    <w:p w14:paraId="5B99E56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возможность влиять на потребителя обычно существует лишь через рекламу и коммуникации в точках продажи. </w:t>
      </w:r>
    </w:p>
    <w:p w14:paraId="3A021F72"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lang w:val="en-US"/>
        </w:rPr>
      </w:pPr>
      <w:r w:rsidRPr="00DA1F7A">
        <w:rPr>
          <w:rFonts w:ascii="Times New Roman" w:eastAsia="Times New Roman" w:hAnsi="Times New Roman" w:cs="Times New Roman"/>
          <w:i/>
          <w:sz w:val="28"/>
          <w:szCs w:val="28"/>
        </w:rPr>
        <w:t>Особенности</w:t>
      </w:r>
      <w:r w:rsidRPr="00DA1F7A">
        <w:rPr>
          <w:rFonts w:ascii="Times New Roman" w:eastAsia="Times New Roman" w:hAnsi="Times New Roman" w:cs="Times New Roman"/>
          <w:i/>
          <w:sz w:val="28"/>
          <w:szCs w:val="28"/>
          <w:lang w:val="en-US"/>
        </w:rPr>
        <w:t xml:space="preserve"> </w:t>
      </w:r>
      <w:r w:rsidRPr="00DA1F7A">
        <w:rPr>
          <w:rFonts w:ascii="Times New Roman" w:eastAsia="Times New Roman" w:hAnsi="Times New Roman" w:cs="Times New Roman"/>
          <w:i/>
          <w:sz w:val="28"/>
          <w:szCs w:val="28"/>
        </w:rPr>
        <w:t>рынка</w:t>
      </w:r>
      <w:r w:rsidRPr="00DA1F7A">
        <w:rPr>
          <w:rFonts w:ascii="Times New Roman" w:eastAsia="Times New Roman" w:hAnsi="Times New Roman" w:cs="Times New Roman"/>
          <w:i/>
          <w:sz w:val="28"/>
          <w:szCs w:val="28"/>
          <w:lang w:val="en-US"/>
        </w:rPr>
        <w:t xml:space="preserve"> b2b (business-to-business): </w:t>
      </w:r>
    </w:p>
    <w:p w14:paraId="7E7D246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закупаемая продукция используется для дальнейшего производства; </w:t>
      </w:r>
    </w:p>
    <w:p w14:paraId="21E9F13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покупатель имеет глубокое и специальное знание продукта; </w:t>
      </w:r>
    </w:p>
    <w:p w14:paraId="26D77937"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потребности основываются на конкретной цели; </w:t>
      </w:r>
    </w:p>
    <w:p w14:paraId="3351E93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процесс принятия решения длителен (часто с использованием тендера);</w:t>
      </w:r>
    </w:p>
    <w:p w14:paraId="686D436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большое число лиц, участвующих в процессе покупки;</w:t>
      </w:r>
    </w:p>
    <w:p w14:paraId="42BF2DB1" w14:textId="77777777" w:rsidR="00DA1F7A" w:rsidRPr="00DA1F7A" w:rsidRDefault="00DA1F7A" w:rsidP="00240011">
      <w:pPr>
        <w:numPr>
          <w:ilvl w:val="0"/>
          <w:numId w:val="3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более значимая роль прямых продаж.</w:t>
      </w:r>
    </w:p>
    <w:p w14:paraId="0D9645CA" w14:textId="77777777" w:rsidR="002B3E72" w:rsidRDefault="002B3E72" w:rsidP="00DA1F7A">
      <w:pPr>
        <w:spacing w:after="0" w:line="240" w:lineRule="auto"/>
        <w:ind w:firstLine="709"/>
        <w:jc w:val="both"/>
        <w:rPr>
          <w:rFonts w:ascii="Times New Roman" w:eastAsia="Times New Roman" w:hAnsi="Times New Roman" w:cs="Times New Roman"/>
          <w:bCs/>
          <w:i/>
          <w:iCs/>
          <w:sz w:val="28"/>
          <w:szCs w:val="28"/>
          <w:u w:val="single"/>
        </w:rPr>
      </w:pPr>
    </w:p>
    <w:p w14:paraId="3B48BB63" w14:textId="5D8C8B19"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рынка</w:t>
      </w:r>
    </w:p>
    <w:p w14:paraId="7049A7D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этом разделе необходимо определить целевой рынок для проекта (уровень и тенденции развития), описать его структуру (поставщиков, типы предприятий, принципы устройства отрасли, темпы и направления отраслевого развития), основных игроков, особенности конкуренции, структуру сбыта. Должно быть показано, что продукция или услуги имеют рынок сбыта, а также возможность предприятия добиться успеха на этом рынке.</w:t>
      </w:r>
    </w:p>
    <w:p w14:paraId="54B9E6D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Характеристики рынка, которые желательно явно указать в анализе:</w:t>
      </w:r>
    </w:p>
    <w:p w14:paraId="7ADA5F75"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количественные: </w:t>
      </w:r>
    </w:p>
    <w:p w14:paraId="268D0E0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емкость рынка;</w:t>
      </w:r>
    </w:p>
    <w:p w14:paraId="0C600C92"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фаза жизненного цикла рынка;</w:t>
      </w:r>
    </w:p>
    <w:p w14:paraId="5BCEF15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насыщения рынка;</w:t>
      </w:r>
    </w:p>
    <w:p w14:paraId="2D0D683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темпы роста, в процентах, в натуральных показателях;</w:t>
      </w:r>
    </w:p>
    <w:p w14:paraId="7663654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стабильность роста;</w:t>
      </w:r>
    </w:p>
    <w:p w14:paraId="5E32806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независимые прогнозы относительно развития рынка в будущем;</w:t>
      </w:r>
    </w:p>
    <w:p w14:paraId="52750799"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качественные: </w:t>
      </w:r>
    </w:p>
    <w:p w14:paraId="6EB14F0C"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потребностей потребителей;</w:t>
      </w:r>
    </w:p>
    <w:p w14:paraId="233270B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мотивы совершения покупок;</w:t>
      </w:r>
    </w:p>
    <w:p w14:paraId="611B62A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интенсивность конкуренции;</w:t>
      </w:r>
    </w:p>
    <w:p w14:paraId="72A4FE7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особенности рынка, например, трудности доступа к операциям на рынке.</w:t>
      </w:r>
    </w:p>
    <w:p w14:paraId="3EC29B2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Емкость рынка</w:t>
      </w:r>
      <w:r w:rsidRPr="00DA1F7A">
        <w:rPr>
          <w:rFonts w:ascii="Times New Roman" w:eastAsia="Times New Roman" w:hAnsi="Times New Roman" w:cs="Times New Roman"/>
          <w:sz w:val="28"/>
          <w:szCs w:val="28"/>
        </w:rPr>
        <w:t xml:space="preserve"> может быть потенциальной (максимальной) и реальной (фактической). Потенциальная емкость – возможный годовой объем реализации определенного вида товара при сложившемся среднем уровне цен (выражается в натуральном или стоимостном выражении). Реальная емкость - реальный годовой объем реализованной продукции товара при сложившимся среднем уровне цен.  </w:t>
      </w:r>
    </w:p>
    <w:p w14:paraId="4AC7207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Доля рынка</w:t>
      </w:r>
      <w:r w:rsidRPr="00DA1F7A">
        <w:rPr>
          <w:rFonts w:ascii="Times New Roman" w:eastAsia="Times New Roman" w:hAnsi="Times New Roman" w:cs="Times New Roman"/>
          <w:sz w:val="28"/>
          <w:szCs w:val="28"/>
        </w:rPr>
        <w:t xml:space="preserve"> (удельный вес компании) – доля реализованной продукции конкретной компанией в общем объеме реализованной продукции на данном рынке (может выражаться в стоимостном выражении, но чаще в %). </w:t>
      </w:r>
    </w:p>
    <w:p w14:paraId="5435C515" w14:textId="2123FAC2" w:rsidR="00DA1F7A" w:rsidRPr="00DA1F7A" w:rsidRDefault="00DA1F7A" w:rsidP="002733BC">
      <w:pPr>
        <w:spacing w:after="0" w:line="240" w:lineRule="auto"/>
        <w:ind w:firstLine="708"/>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необходимо отразить прогноз увеличения емкости будущего рынка. И на основе этих данных определить фактическую или планируемую рыночную долю предприятия.</w:t>
      </w:r>
      <w:r w:rsidR="002733BC">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t xml:space="preserve">Рекомендуется раскрыть использованные принципы определения рыночной доли компании, придерживаясь при этом иерархии, представленной на </w:t>
      </w:r>
      <w:r w:rsidRPr="00DA1F7A">
        <w:rPr>
          <w:rFonts w:ascii="Times New Roman" w:eastAsia="Times New Roman" w:hAnsi="Times New Roman" w:cs="Times New Roman"/>
          <w:sz w:val="28"/>
          <w:szCs w:val="28"/>
          <w:lang w:val="en-US"/>
        </w:rPr>
        <w:fldChar w:fldCharType="begin"/>
      </w:r>
      <w:r w:rsidRPr="00DA1F7A">
        <w:rPr>
          <w:rFonts w:ascii="Times New Roman" w:eastAsia="Times New Roman" w:hAnsi="Times New Roman" w:cs="Times New Roman"/>
          <w:sz w:val="28"/>
          <w:szCs w:val="28"/>
          <w:lang w:val="en-US"/>
        </w:rPr>
        <w:instrText>REF</w:instrText>
      </w:r>
      <w:r w:rsidRPr="00DA1F7A">
        <w:rPr>
          <w:rFonts w:ascii="Times New Roman" w:eastAsia="Times New Roman" w:hAnsi="Times New Roman" w:cs="Times New Roman"/>
          <w:sz w:val="28"/>
          <w:szCs w:val="28"/>
        </w:rPr>
        <w:instrText xml:space="preserve"> _</w:instrText>
      </w:r>
      <w:r w:rsidRPr="00DA1F7A">
        <w:rPr>
          <w:rFonts w:ascii="Times New Roman" w:eastAsia="Times New Roman" w:hAnsi="Times New Roman" w:cs="Times New Roman"/>
          <w:sz w:val="28"/>
          <w:szCs w:val="28"/>
          <w:lang w:val="en-US"/>
        </w:rPr>
        <w:instrText>Ref</w:instrText>
      </w:r>
      <w:r w:rsidRPr="00DA1F7A">
        <w:rPr>
          <w:rFonts w:ascii="Times New Roman" w:eastAsia="Times New Roman" w:hAnsi="Times New Roman" w:cs="Times New Roman"/>
          <w:sz w:val="28"/>
          <w:szCs w:val="28"/>
        </w:rPr>
        <w:instrText>255730074 \</w:instrText>
      </w:r>
      <w:r w:rsidRPr="00DA1F7A">
        <w:rPr>
          <w:rFonts w:ascii="Times New Roman" w:eastAsia="Times New Roman" w:hAnsi="Times New Roman" w:cs="Times New Roman"/>
          <w:sz w:val="28"/>
          <w:szCs w:val="28"/>
          <w:lang w:val="en-US"/>
        </w:rPr>
        <w:instrText>h</w:instrText>
      </w:r>
      <w:r w:rsidRPr="00DA1F7A">
        <w:rPr>
          <w:rFonts w:ascii="Times New Roman" w:eastAsia="Times New Roman" w:hAnsi="Times New Roman" w:cs="Times New Roman"/>
          <w:sz w:val="28"/>
          <w:szCs w:val="28"/>
        </w:rPr>
        <w:instrText xml:space="preserve">  \* </w:instrText>
      </w:r>
      <w:r w:rsidRPr="00DA1F7A">
        <w:rPr>
          <w:rFonts w:ascii="Times New Roman" w:eastAsia="Times New Roman" w:hAnsi="Times New Roman" w:cs="Times New Roman"/>
          <w:sz w:val="28"/>
          <w:szCs w:val="28"/>
          <w:lang w:val="en-US"/>
        </w:rPr>
        <w:instrText>MERGEFORMAT</w:instrText>
      </w:r>
      <w:r w:rsidRPr="00DA1F7A">
        <w:rPr>
          <w:rFonts w:ascii="Times New Roman" w:eastAsia="Times New Roman" w:hAnsi="Times New Roman" w:cs="Times New Roman"/>
          <w:sz w:val="28"/>
          <w:szCs w:val="28"/>
          <w:lang w:val="en-US"/>
        </w:rPr>
      </w:r>
      <w:r w:rsidRPr="00DA1F7A">
        <w:rPr>
          <w:rFonts w:ascii="Times New Roman" w:eastAsia="Times New Roman" w:hAnsi="Times New Roman" w:cs="Times New Roman"/>
          <w:sz w:val="28"/>
          <w:szCs w:val="28"/>
          <w:lang w:val="en-US"/>
        </w:rPr>
        <w:fldChar w:fldCharType="separate"/>
      </w:r>
      <w:r w:rsidR="001626CF">
        <w:rPr>
          <w:rFonts w:ascii="Times New Roman" w:eastAsia="Times New Roman" w:hAnsi="Times New Roman" w:cs="Times New Roman"/>
          <w:b/>
          <w:bCs/>
          <w:sz w:val="28"/>
          <w:szCs w:val="28"/>
        </w:rPr>
        <w:t>Ошибка! Неизвестный аргумент ключа.</w:t>
      </w:r>
      <w:r w:rsidRPr="00DA1F7A">
        <w:rPr>
          <w:rFonts w:ascii="Times New Roman" w:eastAsia="Times New Roman" w:hAnsi="Times New Roman" w:cs="Times New Roman"/>
          <w:sz w:val="28"/>
          <w:szCs w:val="28"/>
          <w:lang w:val="en-US"/>
        </w:rPr>
        <w:fldChar w:fldCharType="end"/>
      </w:r>
      <w:r w:rsidRPr="00DA1F7A">
        <w:rPr>
          <w:rFonts w:ascii="Times New Roman" w:eastAsia="Times New Roman" w:hAnsi="Times New Roman" w:cs="Times New Roman"/>
          <w:sz w:val="28"/>
          <w:szCs w:val="28"/>
        </w:rPr>
        <w:t>.</w:t>
      </w:r>
    </w:p>
    <w:p w14:paraId="2DD68B8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Целевая доля рынка может быть использована в проекте как основание для прогноза объема продаж. Если же ожидаемый объем продаж рассчитан другими методами, то рекомендуется рассчитать на его основе прогноз доли рынка.</w:t>
      </w:r>
    </w:p>
    <w:p w14:paraId="1AB365CE" w14:textId="77777777" w:rsidR="00DA1F7A" w:rsidRPr="00DA1F7A" w:rsidRDefault="002733BC"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01D1DD40" wp14:editId="6B2198F8">
            <wp:extent cx="4267200" cy="1400175"/>
            <wp:effectExtent l="0" t="0" r="0" b="952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400175"/>
                    </a:xfrm>
                    <a:prstGeom prst="rect">
                      <a:avLst/>
                    </a:prstGeom>
                    <a:noFill/>
                    <a:ln>
                      <a:noFill/>
                    </a:ln>
                  </pic:spPr>
                </pic:pic>
              </a:graphicData>
            </a:graphic>
          </wp:inline>
        </w:drawing>
      </w:r>
    </w:p>
    <w:p w14:paraId="6F55464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3577209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bookmarkStart w:id="22" w:name="_Ref255730074"/>
      <w:r w:rsidRPr="00DA1F7A">
        <w:rPr>
          <w:rFonts w:ascii="Times New Roman" w:eastAsia="Times New Roman" w:hAnsi="Times New Roman" w:cs="Times New Roman"/>
          <w:sz w:val="28"/>
          <w:szCs w:val="28"/>
        </w:rPr>
        <w:t>Рис</w:t>
      </w:r>
      <w:bookmarkEnd w:id="22"/>
      <w:r w:rsidRPr="00DA1F7A">
        <w:rPr>
          <w:rFonts w:ascii="Times New Roman" w:eastAsia="Times New Roman" w:hAnsi="Times New Roman" w:cs="Times New Roman"/>
          <w:sz w:val="28"/>
          <w:szCs w:val="28"/>
        </w:rPr>
        <w:t>унок 2 - Емкость и доля рынка</w:t>
      </w:r>
    </w:p>
    <w:p w14:paraId="3629027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изучении рынка уделите особое внимание следующей информации (если эти вопросы актуальны для данного рынка):</w:t>
      </w:r>
    </w:p>
    <w:p w14:paraId="5E505403"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существующий уровень импорта и государственная политика в этом отношении;</w:t>
      </w:r>
    </w:p>
    <w:p w14:paraId="4AB3ED8D"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производство или импорт товаров, способных заменить предлагаемый проектом товар;</w:t>
      </w:r>
    </w:p>
    <w:p w14:paraId="73AD1ABA"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существующий уровень экспорта;</w:t>
      </w:r>
    </w:p>
    <w:p w14:paraId="52E74FF9"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дефицита товара и проявления этого дефицита;</w:t>
      </w:r>
    </w:p>
    <w:p w14:paraId="0EF3EDC9"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дефицит сырья, сложности с созданием инфраструктуры и другие факторы, сдерживающие развитие рынка и конкуренции.</w:t>
      </w:r>
    </w:p>
    <w:p w14:paraId="3EF5E1D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которые рассматривают возможность экспорта продукции необходимо определить географическую направленность возможного экспорта в отношении конкретного продукта. Необходимо учитывать более высокую конкуренцию в международном масштабе при планировании объемов производства, цены, сроков выхода на экспортный рынок, маркетинговые усилия, особенности налогового, валютного, таможенного законодательства.</w:t>
      </w:r>
    </w:p>
    <w:p w14:paraId="79E5697D"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каналов сбыта</w:t>
      </w:r>
    </w:p>
    <w:p w14:paraId="710CDAB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должны быть четко определены каналы, по которым производится сбыт продукции (услуг). Как правило, эти каналы относятся к одной из следующих категорий:</w:t>
      </w:r>
    </w:p>
    <w:p w14:paraId="152EA2ED"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оптовые торговцы;</w:t>
      </w:r>
    </w:p>
    <w:p w14:paraId="392D23DB"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розничные торговцы;</w:t>
      </w:r>
    </w:p>
    <w:p w14:paraId="13C56686"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сбыт непосредственно покупателям.</w:t>
      </w:r>
    </w:p>
    <w:p w14:paraId="16FACD9E"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sz w:val="28"/>
          <w:szCs w:val="28"/>
        </w:rPr>
        <w:t xml:space="preserve">В зависимости от выбранного канала сбыта будет меняться схема реализации, в частности </w:t>
      </w:r>
      <w:r w:rsidRPr="00DA1F7A">
        <w:rPr>
          <w:rFonts w:ascii="Times New Roman" w:eastAsia="Times New Roman" w:hAnsi="Times New Roman" w:cs="Times New Roman"/>
          <w:i/>
          <w:iCs/>
          <w:sz w:val="28"/>
          <w:szCs w:val="28"/>
        </w:rPr>
        <w:t xml:space="preserve">ценовая политика, структура расходов, затраты на продвижение и пр. </w:t>
      </w:r>
    </w:p>
    <w:p w14:paraId="2EAEDCF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компания примет решение о реализации продукции собственными силами, что подразумевает открытие представительств, филиалов или создание иной торговой инфраструктуры, необходимо учесть дополнительные инвестиции и риски, которые требуют отдельного анализа в рамках разработки проекта.</w:t>
      </w:r>
    </w:p>
    <w:p w14:paraId="055F12C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любом случае, при изучении каналов сбыта желательно затронуть в той или иной степени (в зависимости от того, насколько это актуально для проекта) следующие вопросы:</w:t>
      </w:r>
    </w:p>
    <w:p w14:paraId="2B5EF345"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ком лежит ответственность за обеспечение продвижения товара и как распределяются расходы на продвижение;</w:t>
      </w:r>
    </w:p>
    <w:p w14:paraId="74A75549"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доставка товара;</w:t>
      </w:r>
    </w:p>
    <w:p w14:paraId="527FCCB3"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таможенное оформление;</w:t>
      </w:r>
    </w:p>
    <w:p w14:paraId="0BDCE08C"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обеспечение лояльности покупателей и повторных покупок.</w:t>
      </w:r>
    </w:p>
    <w:p w14:paraId="339F1574"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 xml:space="preserve">Анализ конкуренции </w:t>
      </w:r>
    </w:p>
    <w:p w14:paraId="7906DEA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Данный раздел рекомендуется начать с перечисления всех реальных и потенциальных конкурентов (особенно прямых, работающих на тот же целевой рынок). Описать позиции конкурента: общий объем продаж, общая доля на рынке, издержки на маркетинг, репутация. На основании полученной информации определить сильные и слабые стороны конкурентов. </w:t>
      </w:r>
    </w:p>
    <w:p w14:paraId="1797980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необходимо провести сравнительный анализ с собственной компанией, по позициям: продукт, цена, продвижение, сбыт. Итогом анализа является выявление конкурентных преимуществ и уязвимых позиций предприятия и его конкурентов для удержания и развития конкурентоспособности предприятия. Разработанные предложения в отношении повышения конкурентоспособности предприятия учитываются в плане маркетинга.</w:t>
      </w:r>
    </w:p>
    <w:p w14:paraId="2DAF768B"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u w:val="single"/>
        </w:rPr>
      </w:pPr>
      <w:bookmarkStart w:id="23" w:name="_Toc264020993"/>
      <w:r w:rsidRPr="00DA1F7A">
        <w:rPr>
          <w:rFonts w:ascii="Times New Roman" w:eastAsia="Georgia" w:hAnsi="Times New Roman" w:cs="Times New Roman"/>
          <w:i/>
          <w:iCs/>
          <w:sz w:val="28"/>
          <w:szCs w:val="28"/>
          <w:u w:val="single"/>
        </w:rPr>
        <w:t>Стратегия и тактика продаж</w:t>
      </w:r>
      <w:bookmarkEnd w:id="23"/>
    </w:p>
    <w:p w14:paraId="3F6388F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Маркетинговая стратегия представляет план достижения целей компании, в котором должны быть отражены все элементы маркетинга, финансовые ресурсы, производственные возможности.</w:t>
      </w:r>
    </w:p>
    <w:p w14:paraId="688A36B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Стратегия может включать следующие элементы: сегментирование, доля рынка, связь «товар/рынок», конкуренция. </w:t>
      </w:r>
    </w:p>
    <w:p w14:paraId="19629D5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Цена</w:t>
      </w:r>
      <w:r w:rsidRPr="00DA1F7A">
        <w:rPr>
          <w:rFonts w:ascii="Times New Roman" w:eastAsia="Times New Roman" w:hAnsi="Times New Roman" w:cs="Times New Roman"/>
          <w:sz w:val="28"/>
          <w:szCs w:val="28"/>
        </w:rPr>
        <w:t>. В данном подразделе необходимо описать ценовую политику, определить диапазон цены продажи, условия оплаты и скидки.</w:t>
      </w:r>
      <w:bookmarkStart w:id="24" w:name="_Toc264020994"/>
    </w:p>
    <w:p w14:paraId="773A1027"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sz w:val="28"/>
          <w:szCs w:val="28"/>
        </w:rPr>
        <w:t>Прогноз продаж</w:t>
      </w:r>
      <w:bookmarkEnd w:id="24"/>
    </w:p>
    <w:p w14:paraId="098A9F4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должен стать прогноз продаж (доходов).  </w:t>
      </w:r>
    </w:p>
    <w:p w14:paraId="260E45F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Доходы проекта описываются в разрезе источников их получения. При этом желательно показывать отдельно объемы продаж в натуральном выражении и цены на продукцию (работы, услуги). Выделение цен реализации позволяет пользователю проекта убедиться в достоверности представляемой информации по проекту.</w:t>
      </w:r>
    </w:p>
    <w:p w14:paraId="0C9F957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 (выручка от реализации) определяется на основании следующих составляющих:</w:t>
      </w:r>
    </w:p>
    <w:p w14:paraId="6134A8B3"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номенклатура продукции, работ, услуг,</w:t>
      </w:r>
    </w:p>
    <w:p w14:paraId="3C38D204"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объемы реализации,</w:t>
      </w:r>
    </w:p>
    <w:p w14:paraId="6ADDA803"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реализации.</w:t>
      </w:r>
    </w:p>
    <w:p w14:paraId="54835CA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долгосрочного планирования характерно агрегирование и низкая степень подробности, поэтому слишком подробная детализация прогнозов не повысит их точности, а наоборот, может повредить качеству оценок.</w:t>
      </w:r>
    </w:p>
    <w:p w14:paraId="4E8612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описании физических объемов реализации стоит уделять внимание следующим моментам: </w:t>
      </w:r>
    </w:p>
    <w:p w14:paraId="08924C39" w14:textId="6FDD62CA"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постепенный выход на планируемую мощность</w:t>
      </w:r>
      <w:r w:rsidR="002B3E72">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w:t>
      </w:r>
    </w:p>
    <w:p w14:paraId="6F82ECEA"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сезонность / циклы деловой активности. </w:t>
      </w:r>
    </w:p>
    <w:p w14:paraId="0CC7AE6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описании продаж, также, необходимо учитывать ряд типичных финансовых вопросов, а именно:</w:t>
      </w:r>
    </w:p>
    <w:p w14:paraId="637AF771"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какой валюте сделан прогноз продаж (рекомендуется указывать прогноз в той валюте, в которой производятся платежи, но можно, также, приводить все продажи к основной валюте финансовой модели проекта);</w:t>
      </w:r>
    </w:p>
    <w:p w14:paraId="7F738935"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учитывают ли цены инфляцию и если нет, то какому моменту времени соответствует цена;</w:t>
      </w:r>
    </w:p>
    <w:p w14:paraId="0E63AA52"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каким условиям поставки соответствует цена (желательно использовать термины </w:t>
      </w:r>
      <w:r w:rsidRPr="00DA1F7A">
        <w:rPr>
          <w:rFonts w:ascii="Times New Roman" w:eastAsia="Times New Roman" w:hAnsi="Times New Roman" w:cs="Times New Roman"/>
          <w:sz w:val="28"/>
          <w:szCs w:val="28"/>
          <w:lang w:val="en-US"/>
        </w:rPr>
        <w:t>Incoterms</w:t>
      </w:r>
      <w:r w:rsidRPr="00DA1F7A">
        <w:rPr>
          <w:rFonts w:ascii="Times New Roman" w:eastAsia="Times New Roman" w:hAnsi="Times New Roman" w:cs="Times New Roman"/>
          <w:sz w:val="28"/>
          <w:szCs w:val="28"/>
        </w:rPr>
        <w:t>);</w:t>
      </w:r>
    </w:p>
    <w:p w14:paraId="2089CD34"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включен ли НДС в цену;</w:t>
      </w:r>
    </w:p>
    <w:p w14:paraId="61920D52"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учтены ли скидки в цене.</w:t>
      </w:r>
    </w:p>
    <w:p w14:paraId="3B15DCEE" w14:textId="5D692FA7" w:rsid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при подготовке проекта установлены контакты с потенциальными покупателями, достигнуты предварительные договоренности, рамочные соглашения, подтверждающие заложенный в расчет объем реализации и цены на продукцию, необходимо включить эту информацию в обоснование прогноза продаж, а сами соглашения включить в пакет приложений к проекту. Наличие таких документов является большим плюсом для проекта.</w:t>
      </w:r>
      <w:bookmarkStart w:id="25" w:name="_Ref255326869"/>
      <w:bookmarkStart w:id="26" w:name="_Toc264020995"/>
    </w:p>
    <w:p w14:paraId="275610F5" w14:textId="77777777" w:rsidR="00AF6A4B" w:rsidRPr="00DA1F7A" w:rsidRDefault="00AF6A4B" w:rsidP="00DA1F7A">
      <w:pPr>
        <w:spacing w:after="0" w:line="240" w:lineRule="auto"/>
        <w:ind w:firstLine="709"/>
        <w:jc w:val="both"/>
        <w:rPr>
          <w:rFonts w:ascii="Times New Roman" w:eastAsia="Times New Roman" w:hAnsi="Times New Roman" w:cs="Times New Roman"/>
          <w:sz w:val="28"/>
          <w:szCs w:val="28"/>
        </w:rPr>
      </w:pPr>
    </w:p>
    <w:bookmarkEnd w:id="25"/>
    <w:bookmarkEnd w:id="26"/>
    <w:p w14:paraId="50C95DA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Технологии и операционный план</w:t>
      </w:r>
    </w:p>
    <w:p w14:paraId="581A4BD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проекте необходимо дать краткую информацию о применяемых технологиях и организационных решениях, если они составляют заметную часть проекта. </w:t>
      </w:r>
    </w:p>
    <w:p w14:paraId="03DC938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общего знакомства с предлагаемым решением, описание может раскрывать следующие вопросы:</w:t>
      </w:r>
    </w:p>
    <w:p w14:paraId="4015929E"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преимущества технологии и сравнение с основными альтернативами;</w:t>
      </w:r>
    </w:p>
    <w:p w14:paraId="16A67DAF"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степень проработанности технологии, наличие опыта эксплуатации, требуемые НИОКР;</w:t>
      </w:r>
    </w:p>
    <w:p w14:paraId="0C306497"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выбранные поставщики оборудования и субподрядчики;</w:t>
      </w:r>
    </w:p>
    <w:p w14:paraId="378FA94E"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требования к обеспечению работы проекта.</w:t>
      </w:r>
    </w:p>
    <w:p w14:paraId="1D5EF4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приложениях к проекту рекомендуется представить материалы о предлагаемых технологических решениях или перечень имеющихся материалов, которые могут быть предоставлены для ознакомления пользователям проекта.</w:t>
      </w:r>
    </w:p>
    <w:p w14:paraId="5EE4D93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проект связан с созданием нового производства, то рекомендуется привести общую схему предприятия, которая послужит основой для определения объема строительства, требования к оборудованию и другим инвестиционным элементам. </w:t>
      </w:r>
    </w:p>
    <w:p w14:paraId="0C6CFFE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большинства проектов описание функциональной схемы должно содержать следующие элементы:</w:t>
      </w:r>
    </w:p>
    <w:p w14:paraId="4CA1DEE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принципиальные физические или пространственные характеристики и взаимосвязи комплекса машин и оборудования, строительных объектов, различных вспомогательных цехов, сооружений и т.д.;</w:t>
      </w:r>
    </w:p>
    <w:p w14:paraId="78F09D7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алгоритм потоков материалов;</w:t>
      </w:r>
    </w:p>
    <w:p w14:paraId="41D64A8E"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схемы;</w:t>
      </w:r>
    </w:p>
    <w:p w14:paraId="54F6FF87" w14:textId="77777777" w:rsidR="00DA1F7A" w:rsidRPr="00DA1F7A" w:rsidRDefault="00DA1F7A" w:rsidP="00240011">
      <w:pPr>
        <w:numPr>
          <w:ilvl w:val="0"/>
          <w:numId w:val="3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иные.</w:t>
      </w:r>
    </w:p>
    <w:p w14:paraId="22B5C4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Выбор оборудования и технологии взаимосвязаны. Потребность в оборудовании определяется на основании </w:t>
      </w:r>
      <w:r w:rsidRPr="00DA1F7A">
        <w:rPr>
          <w:rFonts w:ascii="Times New Roman" w:eastAsia="Times New Roman" w:hAnsi="Times New Roman" w:cs="Times New Roman"/>
          <w:sz w:val="28"/>
          <w:szCs w:val="28"/>
          <w:u w:val="single"/>
        </w:rPr>
        <w:t>производственной мощности предприятия и выбранной технологии</w:t>
      </w:r>
      <w:r w:rsidRPr="00DA1F7A">
        <w:rPr>
          <w:rFonts w:ascii="Times New Roman" w:eastAsia="Times New Roman" w:hAnsi="Times New Roman" w:cs="Times New Roman"/>
          <w:sz w:val="28"/>
          <w:szCs w:val="28"/>
        </w:rPr>
        <w:t xml:space="preserve">. </w:t>
      </w:r>
    </w:p>
    <w:p w14:paraId="32533424" w14:textId="0D184A4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оборудование импортное</w:t>
      </w:r>
      <w:r w:rsidR="002B3E72">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необходимо выяснить условия ввоза данного оборудования, размер импортной пошлины и прочие условия поставки. </w:t>
      </w:r>
    </w:p>
    <w:p w14:paraId="3D042A3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Затраты на монтаж и установку оборудования должны быть учтены отдельно, если эти услуги не прописаны в условиях контракта на поставку технологии и/или оборудования. Как правило, эти затраты могут колебаться в пределах 1-15% от стоимости самого оборудования.   </w:t>
      </w:r>
    </w:p>
    <w:p w14:paraId="63D3367F"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7" w:name="_Toc264020997"/>
      <w:r w:rsidRPr="00DA1F7A">
        <w:rPr>
          <w:rFonts w:ascii="Times New Roman" w:eastAsia="Georgia" w:hAnsi="Times New Roman" w:cs="Times New Roman"/>
          <w:i/>
          <w:iCs/>
          <w:sz w:val="28"/>
          <w:szCs w:val="28"/>
        </w:rPr>
        <w:t>Месторасположение</w:t>
      </w:r>
      <w:bookmarkEnd w:id="27"/>
    </w:p>
    <w:p w14:paraId="38DE95C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Выбор месторасположения проекта не всегда основывается на тщательном поэтапном изучении альтернатив и отборе оптимального решения. Зачастую, инициаторы проекта исходят из имеющегося земельного участка или других сложившихся обстоятельств. Тем не менее, описание расположения проекта должно обосновывать приемлемость заложенных в проект планов. Особенно важным это является для проектов в области строительства, где удачный выбор места для нового объекта в большой степени определяет конечный успех.</w:t>
      </w:r>
    </w:p>
    <w:p w14:paraId="4E24E5D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месторасположения должен включать следующие вопросы (если они актуальны для проекта):</w:t>
      </w:r>
    </w:p>
    <w:p w14:paraId="7892F858"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стратегические причины выбора месторасположения: привязка к ключевым источникам ресурсов, поставщикам или потребителям;</w:t>
      </w:r>
    </w:p>
    <w:p w14:paraId="394E367D"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соответствие естественной окружающей среды;</w:t>
      </w:r>
    </w:p>
    <w:p w14:paraId="088D3041"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оптимальность месторасположения с точки зрения взаимодействия с транспортной инфраструктурой;</w:t>
      </w:r>
    </w:p>
    <w:p w14:paraId="2B80F519"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доступа к основным элементам инфраструктуры и коммуникаций:</w:t>
      </w:r>
    </w:p>
    <w:p w14:paraId="0D477E80"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дороги;</w:t>
      </w:r>
    </w:p>
    <w:p w14:paraId="0ACCB3BE"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электричество;</w:t>
      </w:r>
    </w:p>
    <w:p w14:paraId="6A183F30"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газ;</w:t>
      </w:r>
    </w:p>
    <w:p w14:paraId="3F3CF2FF"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 т.д.</w:t>
      </w:r>
    </w:p>
    <w:p w14:paraId="20430352"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социально-экономическое окружение.</w:t>
      </w:r>
    </w:p>
    <w:p w14:paraId="45E31CB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предметом проекта является создание объекта недвижимости для сдачи в аренду или продажу, то анализ месторасположения должен включать оценку привлекательности участка для потенциальных арендаторов (покупателей).</w:t>
      </w:r>
    </w:p>
    <w:p w14:paraId="34D217C3"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8" w:name="_Toc264020999"/>
      <w:r w:rsidRPr="00DA1F7A">
        <w:rPr>
          <w:rFonts w:ascii="Times New Roman" w:eastAsia="Georgia" w:hAnsi="Times New Roman" w:cs="Times New Roman"/>
          <w:i/>
          <w:iCs/>
          <w:sz w:val="28"/>
          <w:szCs w:val="28"/>
        </w:rPr>
        <w:t>Материально-техническое снабжение</w:t>
      </w:r>
      <w:bookmarkEnd w:id="28"/>
    </w:p>
    <w:p w14:paraId="7AE667E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производстве продукции сырье и материалы занимают существенный удельный вес (до 70% в себестоимости), это обуславливает повышенное внимание к анализу данного вопроса. Выбор сырья зависит от технических характеристик проекта: технология, оборудование, экономически оправданные производственные мощности, местоположение. Помимо этого, влияет фактор выбора стратегии (минимизация затрат), риски, окружающая среда (экологические стандарты, дефицитность сырья, загрязнения).  </w:t>
      </w:r>
    </w:p>
    <w:p w14:paraId="742D27D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материально-технического обеспечения проекта должна охватывать вопросы:</w:t>
      </w:r>
    </w:p>
    <w:p w14:paraId="035E46FD"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количество и качество сырья, материалов;</w:t>
      </w:r>
    </w:p>
    <w:p w14:paraId="52D61055"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источник поставок (поставщики);</w:t>
      </w:r>
    </w:p>
    <w:p w14:paraId="793D5E19"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способы транспортировки и хранения.</w:t>
      </w:r>
    </w:p>
    <w:p w14:paraId="424FE16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основного сырья, описываются вспомогательные материалы: добавки, упаковочные материалы, тара, лаки, краски, масла, смазки, материалы для техобслуживания и т.д.</w:t>
      </w:r>
    </w:p>
    <w:p w14:paraId="0D8679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используемые в процессе производства сырье и материалы требуют определенных условий хранения (соблюдение температурного режима, определенной влажности и т.д.), следует отразить в проекте, каким образом эти условия обеспечиваются.  </w:t>
      </w:r>
    </w:p>
    <w:p w14:paraId="7B02D5B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поставка ресурсов требует существенных транспортных затрат, то описывается, кто осуществляет транспортировку (поставщик или сторонняя организация) и какова ее стоимость.</w:t>
      </w:r>
    </w:p>
    <w:p w14:paraId="36CEDD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Отдельного внимания заслуживает описание коммунальных расходов: электроэнергия, вода, топливо, газ и пр. Данные расходы непосредственно связаны с местоположением проекта, технологией и производственной мощностью. </w:t>
      </w:r>
    </w:p>
    <w:p w14:paraId="390F6F6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Зачастую, на этапе подготовки проекта многие из перечисленных выше вопросов не известны, поэтому нет возможности дать по ним четкие готовые ответы. Тем не менее, материалы проекта должны предоставлять информацию о том, как эти вопросы будут решаться, а также включать настолько точные оценки по ним, насколько это возможно на данном этапе развития проекта.</w:t>
      </w:r>
    </w:p>
    <w:p w14:paraId="2030F5B2"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9" w:name="_Toc264021000"/>
      <w:r w:rsidRPr="00DA1F7A">
        <w:rPr>
          <w:rFonts w:ascii="Times New Roman" w:eastAsia="Georgia" w:hAnsi="Times New Roman" w:cs="Times New Roman"/>
          <w:i/>
          <w:iCs/>
          <w:sz w:val="28"/>
          <w:szCs w:val="28"/>
        </w:rPr>
        <w:t>Персонал</w:t>
      </w:r>
      <w:bookmarkEnd w:id="29"/>
    </w:p>
    <w:p w14:paraId="114E612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изучить и раскрыть в проекте вопрос обеспеченности производства квалифицированным персоналом. В частности, должны быть представлены:</w:t>
      </w:r>
    </w:p>
    <w:p w14:paraId="06F173C1"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потребность в персонале и организационная схема создаваемого бизнеса;</w:t>
      </w:r>
    </w:p>
    <w:p w14:paraId="77F26623"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доступность необходимого персонала;</w:t>
      </w:r>
    </w:p>
    <w:p w14:paraId="2945414E"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политика в области человеческих ресурсов;</w:t>
      </w:r>
    </w:p>
    <w:p w14:paraId="60E71916"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программа поддержания и повышения квалификации персонала.</w:t>
      </w:r>
    </w:p>
    <w:p w14:paraId="1CBA535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указать организационную схему, описывающую структуру управления организацией. На основе организационной схемы определяется потребность в персонале. Трудовые ресурсы, требуемые для проекта, должны быть определены по отдельным категориям (управляющий персонал, квалифицированные и неквалифицированные рабочие).</w:t>
      </w:r>
    </w:p>
    <w:p w14:paraId="331BC4C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Потребность в персонале отличается на разных фазах проекта, что должно быть отражено в проекте. На инвестиционной фазе будет необходимость в персонале, связанном с подготовительными мероприятиями: руководящий и контролирующий персонал, некоторые мастера и рабочие должны быть наняты для прохождения обучения и участия в монтаже оборудования, на котором потом будут работать. Количество персонала на этой стадии может быть сведено к минимуму. На эксплуатационной фазе потребность в персонале может меняться. Постепенно растет загрузка оборудования, что требует увеличения персонала, дополнительных смен.</w:t>
      </w:r>
    </w:p>
    <w:p w14:paraId="4B58415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Конкурентоспособность предприятия напрямую зависит от опыта и квалификации персонала. Следовательно, необходимо предусмотреть программы обучения. Обучение может быть организовано уже на инвестиционной стадии. В дальнейшем обучение сводится к повышению квалификации, освоению новых технологий, ротации. В некоторых случаях расходы на обучение составляют 10-15% общих инвестиционных затрат, поэтому игнорировать эту статью затрат нельзя.</w:t>
      </w:r>
    </w:p>
    <w:p w14:paraId="13D03C1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Одним из результатов раздела должны быть затраты на заработную плату персонала, с учетом конкурентоспособности заработной платы на рынке труда с учетом квалификации/опыта. Помимо определения оклада и/или почасовой тарифной ставки, необходимо учесть следующие статьи расходов: </w:t>
      </w:r>
    </w:p>
    <w:p w14:paraId="369D2341"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ежегодные отпуска, больничные, учебу, которые снижают количество эффективных рабочих дней;</w:t>
      </w:r>
    </w:p>
    <w:p w14:paraId="455E4E9A"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социальное, медицинское и пенсионное обеспечение;</w:t>
      </w:r>
    </w:p>
    <w:p w14:paraId="4DFA498E"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оплату командировочных и прочих подобных расходов;</w:t>
      </w:r>
    </w:p>
    <w:p w14:paraId="15E49DBC"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затраты на обучение;</w:t>
      </w:r>
    </w:p>
    <w:p w14:paraId="7E840445"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с заработной платы (социальные взносы, НДФЛ).</w:t>
      </w:r>
    </w:p>
    <w:p w14:paraId="29A4B6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проектом предусмотрено быстрое увеличение численности персонала, то имеет смысл изложить политику в области набора сотрудников и, возможно, предусмотреть затраты на оплату услуг агентств.</w:t>
      </w:r>
    </w:p>
    <w:p w14:paraId="2EEC4C49"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0" w:name="_Toc264021002"/>
      <w:r w:rsidRPr="00DA1F7A">
        <w:rPr>
          <w:rFonts w:ascii="Times New Roman" w:eastAsia="Georgia" w:hAnsi="Times New Roman" w:cs="Times New Roman"/>
          <w:i/>
          <w:iCs/>
          <w:sz w:val="28"/>
          <w:szCs w:val="28"/>
        </w:rPr>
        <w:t>Экология</w:t>
      </w:r>
      <w:bookmarkEnd w:id="30"/>
    </w:p>
    <w:p w14:paraId="3A3751C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Проект должен содержать тщательный и реалистичный анализ воздействия на окружающую среду проекта. Следует учитывать, что некоторые проекты могут оказывать такие воздействия на окружающую среду, которые исключат возможность использовать определенные местоположения или сделают весь проект невозможным. Также, даже проект с умеренным экологическим воздействием несет заметные дополнительные риски до тех пор, пока не будет получено согласование этого воздействия в контролирующих органах. Причем, согласно законодательству, экологическая экспертиза основывается на принципах презумпции потенциальной экологической опасности любой намечаемой хозяйственной и иной деятельности, то есть инициаторы проекта должны быть готовы документально и в ходе исследования доказать отсутствие или приемлемость ущерба от своего проекта.</w:t>
      </w:r>
    </w:p>
    <w:p w14:paraId="77482CA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Экологический анализ проекта должен давать ответы на следующие вопросы:</w:t>
      </w:r>
    </w:p>
    <w:p w14:paraId="26E6172D"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выявление важнейших проблем, касающихся окружающей среды;</w:t>
      </w:r>
    </w:p>
    <w:p w14:paraId="6413F3C9"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количественная и качественная оценка воздействий;</w:t>
      </w:r>
    </w:p>
    <w:p w14:paraId="6C7C4913"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учет в разработке проекта требований и правил, касающихся допустимого воздействия на окружающую среду;</w:t>
      </w:r>
    </w:p>
    <w:p w14:paraId="770C3CAF"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выявление мер для смягчения неблагоприятных воздействий на окружающую среду и для возможного усиления благоприятных воздействий.</w:t>
      </w:r>
    </w:p>
    <w:p w14:paraId="2B80FD3C" w14:textId="77777777" w:rsidR="00DA1F7A" w:rsidRPr="00DA1F7A" w:rsidRDefault="00DA1F7A" w:rsidP="00DA1F7A">
      <w:pPr>
        <w:spacing w:after="0" w:line="240" w:lineRule="auto"/>
        <w:ind w:firstLine="709"/>
        <w:contextualSpacing/>
        <w:jc w:val="both"/>
        <w:rPr>
          <w:rFonts w:ascii="Times New Roman" w:eastAsia="Times New Roman" w:hAnsi="Times New Roman" w:cs="Times New Roman"/>
          <w:b/>
          <w:bCs/>
          <w:sz w:val="28"/>
          <w:szCs w:val="28"/>
        </w:rPr>
      </w:pPr>
      <w:bookmarkStart w:id="31" w:name="_Ref255327517"/>
      <w:bookmarkStart w:id="32" w:name="_Toc264021003"/>
      <w:r w:rsidRPr="00DA1F7A">
        <w:rPr>
          <w:rFonts w:ascii="Times New Roman" w:eastAsia="Times New Roman" w:hAnsi="Times New Roman" w:cs="Times New Roman"/>
          <w:b/>
          <w:bCs/>
          <w:sz w:val="28"/>
          <w:szCs w:val="28"/>
        </w:rPr>
        <w:t>6. Бюджет проекта и финансовая реализуемость</w:t>
      </w:r>
      <w:bookmarkEnd w:id="31"/>
      <w:bookmarkEnd w:id="32"/>
      <w:r w:rsidRPr="00DA1F7A">
        <w:rPr>
          <w:rFonts w:ascii="Times New Roman" w:eastAsia="Times New Roman" w:hAnsi="Times New Roman" w:cs="Times New Roman"/>
          <w:b/>
          <w:bCs/>
          <w:sz w:val="28"/>
          <w:szCs w:val="28"/>
        </w:rPr>
        <w:t xml:space="preserve"> проекта (финансовый план)</w:t>
      </w:r>
    </w:p>
    <w:p w14:paraId="0E7FC3C9"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3" w:name="_Toc264021004"/>
      <w:r w:rsidRPr="00DA1F7A">
        <w:rPr>
          <w:rFonts w:ascii="Times New Roman" w:eastAsia="Georgia" w:hAnsi="Times New Roman" w:cs="Times New Roman"/>
          <w:i/>
          <w:iCs/>
          <w:sz w:val="28"/>
          <w:szCs w:val="28"/>
        </w:rPr>
        <w:t>Учет инфляции при подготовке бюджета</w:t>
      </w:r>
      <w:bookmarkEnd w:id="33"/>
    </w:p>
    <w:p w14:paraId="5686B9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Рекомендованной формой прогнозирования является построение прогнозов с использованием инфляции. Это означает, что инвестиционные затраты, доходы, текущие затраты проекта должны быть спланированы с использованием цен, ожидаемых на момент появления этих доходов и затрат.</w:t>
      </w:r>
    </w:p>
    <w:p w14:paraId="098583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инфляции желательно подготовить с учетом индивидуальных особенностей проекта. При отсутствии детальных данных допустимо применять прогнозы, публикуемые в сценарных условиях Министерства экономического развития РФ (как правило, эти прогнозы публикуются на три года, обобщенные предположения делаются и на более длительный срок).</w:t>
      </w:r>
    </w:p>
    <w:p w14:paraId="62097F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некоторых проектов можно считать достаточно корректным выполнение расчетов в постоянных ценах (с соответствующими корректировками при вычислении показателей эффективности). К таким случаям относятся проекты, для которых верны следующие три условия:</w:t>
      </w:r>
    </w:p>
    <w:p w14:paraId="21657E46" w14:textId="769D32E3" w:rsidR="00DA1F7A" w:rsidRPr="00DA1F7A" w:rsidRDefault="00DA1F7A"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доля кредитов</w:t>
      </w:r>
      <w:r w:rsidR="007D63EE">
        <w:rPr>
          <w:rFonts w:ascii="Times New Roman" w:eastAsia="Times New Roman" w:hAnsi="Times New Roman" w:cs="Times New Roman"/>
          <w:sz w:val="28"/>
          <w:szCs w:val="28"/>
        </w:rPr>
        <w:t xml:space="preserve"> в источниках финансирования </w:t>
      </w:r>
      <w:r w:rsidR="007D63EE" w:rsidRPr="00F00F56">
        <w:rPr>
          <w:rFonts w:ascii="Times New Roman" w:eastAsia="Times New Roman" w:hAnsi="Times New Roman" w:cs="Times New Roman"/>
          <w:sz w:val="28"/>
          <w:szCs w:val="28"/>
        </w:rPr>
        <w:t>не</w:t>
      </w:r>
      <w:r w:rsidRPr="00F00F56">
        <w:rPr>
          <w:rFonts w:ascii="Times New Roman" w:eastAsia="Times New Roman" w:hAnsi="Times New Roman" w:cs="Times New Roman"/>
          <w:sz w:val="28"/>
          <w:szCs w:val="28"/>
        </w:rPr>
        <w:t>высока</w:t>
      </w:r>
      <w:r w:rsidRPr="00DA1F7A">
        <w:rPr>
          <w:rFonts w:ascii="Times New Roman" w:eastAsia="Times New Roman" w:hAnsi="Times New Roman" w:cs="Times New Roman"/>
          <w:sz w:val="28"/>
          <w:szCs w:val="28"/>
        </w:rPr>
        <w:t>;</w:t>
      </w:r>
    </w:p>
    <w:p w14:paraId="4DA9F9FA" w14:textId="77777777" w:rsidR="00DA1F7A" w:rsidRPr="00DA1F7A" w:rsidRDefault="00DA1F7A"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будущие колебания валютных курсов не оказывают на проект решающего влияния и не анализируются;</w:t>
      </w:r>
    </w:p>
    <w:p w14:paraId="0CE7CEA7" w14:textId="380C08FC" w:rsidR="00DA1F7A" w:rsidRPr="00DA1F7A" w:rsidRDefault="007D63EE"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проекте </w:t>
      </w:r>
      <w:r w:rsidRPr="00F00F56">
        <w:rPr>
          <w:rFonts w:ascii="Times New Roman" w:eastAsia="Times New Roman" w:hAnsi="Times New Roman" w:cs="Times New Roman"/>
          <w:sz w:val="28"/>
          <w:szCs w:val="28"/>
        </w:rPr>
        <w:t>не</w:t>
      </w:r>
      <w:r w:rsidR="00DA1F7A" w:rsidRPr="00F00F56">
        <w:rPr>
          <w:rFonts w:ascii="Times New Roman" w:eastAsia="Times New Roman" w:hAnsi="Times New Roman" w:cs="Times New Roman"/>
          <w:sz w:val="28"/>
          <w:szCs w:val="28"/>
        </w:rPr>
        <w:t>значимы</w:t>
      </w:r>
      <w:r w:rsidR="00DA1F7A" w:rsidRPr="00DA1F7A">
        <w:rPr>
          <w:rFonts w:ascii="Times New Roman" w:eastAsia="Times New Roman" w:hAnsi="Times New Roman" w:cs="Times New Roman"/>
          <w:sz w:val="28"/>
          <w:szCs w:val="28"/>
        </w:rPr>
        <w:t xml:space="preserve"> и не анализируются различия в инфляции на отдельные статьи доходов и затрат (например, разные темпы роста цен на электроэнергию и на готовую продукцию).</w:t>
      </w:r>
    </w:p>
    <w:p w14:paraId="33EFA68C"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4" w:name="_Toc264021005"/>
      <w:r w:rsidRPr="00DA1F7A">
        <w:rPr>
          <w:rFonts w:ascii="Times New Roman" w:eastAsia="Georgia" w:hAnsi="Times New Roman" w:cs="Times New Roman"/>
          <w:i/>
          <w:iCs/>
          <w:sz w:val="28"/>
          <w:szCs w:val="28"/>
        </w:rPr>
        <w:t>Оценка инвестиционных затрат</w:t>
      </w:r>
      <w:bookmarkEnd w:id="34"/>
    </w:p>
    <w:p w14:paraId="0BD5267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инвестиционных затрат проекта включаются вложения в основные средства и другие активы, расходы подготовительного периода и инвестиции в чистый оборотный капитал.</w:t>
      </w:r>
    </w:p>
    <w:p w14:paraId="0B30B83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Инвестиции в основные средства</w:t>
      </w:r>
      <w:r w:rsidRPr="00DA1F7A">
        <w:rPr>
          <w:rFonts w:ascii="Times New Roman" w:eastAsia="Times New Roman" w:hAnsi="Times New Roman" w:cs="Times New Roman"/>
          <w:sz w:val="28"/>
          <w:szCs w:val="28"/>
        </w:rPr>
        <w:t xml:space="preserve"> и другие активы включают статьи:</w:t>
      </w:r>
    </w:p>
    <w:p w14:paraId="6718A0F3"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покупка земли, подготовка участка;</w:t>
      </w:r>
    </w:p>
    <w:p w14:paraId="36E36B3C"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возведение или покупка зданий и сооружений (строительно-монтажные работы);</w:t>
      </w:r>
    </w:p>
    <w:p w14:paraId="4D95B849"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машины, оборудование и другие активы (производственное и вспомогательное, оборудование);</w:t>
      </w:r>
    </w:p>
    <w:p w14:paraId="03CB9A0C"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предоплаченные расходы (например, взносы в счет будущих платежей за аренду или права пользования);</w:t>
      </w:r>
    </w:p>
    <w:p w14:paraId="34E16373" w14:textId="7111F00C"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покупк</w:t>
      </w:r>
      <w:r w:rsidR="001F680E" w:rsidRPr="00F00F56">
        <w:rPr>
          <w:rFonts w:ascii="Times New Roman" w:eastAsia="Times New Roman" w:hAnsi="Times New Roman" w:cs="Times New Roman"/>
          <w:sz w:val="28"/>
          <w:szCs w:val="28"/>
        </w:rPr>
        <w:t>а</w:t>
      </w:r>
      <w:r w:rsidRPr="00DA1F7A">
        <w:rPr>
          <w:rFonts w:ascii="Times New Roman" w:eastAsia="Times New Roman" w:hAnsi="Times New Roman" w:cs="Times New Roman"/>
          <w:sz w:val="28"/>
          <w:szCs w:val="28"/>
        </w:rPr>
        <w:t xml:space="preserve"> лицензий, патентов и т.п.</w:t>
      </w:r>
    </w:p>
    <w:p w14:paraId="45B1093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инвестиционных затрат должно учитывать особенности требований к налогообложению и бухгалтерскому учету создаваемых активов. В частности, не рекомендуется указывать суммарной строкой затраты, которые по налоговым или учетным характеристикам существенно отличаются. Затраты, которые не облагаются НДС и не амортизируются (например, земля) не следует указывать суммарно с затратами, облагаемыми НДС и амортизируемыми. Также, активы могут быть разделены на группы по срокам амортизации. В случае, если число позиций в инвестиционных затратах не велико, рекомендуется представить полный список затрат.</w:t>
      </w:r>
    </w:p>
    <w:p w14:paraId="33BC80E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покупке импортного оборудования следует уделить внимание импортным пошлинам и уплате НДС на импортные товары, определив момент таможенного оформления оборудования и, соответственно, момент уплаты этих налогов.</w:t>
      </w:r>
    </w:p>
    <w:p w14:paraId="61A97DD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указать нормы амортизации, принимаемые для активов. При этом можно использовать усредненную норму амортизации для каждой группы активов.</w:t>
      </w:r>
    </w:p>
    <w:p w14:paraId="3E4DD19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Расходы подготовительного периода</w:t>
      </w:r>
      <w:r w:rsidRPr="00DA1F7A">
        <w:rPr>
          <w:rFonts w:ascii="Times New Roman" w:eastAsia="Times New Roman" w:hAnsi="Times New Roman" w:cs="Times New Roman"/>
          <w:sz w:val="28"/>
          <w:szCs w:val="28"/>
        </w:rPr>
        <w:t xml:space="preserve"> - это текущие расходы на обеспечение деятельности проекта, сделанные до начала коммерческой эксплуатации. В число таких расходов может входить:</w:t>
      </w:r>
    </w:p>
    <w:p w14:paraId="4A6D5216"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предварительные расходы на создание компании, привлечение финансирования;</w:t>
      </w:r>
    </w:p>
    <w:p w14:paraId="5EF2E87D"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подготовительные исследования: разработка проекта, исследования, оплата услуг технических консультантов, производство образцов;</w:t>
      </w:r>
    </w:p>
    <w:p w14:paraId="27CDDCBA"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содержание команды проекта;</w:t>
      </w:r>
    </w:p>
    <w:p w14:paraId="1F9992D4"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пусковые испытания, пуск и ввод в эксплуатацию;</w:t>
      </w:r>
    </w:p>
    <w:p w14:paraId="61A29EE3" w14:textId="27816F55"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НИОКР на подготовительных стадия</w:t>
      </w:r>
      <w:r w:rsidR="001F680E">
        <w:rPr>
          <w:rFonts w:ascii="Times New Roman" w:eastAsia="Times New Roman" w:hAnsi="Times New Roman" w:cs="Times New Roman"/>
          <w:sz w:val="28"/>
          <w:szCs w:val="28"/>
        </w:rPr>
        <w:t>х</w:t>
      </w:r>
      <w:r w:rsidRPr="00DA1F7A">
        <w:rPr>
          <w:rFonts w:ascii="Times New Roman" w:eastAsia="Times New Roman" w:hAnsi="Times New Roman" w:cs="Times New Roman"/>
          <w:sz w:val="28"/>
          <w:szCs w:val="28"/>
        </w:rPr>
        <w:t>.</w:t>
      </w:r>
    </w:p>
    <w:p w14:paraId="36B65C6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подготовительного периода должны быть учтены в составе инвестиционных затрат, даже если в результате не создается активов, отражаемых на балансе компании.</w:t>
      </w:r>
    </w:p>
    <w:p w14:paraId="0D04CC5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определить не только размер инвестиционных затрат, но и график оплаты активов. График оплаты активов должен соответствовать предварительным договоренностям с поставщиками, заказчиками, условиям контракта, договорам строительного подряда.  В случае если ввод в эксплуатацию и оплата происходят в разное время, это должно быть видно из представленных данных.</w:t>
      </w:r>
    </w:p>
    <w:p w14:paraId="0C20F4E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сопроводить информацию об инвестиционных затратах календарным планом, из которого будет ясно распределение расходов во времени, взаимосвязь этапов и общий план работ.</w:t>
      </w:r>
    </w:p>
    <w:p w14:paraId="6760626A" w14:textId="59DC1994"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Раннее осуществленные инвестиции,</w:t>
      </w:r>
      <w:r w:rsidRPr="00DA1F7A">
        <w:rPr>
          <w:rFonts w:ascii="Times New Roman" w:eastAsia="Times New Roman" w:hAnsi="Times New Roman" w:cs="Times New Roman"/>
          <w:sz w:val="28"/>
          <w:szCs w:val="28"/>
        </w:rPr>
        <w:t xml:space="preserve"> относящиеся к проекту, описываются в перечне инвестиционных затрат отдельно от расходов, которые еще только предстоит оплатить. Следует учитывать, что эти расходы не войдут в бюджет проекта, но повлияют на размер активов и</w:t>
      </w:r>
      <w:r w:rsidR="001F680E">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следовательно</w:t>
      </w:r>
      <w:r w:rsidR="001F680E">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на налогообложение.</w:t>
      </w:r>
    </w:p>
    <w:p w14:paraId="77AC593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5" w:name="_Toc264021006"/>
      <w:r w:rsidRPr="00DA1F7A">
        <w:rPr>
          <w:rFonts w:ascii="Times New Roman" w:eastAsia="Georgia" w:hAnsi="Times New Roman" w:cs="Times New Roman"/>
          <w:i/>
          <w:iCs/>
          <w:sz w:val="28"/>
          <w:szCs w:val="28"/>
        </w:rPr>
        <w:t>Оборотный капитал</w:t>
      </w:r>
      <w:bookmarkEnd w:id="35"/>
    </w:p>
    <w:p w14:paraId="29E6A11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инвестиционных затрат входит еще одна важная составляющая, которая обязательно должна быть отражена в проекте – потребность в финансировании оборотного капитала.</w:t>
      </w:r>
    </w:p>
    <w:p w14:paraId="0FBEC59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Игнорирование или недооценка потребности в финансировании оборотного капитала приводит к занижению потребности проекта в источниках финансирования, а также к искусственному улучшению показателей эффективности инвестиций. Его влияние на денежные потоки проекта может быть существенным, поэтому потребность в финансировании оборотного капитала является одним из важных параметров расчетов, но не деталью или нюансом. </w:t>
      </w:r>
    </w:p>
    <w:p w14:paraId="24AF5B0C" w14:textId="6BA4F6E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Оборотный капитал представляет собой сумму средств, направленных на приобретение запасов, связанных в незавершенном производстве и готовой продукции на складе, а также деньги, не полученные от покупателей за реализованную продукцию. </w:t>
      </w:r>
    </w:p>
    <w:p w14:paraId="764494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оборотный капитал (ЧОК) представляет собой оборотные активы за вычетом краткосрочных обязательств:</w:t>
      </w:r>
    </w:p>
    <w:p w14:paraId="3FFD2FD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ЧОК = </w:t>
      </w:r>
    </w:p>
    <w:p w14:paraId="6F214CCE" w14:textId="77777777" w:rsidR="00DA1F7A" w:rsidRPr="00DA1F7A" w:rsidRDefault="00DA1F7A" w:rsidP="00240011">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Оборотные активы: </w:t>
      </w:r>
    </w:p>
    <w:p w14:paraId="6B8C64C8"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запасы сырья и материалов</w:t>
      </w:r>
    </w:p>
    <w:p w14:paraId="040346DE"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незавершенное производство</w:t>
      </w:r>
    </w:p>
    <w:p w14:paraId="0CC27005"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запасы готовой продукции </w:t>
      </w:r>
    </w:p>
    <w:p w14:paraId="1A501A3A"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авансы поставщикам </w:t>
      </w:r>
    </w:p>
    <w:p w14:paraId="0E0AF592"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дебиторская задолженность </w:t>
      </w:r>
    </w:p>
    <w:p w14:paraId="557B94FD" w14:textId="77777777" w:rsidR="00DA1F7A" w:rsidRPr="00DA1F7A" w:rsidRDefault="00DA1F7A" w:rsidP="00240011">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Краткосрочные обязательства: </w:t>
      </w:r>
    </w:p>
    <w:p w14:paraId="010F9B89"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авансы покупателей </w:t>
      </w:r>
    </w:p>
    <w:p w14:paraId="4ECE8047"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кредиторская задолженность поставщика </w:t>
      </w:r>
    </w:p>
    <w:p w14:paraId="631C15C2"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задолженность по налогам и сборам</w:t>
      </w:r>
    </w:p>
    <w:p w14:paraId="477BA358"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задолженность перед персоналом</w:t>
      </w:r>
    </w:p>
    <w:p w14:paraId="6D36481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чистого оборотного капитала может меняться на протяжении всего проекта, при этом увеличение ЧОК вызывает потребность в инвестиционных вложениях, а снижение ЧОК высвобождает денежные средства. Наиболее важно отразить изменение ЧОК в момент запуска производства, а также значительных изменений масштабов деятельности.</w:t>
      </w:r>
    </w:p>
    <w:p w14:paraId="5677EA5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Возможны два варианта описания оборотного капитала. </w:t>
      </w:r>
    </w:p>
    <w:p w14:paraId="516561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циклы оборачиваемости средств не слишком велики (меньше шага расчета), то прогноз потребности в оборотном капитале может основываться на использовании формул расчета отдельных статей затрат или капитала в целом. Эти формулы имеют вид (приведен пример для расчета запасов материалов):</w:t>
      </w:r>
    </w:p>
    <w:p w14:paraId="39687B2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02F64F32" wp14:editId="351DF6E0">
            <wp:extent cx="5334000" cy="1352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0" cy="1352550"/>
                    </a:xfrm>
                    <a:prstGeom prst="rect">
                      <a:avLst/>
                    </a:prstGeom>
                    <a:noFill/>
                    <a:ln>
                      <a:noFill/>
                    </a:ln>
                  </pic:spPr>
                </pic:pic>
              </a:graphicData>
            </a:graphic>
          </wp:inline>
        </w:drawing>
      </w:r>
    </w:p>
    <w:p w14:paraId="784A85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то есть расчет запасов опирается на расход материалов и прогноз среднего времени хранения. В этом случае весь алгоритм расчетов выглядит так:</w:t>
      </w:r>
    </w:p>
    <w:p w14:paraId="5DEBA2C4"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каждой строки текущих активов и краткосрочных обязательств рассчитывается прогноз на весь проект.</w:t>
      </w:r>
    </w:p>
    <w:p w14:paraId="33D032D0"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 текущих активов вычитаются краткосрочные обязательства – полученная строка является прогнозом ЧОК.</w:t>
      </w:r>
    </w:p>
    <w:p w14:paraId="553A27D5"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Изменения ЧОК от периода к периоду рассматриваются либо как инвестиции в оборотный капитал (если сумма ЧОК растет), либо как высвобождение средств (если сумма уменьшается).</w:t>
      </w:r>
    </w:p>
    <w:p w14:paraId="33170127" w14:textId="77777777" w:rsidR="00DA1F7A" w:rsidRPr="00DA1F7A" w:rsidRDefault="00DA1F7A" w:rsidP="00DA1F7A">
      <w:pPr>
        <w:tabs>
          <w:tab w:val="left" w:pos="851"/>
        </w:tabs>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Итоговый расчет должен быть представлен в проекте с детализацией и обоснованием заложенных в расчет сроков оборачиваемости.</w:t>
      </w:r>
    </w:p>
    <w:p w14:paraId="149408C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цикл оборачиваемости продукции или денег ожидается больше, чем шаг расчета, а также в проектах с выраженной сезонностью, использование расчета оборотного капитала на основе циклов оборачиваемости не рекомендуется. В таких проектах желательно использовать детальный анализ графиков поступления денег и отгрузок, чтобы рассчитать суммы финансируемого оборотного капитала напрямую. </w:t>
      </w:r>
    </w:p>
    <w:p w14:paraId="0E21FC23"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6" w:name="_Toc264021007"/>
      <w:r w:rsidRPr="00DA1F7A">
        <w:rPr>
          <w:rFonts w:ascii="Times New Roman" w:eastAsia="Georgia" w:hAnsi="Times New Roman" w:cs="Times New Roman"/>
          <w:i/>
          <w:iCs/>
          <w:sz w:val="28"/>
          <w:szCs w:val="28"/>
        </w:rPr>
        <w:t>Текущие затраты проекта</w:t>
      </w:r>
      <w:bookmarkEnd w:id="36"/>
    </w:p>
    <w:p w14:paraId="48D27A8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текущих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14:paraId="4DB315CF" w14:textId="0114F65F"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Текущие затраты обязательно должны быть представлены с разделением на постоянные и переменные. Переменные затраты изменяются приблизительно пропорционально изменениям уровня производства. Это затраты на материалы, сырье, сдельная оплата труда, могут быть коммунальные расходы. Постоянные затраты остаются неизменными независимо от изменений уровня деятельности, включаю</w:t>
      </w:r>
      <w:r w:rsidR="001F680E">
        <w:rPr>
          <w:rFonts w:ascii="Times New Roman" w:eastAsia="Times New Roman" w:hAnsi="Times New Roman" w:cs="Times New Roman"/>
          <w:sz w:val="28"/>
          <w:szCs w:val="28"/>
        </w:rPr>
        <w:t>т</w:t>
      </w:r>
      <w:r w:rsidRPr="00DA1F7A">
        <w:rPr>
          <w:rFonts w:ascii="Times New Roman" w:eastAsia="Times New Roman" w:hAnsi="Times New Roman" w:cs="Times New Roman"/>
          <w:sz w:val="28"/>
          <w:szCs w:val="28"/>
        </w:rPr>
        <w:t xml:space="preserve"> в себя административные расходы, амортизацию, расходы на ремонт и техобслуживание фондов, аренда и т.п. Исходные данные по постоянным затратам готовятся в виде сметы затрат за выбранный период времени, например, за год, квартал.</w:t>
      </w:r>
    </w:p>
    <w:p w14:paraId="6A5889B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себестоимости изделия в качестве основы для планирования текущих затрат, без разделения этой себестоимости на условно постоянную и условно переменную части, не допускается, так как такой подход ведет к некорректному анализу динамики затрат в ходе проекта.</w:t>
      </w:r>
    </w:p>
    <w:p w14:paraId="61A7A09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основным видам текущих затрат относятся:</w:t>
      </w:r>
    </w:p>
    <w:p w14:paraId="76C9D29E"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прямые материальные затраты;</w:t>
      </w:r>
    </w:p>
    <w:p w14:paraId="37A1F5F4"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заработная плата;</w:t>
      </w:r>
    </w:p>
    <w:p w14:paraId="5B656389"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общепроизводственные расходы;</w:t>
      </w:r>
    </w:p>
    <w:p w14:paraId="5BA86D10"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амортизационные отчисления;</w:t>
      </w:r>
    </w:p>
    <w:p w14:paraId="676CE709"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административные расходы;</w:t>
      </w:r>
    </w:p>
    <w:p w14:paraId="57E83782"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коммерческие расходы;</w:t>
      </w:r>
    </w:p>
    <w:p w14:paraId="02A65E02"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затраты на обслуживании внешней задолженности – проценты по кредиту, лизинговые платежи.</w:t>
      </w:r>
    </w:p>
    <w:p w14:paraId="437115CB"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Прямые материальные затраты</w:t>
      </w:r>
    </w:p>
    <w:p w14:paraId="645DE6E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Материалы, сырье, комплектующие относятся к прямым затратам, т.е. к затратам, которые можно напрямую отнести на себестоимость определенного вида продукции.</w:t>
      </w:r>
    </w:p>
    <w:p w14:paraId="016F70A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Некоторые затраты напрямую зависят от объема реализации, другие напрямую не зависят, более или менее постоянны, соответственно, описание может быть построено либо в виде данных о расходе материалов на единицу и стоимости материалов (для переменных затрат), либо в виде расхода за единицу времени.</w:t>
      </w:r>
    </w:p>
    <w:p w14:paraId="2B417682"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Заработная плата</w:t>
      </w:r>
    </w:p>
    <w:p w14:paraId="096C29C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определении расходов на персонал, следует исходить из запланированного штатного расписания. Однако, помимо перечня сотрудников, должны быть учтены следующие факторы:</w:t>
      </w:r>
    </w:p>
    <w:p w14:paraId="158B8063"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зарплаты, присутствие сдельной оплаты или премиальных выплат, зависящих от объема продаж;</w:t>
      </w:r>
    </w:p>
    <w:p w14:paraId="23C923EE"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численности персонала на разных этапах проекта;</w:t>
      </w:r>
    </w:p>
    <w:p w14:paraId="76742801"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социальные льготы и иные затраты на персонал, приравниваемые к оплате труда (например, компенсации за питание или проезд);</w:t>
      </w:r>
    </w:p>
    <w:p w14:paraId="612F9BF2"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добровольного страхования (пенсионного, медицинского).</w:t>
      </w:r>
    </w:p>
    <w:p w14:paraId="7A7E7298"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Общепроизводственные расходы</w:t>
      </w:r>
    </w:p>
    <w:p w14:paraId="5FFF2FB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общепроизводственным относятся расходы, которые связаны с поддержанием производства и обслуживанием техники. К таким расходам могут быть отнесены следующие статьи затрат:</w:t>
      </w:r>
    </w:p>
    <w:p w14:paraId="5BD5B0E1"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рабочих и служащих вспомогательных подразделений (обычно, зарплата полностью учитывается в персонале проекта, но полезно дать детализацию по группам персонала, разделив его на основной производственный, вспомогательный производственный, административный и коммерческий);</w:t>
      </w:r>
    </w:p>
    <w:p w14:paraId="2FEF9330"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вспомогательные материальные расходы (коммунальные услуги, удаление отходов);</w:t>
      </w:r>
    </w:p>
    <w:p w14:paraId="14EE5E0D"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содержание и техническое обслуживание оборудования;</w:t>
      </w:r>
    </w:p>
    <w:p w14:paraId="179AC263"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аренда производственных помещений;</w:t>
      </w:r>
    </w:p>
    <w:p w14:paraId="27200325"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расходы;</w:t>
      </w:r>
    </w:p>
    <w:p w14:paraId="1225583E"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относимые на себестоимость;</w:t>
      </w:r>
    </w:p>
    <w:p w14:paraId="3DB70609"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 пр.</w:t>
      </w:r>
    </w:p>
    <w:p w14:paraId="316F53FF"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Амортизация</w:t>
      </w:r>
    </w:p>
    <w:p w14:paraId="16F6377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Амортизация в проекте определяется на основании данных о приобретенных активах и сроках их полезного использования. Поскольку суммы амортизации вычисляются в проекте, можно не включать в описание текущих затрат обоснование этих сумм. Тем не менее, сама амортизация всегда должна быть выделена в составе текущих затрат и себестоимости отдельной строкой, так как в процессе финансового анализа проекта часто требуется отделять суммы амортизации от других текущих издержек.</w:t>
      </w:r>
    </w:p>
    <w:p w14:paraId="7EBB14FD"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Административные расходы</w:t>
      </w:r>
    </w:p>
    <w:p w14:paraId="6A212D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Административные расходы – затраты на организацию и управление предприятием. В основном, относятся к категории постоянных затрат и включают следующие статьи:</w:t>
      </w:r>
    </w:p>
    <w:p w14:paraId="15E1A110"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административного персонала;</w:t>
      </w:r>
    </w:p>
    <w:p w14:paraId="0BEC8F2C"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связь и командировочные расходы;</w:t>
      </w:r>
    </w:p>
    <w:p w14:paraId="0D3D52D8"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средства оргтехники и канцелярия;</w:t>
      </w:r>
    </w:p>
    <w:p w14:paraId="049FE35E"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аренда административных помещений;</w:t>
      </w:r>
    </w:p>
    <w:p w14:paraId="04E237C9"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текущие платежи за землю;</w:t>
      </w:r>
    </w:p>
    <w:p w14:paraId="7582DB0E"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страхование имущества;</w:t>
      </w:r>
    </w:p>
    <w:p w14:paraId="381A9B67"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защиту окружающей среды;</w:t>
      </w:r>
    </w:p>
    <w:p w14:paraId="6FC886DF"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консультационные услуги и исследования;</w:t>
      </w:r>
    </w:p>
    <w:p w14:paraId="7AEB0BA6"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лицензионные платежи.</w:t>
      </w:r>
    </w:p>
    <w:p w14:paraId="262ADC36"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Коммерческие расходы</w:t>
      </w:r>
    </w:p>
    <w:p w14:paraId="554ED5A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Коммерческие расходы – расходы на организацию сбыта. К ним относятся:</w:t>
      </w:r>
    </w:p>
    <w:p w14:paraId="4C67B0A0"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коммерческого персонала;</w:t>
      </w:r>
    </w:p>
    <w:p w14:paraId="40EFCA1C"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реклама, продвижение товара/услуг;</w:t>
      </w:r>
    </w:p>
    <w:p w14:paraId="4A2961CC"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агентские выплаты;</w:t>
      </w:r>
    </w:p>
    <w:p w14:paraId="3099AFD8"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расходы, связанные с доставкой готовой продукции;</w:t>
      </w:r>
    </w:p>
    <w:p w14:paraId="12FBB80E"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потери при доставке.</w:t>
      </w:r>
    </w:p>
    <w:p w14:paraId="5DD0A89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Следует проконтролировать увязку размера коммерческих расходов, учтенных в бюджете проекта, с планом маркетинговых мероприятий, описанном ранее в проекте.</w:t>
      </w:r>
    </w:p>
    <w:p w14:paraId="28E13301"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Затраты на обслуживание долга</w:t>
      </w:r>
    </w:p>
    <w:p w14:paraId="626E680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Проценты по кредитам, а также лизинговые платежи, включаются в состав текущих расходов. Как и амортизация, эти затраты вычисляются в рамках финансовой модели проекта. </w:t>
      </w:r>
    </w:p>
    <w:p w14:paraId="4099DD5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Однако, в финансовом плане должны быть в явном виде указаны характеристики финансирования, положенные в основу расчетов, а суммы этих затрат следует привести в структуре текущих затрат отдельной строкой.</w:t>
      </w:r>
    </w:p>
    <w:p w14:paraId="69CE062F"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7" w:name="_Toc264021008"/>
      <w:r w:rsidRPr="00DA1F7A">
        <w:rPr>
          <w:rFonts w:ascii="Times New Roman" w:eastAsia="Georgia" w:hAnsi="Times New Roman" w:cs="Times New Roman"/>
          <w:i/>
          <w:iCs/>
          <w:sz w:val="28"/>
          <w:szCs w:val="28"/>
        </w:rPr>
        <w:t>Источники финансирования</w:t>
      </w:r>
      <w:bookmarkEnd w:id="37"/>
    </w:p>
    <w:p w14:paraId="1FD02B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Раздел должен содержать следующую информацию:</w:t>
      </w:r>
    </w:p>
    <w:p w14:paraId="1018A2A7"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потребность в финансировании;</w:t>
      </w:r>
    </w:p>
    <w:p w14:paraId="1C249712"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предполагаемая структура источников финансирования;</w:t>
      </w:r>
    </w:p>
    <w:p w14:paraId="42C43C12"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собственных средств (которые будут вложены в проект инициатором проекта и его акционерами/участниками);</w:t>
      </w:r>
    </w:p>
    <w:p w14:paraId="7D4150A8"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возможность внесения дополнительного (резервного) финансирования инициатором проекта или иными участниками проекта;</w:t>
      </w:r>
    </w:p>
    <w:p w14:paraId="4DC0403B"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предполагаемые варианты лизингового финансирования;</w:t>
      </w:r>
    </w:p>
    <w:p w14:paraId="636CF35E"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предполагаемый размер и форма кредитования;</w:t>
      </w:r>
    </w:p>
    <w:p w14:paraId="65C1587A"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предполагаемый график предоставления, обслуживания и возврата долга банком и возможные варианты выхода банка из уставного капитала (если предполагается соответствующее финансирование);</w:t>
      </w:r>
    </w:p>
    <w:p w14:paraId="456C3FC6"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предложения по контролю банка за ходом реализации проекта и целевым использованием средств (например, возможность передачи в залог акций инициатора проекта или его основных акционеров; выделение финансирования в виде траншей; представительство банка в Совете директоров; раздельный учет операций по проекту от текущей деятельности; перевод расчетных счетов проекта в банк; использование резервных счетов расходов и авторизация платежей; мониторинг выполнения графика реализации проекта и т.д.);</w:t>
      </w:r>
    </w:p>
    <w:p w14:paraId="64D767A5"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форма и условия (в том числе, предварительные) предоставления финансирования иными участниками проекта (если рассматривается такая возможность).</w:t>
      </w:r>
    </w:p>
    <w:p w14:paraId="36B0012E" w14:textId="5755EB3B" w:rsid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представить в данном разделе итоговый расчет графика привлечения и обслуживания долга (в графическом виде или в форме таблиц). В случае, если шаг расчета в основной финансовой модели равен году, а выплаты банку (процентов и основного долга) осуществляются чаще, желательно показать в информации о кредите точный расчет сумм процентов, а затем перенести эти суммы в основную финансовую модель.</w:t>
      </w:r>
    </w:p>
    <w:p w14:paraId="62B5A7FA" w14:textId="77777777" w:rsidR="005741C0" w:rsidRPr="005741C0" w:rsidRDefault="005741C0" w:rsidP="005741C0">
      <w:pPr>
        <w:spacing w:after="0" w:line="240" w:lineRule="auto"/>
        <w:ind w:firstLine="709"/>
        <w:jc w:val="both"/>
        <w:rPr>
          <w:rFonts w:ascii="Times New Roman" w:eastAsia="Times New Roman" w:hAnsi="Times New Roman" w:cs="Times New Roman"/>
          <w:sz w:val="28"/>
          <w:szCs w:val="28"/>
          <w:u w:val="single"/>
        </w:rPr>
      </w:pPr>
      <w:r w:rsidRPr="005741C0">
        <w:rPr>
          <w:rFonts w:ascii="Times New Roman" w:eastAsia="Times New Roman" w:hAnsi="Times New Roman" w:cs="Times New Roman"/>
          <w:sz w:val="28"/>
          <w:szCs w:val="28"/>
          <w:u w:val="single"/>
        </w:rPr>
        <w:t>Пояснения в отношении источников финансирования:</w:t>
      </w:r>
    </w:p>
    <w:p w14:paraId="6DFA0300" w14:textId="77777777" w:rsidR="005741C0" w:rsidRPr="00F00F56" w:rsidRDefault="005741C0" w:rsidP="00A971EB">
      <w:pPr>
        <w:keepNext/>
        <w:keepLines/>
        <w:tabs>
          <w:tab w:val="left" w:pos="993"/>
        </w:tabs>
        <w:spacing w:after="0" w:line="240" w:lineRule="auto"/>
        <w:ind w:firstLine="567"/>
        <w:jc w:val="both"/>
        <w:rPr>
          <w:rFonts w:ascii="Times New Roman" w:eastAsia="Georgia" w:hAnsi="Times New Roman" w:cs="Times New Roman"/>
          <w:spacing w:val="-1"/>
          <w:sz w:val="28"/>
          <w:szCs w:val="28"/>
        </w:rPr>
      </w:pPr>
      <w:r w:rsidRPr="00F00F56">
        <w:rPr>
          <w:rFonts w:ascii="Times New Roman" w:eastAsia="Georgia" w:hAnsi="Times New Roman" w:cs="Times New Roman"/>
          <w:spacing w:val="-1"/>
          <w:sz w:val="28"/>
          <w:szCs w:val="28"/>
        </w:rPr>
        <w:t>Вопрос источников финансирования бизнеса, определения стоимости используемого капитала является особенно важным, поскольку от стоимости используемых источников финансовых ресурсов зависит эффективность бизнес-идеи в целом. Чем дешевле обходится капитал компании, тем более эффективным окажутся финансируемые бизнес-проекты (управленческие решения).</w:t>
      </w:r>
    </w:p>
    <w:p w14:paraId="2B520765" w14:textId="77777777" w:rsidR="005741C0" w:rsidRPr="00F00F56" w:rsidRDefault="005741C0" w:rsidP="00A971EB">
      <w:pPr>
        <w:keepNext/>
        <w:keepLines/>
        <w:tabs>
          <w:tab w:val="left" w:pos="993"/>
        </w:tabs>
        <w:spacing w:after="0" w:line="240" w:lineRule="auto"/>
        <w:ind w:firstLine="709"/>
        <w:jc w:val="both"/>
        <w:rPr>
          <w:rFonts w:ascii="Times New Roman" w:eastAsia="Georgia" w:hAnsi="Times New Roman" w:cs="Times New Roman"/>
          <w:i/>
          <w:iCs/>
          <w:sz w:val="28"/>
          <w:szCs w:val="28"/>
        </w:rPr>
      </w:pPr>
      <w:r w:rsidRPr="00F00F56">
        <w:rPr>
          <w:rFonts w:ascii="Times New Roman" w:eastAsia="Georgia" w:hAnsi="Times New Roman" w:cs="Times New Roman"/>
          <w:i/>
          <w:iCs/>
          <w:spacing w:val="-1"/>
          <w:sz w:val="28"/>
          <w:szCs w:val="28"/>
        </w:rPr>
        <w:t xml:space="preserve">Высокие </w:t>
      </w:r>
      <w:r w:rsidRPr="00F00F56">
        <w:rPr>
          <w:rFonts w:ascii="Times New Roman" w:eastAsia="Georgia" w:hAnsi="Times New Roman" w:cs="Times New Roman"/>
          <w:i/>
          <w:iCs/>
          <w:sz w:val="28"/>
          <w:szCs w:val="28"/>
        </w:rPr>
        <w:t>затраты</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на капитал</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создают</w:t>
      </w:r>
      <w:r w:rsidRPr="00F00F56">
        <w:rPr>
          <w:rFonts w:ascii="Times New Roman" w:eastAsia="Georgia" w:hAnsi="Times New Roman" w:cs="Times New Roman"/>
          <w:i/>
          <w:iCs/>
          <w:spacing w:val="-15"/>
          <w:sz w:val="28"/>
          <w:szCs w:val="28"/>
        </w:rPr>
        <w:t xml:space="preserve"> </w:t>
      </w:r>
      <w:r w:rsidRPr="00F00F56">
        <w:rPr>
          <w:rFonts w:ascii="Times New Roman" w:eastAsia="Georgia" w:hAnsi="Times New Roman" w:cs="Times New Roman"/>
          <w:i/>
          <w:iCs/>
          <w:sz w:val="28"/>
          <w:szCs w:val="28"/>
        </w:rPr>
        <w:t>препятствия</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для</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развития,</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поскольку:</w:t>
      </w:r>
    </w:p>
    <w:p w14:paraId="04F272DB" w14:textId="77777777"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компании придется работать с более высокими требованиями к доходности вложенного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 быть</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гораздо</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более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жесткой</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4"/>
          <w:sz w:val="28"/>
          <w:szCs w:val="28"/>
        </w:rPr>
        <w:t xml:space="preserve"> </w:t>
      </w:r>
      <w:r w:rsidRPr="00F00F56">
        <w:rPr>
          <w:rFonts w:ascii="Times New Roman" w:hAnsi="Times New Roman" w:cs="Times New Roman"/>
          <w:sz w:val="28"/>
          <w:szCs w:val="28"/>
        </w:rPr>
        <w:t>избирательной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9"/>
          <w:sz w:val="28"/>
          <w:szCs w:val="28"/>
        </w:rPr>
        <w:t xml:space="preserve"> </w:t>
      </w:r>
      <w:r w:rsidRPr="00F00F56">
        <w:rPr>
          <w:rFonts w:ascii="Times New Roman" w:hAnsi="Times New Roman" w:cs="Times New Roman"/>
          <w:sz w:val="28"/>
          <w:szCs w:val="28"/>
        </w:rPr>
        <w:t>отборе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инвестиций;</w:t>
      </w:r>
    </w:p>
    <w:p w14:paraId="642CE1C5" w14:textId="77777777"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вследствие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возникновения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дополнительных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ограничений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инвестиционные</w:t>
      </w:r>
      <w:r w:rsidRPr="00F00F56">
        <w:rPr>
          <w:rFonts w:ascii="Times New Roman" w:hAnsi="Times New Roman" w:cs="Times New Roman"/>
          <w:spacing w:val="-59"/>
          <w:sz w:val="28"/>
          <w:szCs w:val="28"/>
        </w:rPr>
        <w:t xml:space="preserve"> </w:t>
      </w:r>
      <w:r w:rsidRPr="00F00F56">
        <w:rPr>
          <w:rFonts w:ascii="Times New Roman" w:hAnsi="Times New Roman" w:cs="Times New Roman"/>
          <w:sz w:val="28"/>
          <w:szCs w:val="28"/>
        </w:rPr>
        <w:t>возможности,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компания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сможет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быть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достаточно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гибкой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маневренной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конкурентной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борьбе;</w:t>
      </w:r>
    </w:p>
    <w:p w14:paraId="28DE34D5" w14:textId="4AD0A416"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если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пропорция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заемного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собственного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является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оптимальной,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усугубляется конфликт интересов профессионального менеджмента и собственников,</w:t>
      </w:r>
      <w:r w:rsidRPr="00F00F56">
        <w:rPr>
          <w:rFonts w:ascii="Times New Roman" w:hAnsi="Times New Roman" w:cs="Times New Roman"/>
          <w:spacing w:val="-59"/>
          <w:sz w:val="28"/>
          <w:szCs w:val="28"/>
        </w:rPr>
        <w:t xml:space="preserve"> </w:t>
      </w:r>
      <w:r w:rsidR="00BD152B" w:rsidRPr="00F00F56">
        <w:rPr>
          <w:rFonts w:ascii="Times New Roman" w:hAnsi="Times New Roman" w:cs="Times New Roman"/>
          <w:spacing w:val="-59"/>
          <w:sz w:val="28"/>
          <w:szCs w:val="28"/>
        </w:rPr>
        <w:t xml:space="preserve">  </w:t>
      </w:r>
      <w:r w:rsidRPr="00F00F56">
        <w:rPr>
          <w:rFonts w:ascii="Times New Roman" w:hAnsi="Times New Roman" w:cs="Times New Roman"/>
          <w:sz w:val="28"/>
          <w:szCs w:val="28"/>
        </w:rPr>
        <w:t>или</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возникает</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агентский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конфликт.</w:t>
      </w:r>
    </w:p>
    <w:p w14:paraId="6F9DA94A" w14:textId="77777777" w:rsidR="005741C0" w:rsidRPr="00F00F56" w:rsidRDefault="005741C0" w:rsidP="00A971EB">
      <w:pPr>
        <w:tabs>
          <w:tab w:val="left" w:pos="993"/>
        </w:tabs>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Важнейшим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фактором,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предопределяющим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логику</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оценки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потребности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финансовых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ресурсах,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является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достаточность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собственного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w:t>
      </w:r>
      <w:r w:rsidRPr="00F00F56">
        <w:rPr>
          <w:rFonts w:ascii="Times New Roman" w:hAnsi="Times New Roman" w:cs="Times New Roman"/>
          <w:sz w:val="28"/>
          <w:szCs w:val="28"/>
          <w:vertAlign w:val="subscript"/>
        </w:rPr>
        <w:t>с</w:t>
      </w:r>
      <w:r w:rsidRPr="00F00F56">
        <w:rPr>
          <w:rFonts w:ascii="Times New Roman" w:hAnsi="Times New Roman" w:cs="Times New Roman"/>
          <w:sz w:val="28"/>
          <w:szCs w:val="28"/>
        </w:rPr>
        <w:t>),</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которая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определяется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формулой</w:t>
      </w:r>
    </w:p>
    <w:p w14:paraId="0E747AE4" w14:textId="77777777" w:rsidR="005741C0" w:rsidRPr="00F00F56" w:rsidRDefault="005741C0" w:rsidP="00A971EB">
      <w:pPr>
        <w:tabs>
          <w:tab w:val="left" w:pos="993"/>
        </w:tabs>
        <w:spacing w:after="0" w:line="240" w:lineRule="auto"/>
        <w:ind w:firstLine="567"/>
        <w:jc w:val="center"/>
        <w:rPr>
          <w:rFonts w:ascii="Times New Roman" w:hAnsi="Times New Roman" w:cs="Times New Roman"/>
          <w:sz w:val="28"/>
          <w:szCs w:val="28"/>
        </w:rPr>
      </w:pPr>
      <w:r w:rsidRPr="00F00F56">
        <w:rPr>
          <w:rFonts w:ascii="Times New Roman" w:hAnsi="Times New Roman" w:cs="Times New Roman"/>
          <w:noProof/>
          <w:sz w:val="28"/>
          <w:szCs w:val="28"/>
          <w:lang w:eastAsia="ru-RU"/>
        </w:rPr>
        <w:drawing>
          <wp:inline distT="0" distB="0" distL="0" distR="0" wp14:anchorId="10D45285" wp14:editId="3C6E7ADA">
            <wp:extent cx="1188720" cy="4006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400685"/>
                    </a:xfrm>
                    <a:prstGeom prst="rect">
                      <a:avLst/>
                    </a:prstGeom>
                    <a:noFill/>
                    <a:ln>
                      <a:noFill/>
                    </a:ln>
                  </pic:spPr>
                </pic:pic>
              </a:graphicData>
            </a:graphic>
          </wp:inline>
        </w:drawing>
      </w:r>
    </w:p>
    <w:p w14:paraId="259B2BCF"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pacing w:val="-59"/>
          <w:sz w:val="28"/>
          <w:szCs w:val="28"/>
        </w:rPr>
      </w:pPr>
      <w:r w:rsidRPr="00F00F56">
        <w:rPr>
          <w:rFonts w:ascii="Times New Roman" w:eastAsia="Arial" w:hAnsi="Times New Roman" w:cs="Times New Roman"/>
          <w:sz w:val="28"/>
          <w:szCs w:val="28"/>
        </w:rPr>
        <w:t>Где П - чистая прибыль;</w:t>
      </w:r>
      <w:r w:rsidRPr="00F00F56">
        <w:rPr>
          <w:rFonts w:ascii="Times New Roman" w:eastAsia="Arial" w:hAnsi="Times New Roman" w:cs="Times New Roman"/>
          <w:spacing w:val="-59"/>
          <w:sz w:val="28"/>
          <w:szCs w:val="28"/>
        </w:rPr>
        <w:t xml:space="preserve"> </w:t>
      </w:r>
    </w:p>
    <w:p w14:paraId="4CEC79C4"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D</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заемный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капитал;</w:t>
      </w:r>
    </w:p>
    <w:p w14:paraId="27083EAE"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I</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средняя ставка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процента на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рынке</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капитала;</w:t>
      </w:r>
    </w:p>
    <w:p w14:paraId="025950F6"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r</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доходность активов,</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рассчитанная</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по</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чистой прибыли.</w:t>
      </w:r>
    </w:p>
    <w:p w14:paraId="3783A63D" w14:textId="77777777" w:rsidR="005741C0" w:rsidRPr="00F00F56" w:rsidRDefault="005741C0" w:rsidP="00A971EB">
      <w:pPr>
        <w:tabs>
          <w:tab w:val="left" w:pos="993"/>
          <w:tab w:val="left" w:pos="2340"/>
        </w:tabs>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Из</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формулы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следует,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что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запланированная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прибыль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достижима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случае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наращивания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активов,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которые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дают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отдачу</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увеличивают</w:t>
      </w:r>
      <w:r w:rsidRPr="00F00F56">
        <w:rPr>
          <w:rFonts w:ascii="Times New Roman" w:hAnsi="Times New Roman" w:cs="Times New Roman"/>
          <w:spacing w:val="62"/>
          <w:sz w:val="28"/>
          <w:szCs w:val="28"/>
        </w:rPr>
        <w:t xml:space="preserve"> </w:t>
      </w:r>
      <w:r w:rsidRPr="00F00F56">
        <w:rPr>
          <w:rFonts w:ascii="Times New Roman" w:hAnsi="Times New Roman" w:cs="Times New Roman"/>
          <w:sz w:val="28"/>
          <w:szCs w:val="28"/>
        </w:rPr>
        <w:t>прибыль,</w:t>
      </w:r>
      <w:r w:rsidRPr="00F00F56">
        <w:rPr>
          <w:rFonts w:ascii="Times New Roman" w:hAnsi="Times New Roman" w:cs="Times New Roman"/>
          <w:spacing w:val="62"/>
          <w:sz w:val="28"/>
          <w:szCs w:val="28"/>
        </w:rPr>
        <w:t xml:space="preserve"> </w:t>
      </w:r>
      <w:r w:rsidRPr="00F00F56">
        <w:rPr>
          <w:rFonts w:ascii="Times New Roman" w:hAnsi="Times New Roman" w:cs="Times New Roman"/>
          <w:sz w:val="28"/>
          <w:szCs w:val="28"/>
        </w:rPr>
        <w:t>но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наращивание источников активов можно вести за счет долга. Какой именно нужен</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прирост</w:t>
      </w:r>
      <w:r w:rsidRPr="00F00F56">
        <w:rPr>
          <w:rFonts w:ascii="Times New Roman" w:hAnsi="Times New Roman" w:cs="Times New Roman"/>
          <w:spacing w:val="-7"/>
          <w:sz w:val="28"/>
          <w:szCs w:val="28"/>
        </w:rPr>
        <w:t xml:space="preserve"> </w:t>
      </w:r>
      <w:r w:rsidRPr="00F00F56">
        <w:rPr>
          <w:rFonts w:ascii="Times New Roman" w:hAnsi="Times New Roman" w:cs="Times New Roman"/>
          <w:sz w:val="28"/>
          <w:szCs w:val="28"/>
        </w:rPr>
        <w:t>активов,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покажет</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деление</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на</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доходность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активов.</w:t>
      </w:r>
    </w:p>
    <w:p w14:paraId="508D46D5" w14:textId="77777777" w:rsidR="005741C0" w:rsidRPr="00F00F56" w:rsidRDefault="005741C0" w:rsidP="00A971EB">
      <w:pPr>
        <w:tabs>
          <w:tab w:val="left" w:pos="993"/>
        </w:tabs>
        <w:spacing w:after="0" w:line="240" w:lineRule="auto"/>
        <w:ind w:firstLine="567"/>
        <w:jc w:val="both"/>
        <w:rPr>
          <w:rFonts w:ascii="Times New Roman" w:hAnsi="Times New Roman" w:cs="Times New Roman"/>
          <w:bCs/>
          <w:sz w:val="28"/>
          <w:szCs w:val="28"/>
        </w:rPr>
      </w:pPr>
      <w:r w:rsidRPr="00F00F56">
        <w:rPr>
          <w:rFonts w:ascii="Times New Roman" w:hAnsi="Times New Roman" w:cs="Times New Roman"/>
          <w:bCs/>
          <w:sz w:val="28"/>
          <w:szCs w:val="28"/>
        </w:rPr>
        <w:t>Если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r&lt;</w:t>
      </w:r>
      <w:r w:rsidRPr="00F00F56">
        <w:rPr>
          <w:rFonts w:ascii="Times New Roman" w:hAnsi="Times New Roman" w:cs="Times New Roman"/>
          <w:bCs/>
          <w:sz w:val="28"/>
          <w:szCs w:val="28"/>
          <w:lang w:val="en-US"/>
        </w:rPr>
        <w:t>I</w:t>
      </w:r>
      <w:r w:rsidRPr="00F00F56">
        <w:rPr>
          <w:rFonts w:ascii="Times New Roman" w:hAnsi="Times New Roman" w:cs="Times New Roman"/>
          <w:bCs/>
          <w:sz w:val="28"/>
          <w:szCs w:val="28"/>
        </w:rPr>
        <w:t>,</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то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потребность</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компании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собственном</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капитале</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резко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возрастает,</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поскольку</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числителе</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формулы</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вместо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разности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получается</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сумма,</w:t>
      </w:r>
      <w:r w:rsidRPr="00F00F56">
        <w:rPr>
          <w:rFonts w:ascii="Times New Roman" w:hAnsi="Times New Roman" w:cs="Times New Roman"/>
          <w:bCs/>
          <w:spacing w:val="-59"/>
          <w:sz w:val="28"/>
          <w:szCs w:val="28"/>
        </w:rPr>
        <w:t xml:space="preserve"> </w:t>
      </w:r>
      <w:r w:rsidRPr="00F00F56">
        <w:rPr>
          <w:rFonts w:ascii="Times New Roman" w:hAnsi="Times New Roman" w:cs="Times New Roman"/>
          <w:bCs/>
          <w:sz w:val="28"/>
          <w:szCs w:val="28"/>
        </w:rPr>
        <w:t>поэтому</w:t>
      </w:r>
      <w:r w:rsidRPr="00F00F56">
        <w:rPr>
          <w:rFonts w:ascii="Times New Roman" w:hAnsi="Times New Roman" w:cs="Times New Roman"/>
          <w:bCs/>
          <w:spacing w:val="10"/>
          <w:sz w:val="28"/>
          <w:szCs w:val="28"/>
        </w:rPr>
        <w:t xml:space="preserve"> </w:t>
      </w:r>
      <w:r w:rsidRPr="00F00F56">
        <w:rPr>
          <w:rFonts w:ascii="Times New Roman" w:hAnsi="Times New Roman" w:cs="Times New Roman"/>
          <w:bCs/>
          <w:sz w:val="28"/>
          <w:szCs w:val="28"/>
        </w:rPr>
        <w:t>даже</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объективные</w:t>
      </w:r>
      <w:r w:rsidRPr="00F00F56">
        <w:rPr>
          <w:rFonts w:ascii="Times New Roman" w:hAnsi="Times New Roman" w:cs="Times New Roman"/>
          <w:bCs/>
          <w:spacing w:val="17"/>
          <w:sz w:val="28"/>
          <w:szCs w:val="28"/>
        </w:rPr>
        <w:t xml:space="preserve"> </w:t>
      </w:r>
      <w:r w:rsidRPr="00F00F56">
        <w:rPr>
          <w:rFonts w:ascii="Times New Roman" w:hAnsi="Times New Roman" w:cs="Times New Roman"/>
          <w:bCs/>
          <w:sz w:val="28"/>
          <w:szCs w:val="28"/>
        </w:rPr>
        <w:t>по</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своей</w:t>
      </w:r>
      <w:r w:rsidRPr="00F00F56">
        <w:rPr>
          <w:rFonts w:ascii="Times New Roman" w:hAnsi="Times New Roman" w:cs="Times New Roman"/>
          <w:bCs/>
          <w:spacing w:val="19"/>
          <w:sz w:val="28"/>
          <w:szCs w:val="28"/>
        </w:rPr>
        <w:t xml:space="preserve"> </w:t>
      </w:r>
      <w:r w:rsidRPr="00F00F56">
        <w:rPr>
          <w:rFonts w:ascii="Times New Roman" w:hAnsi="Times New Roman" w:cs="Times New Roman"/>
          <w:bCs/>
          <w:sz w:val="28"/>
          <w:szCs w:val="28"/>
        </w:rPr>
        <w:t>природе</w:t>
      </w:r>
      <w:r w:rsidRPr="00F00F56">
        <w:rPr>
          <w:rFonts w:ascii="Times New Roman" w:hAnsi="Times New Roman" w:cs="Times New Roman"/>
          <w:bCs/>
          <w:spacing w:val="18"/>
          <w:sz w:val="28"/>
          <w:szCs w:val="28"/>
        </w:rPr>
        <w:t xml:space="preserve"> </w:t>
      </w:r>
      <w:r w:rsidRPr="00F00F56">
        <w:rPr>
          <w:rFonts w:ascii="Times New Roman" w:hAnsi="Times New Roman" w:cs="Times New Roman"/>
          <w:bCs/>
          <w:sz w:val="28"/>
          <w:szCs w:val="28"/>
        </w:rPr>
        <w:t>финансовые</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разрывы</w:t>
      </w:r>
      <w:r w:rsidRPr="00F00F56">
        <w:rPr>
          <w:rFonts w:ascii="Times New Roman" w:hAnsi="Times New Roman" w:cs="Times New Roman"/>
          <w:bCs/>
          <w:spacing w:val="17"/>
          <w:sz w:val="28"/>
          <w:szCs w:val="28"/>
        </w:rPr>
        <w:t xml:space="preserve"> </w:t>
      </w:r>
      <w:r w:rsidRPr="00F00F56">
        <w:rPr>
          <w:rFonts w:ascii="Times New Roman" w:hAnsi="Times New Roman" w:cs="Times New Roman"/>
          <w:bCs/>
          <w:sz w:val="28"/>
          <w:szCs w:val="28"/>
        </w:rPr>
        <w:t>компания</w:t>
      </w:r>
      <w:bookmarkStart w:id="38" w:name="1.3._Факторы,_определяющие_структуру_кап"/>
      <w:bookmarkStart w:id="39" w:name="Наиболее_существенные_факторы,_определяю"/>
      <w:bookmarkEnd w:id="38"/>
      <w:bookmarkEnd w:id="39"/>
      <w:r w:rsidRPr="00F00F56">
        <w:rPr>
          <w:rFonts w:ascii="Times New Roman" w:hAnsi="Times New Roman" w:cs="Times New Roman"/>
          <w:bCs/>
          <w:sz w:val="28"/>
          <w:szCs w:val="28"/>
        </w:rPr>
        <w:t xml:space="preserve"> вынуждена</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нейтрализовать</w:t>
      </w:r>
      <w:r w:rsidRPr="00F00F56">
        <w:rPr>
          <w:rFonts w:ascii="Times New Roman" w:hAnsi="Times New Roman" w:cs="Times New Roman"/>
          <w:bCs/>
          <w:spacing w:val="-7"/>
          <w:sz w:val="28"/>
          <w:szCs w:val="28"/>
        </w:rPr>
        <w:t xml:space="preserve"> </w:t>
      </w:r>
      <w:r w:rsidRPr="00F00F56">
        <w:rPr>
          <w:rFonts w:ascii="Times New Roman" w:hAnsi="Times New Roman" w:cs="Times New Roman"/>
          <w:bCs/>
          <w:sz w:val="28"/>
          <w:szCs w:val="28"/>
        </w:rPr>
        <w:t>исключительно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за</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счет</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собственного</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капитала.</w:t>
      </w:r>
    </w:p>
    <w:p w14:paraId="56E32D99" w14:textId="77777777" w:rsidR="005741C0" w:rsidRPr="00F00F56" w:rsidRDefault="005741C0" w:rsidP="00A971EB">
      <w:pPr>
        <w:tabs>
          <w:tab w:val="left" w:pos="993"/>
        </w:tabs>
        <w:spacing w:after="0" w:line="240" w:lineRule="auto"/>
        <w:ind w:firstLine="567"/>
        <w:jc w:val="both"/>
        <w:rPr>
          <w:rFonts w:ascii="Times New Roman" w:hAnsi="Times New Roman" w:cs="Times New Roman"/>
          <w:bCs/>
          <w:sz w:val="28"/>
          <w:szCs w:val="28"/>
        </w:rPr>
      </w:pPr>
      <w:r w:rsidRPr="00F00F56">
        <w:rPr>
          <w:rFonts w:ascii="Times New Roman" w:hAnsi="Times New Roman" w:cs="Times New Roman"/>
          <w:bCs/>
          <w:sz w:val="28"/>
          <w:szCs w:val="28"/>
        </w:rPr>
        <w:t>По существу</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(r-</w:t>
      </w:r>
      <w:r w:rsidRPr="00F00F56">
        <w:rPr>
          <w:rFonts w:ascii="Times New Roman" w:hAnsi="Times New Roman" w:cs="Times New Roman"/>
          <w:bCs/>
          <w:sz w:val="28"/>
          <w:szCs w:val="28"/>
          <w:lang w:val="en-US"/>
        </w:rPr>
        <w:t>I</w:t>
      </w:r>
      <w:r w:rsidRPr="00F00F56">
        <w:rPr>
          <w:rFonts w:ascii="Times New Roman" w:hAnsi="Times New Roman" w:cs="Times New Roman"/>
          <w:bCs/>
          <w:sz w:val="28"/>
          <w:szCs w:val="28"/>
        </w:rPr>
        <w:t>)*D/r —</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это та сумма, которая необходима</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фирме</w:t>
      </w:r>
      <w:r w:rsidRPr="00F00F56">
        <w:rPr>
          <w:rFonts w:ascii="Times New Roman" w:hAnsi="Times New Roman" w:cs="Times New Roman"/>
          <w:bCs/>
          <w:spacing w:val="61"/>
          <w:sz w:val="28"/>
          <w:szCs w:val="28"/>
        </w:rPr>
        <w:t xml:space="preserve"> </w:t>
      </w:r>
      <w:r w:rsidRPr="00F00F56">
        <w:rPr>
          <w:rFonts w:ascii="Times New Roman" w:hAnsi="Times New Roman" w:cs="Times New Roman"/>
          <w:bCs/>
          <w:sz w:val="28"/>
          <w:szCs w:val="28"/>
        </w:rPr>
        <w:t>для страхования</w:t>
      </w:r>
      <w:r w:rsidRPr="00F00F56">
        <w:rPr>
          <w:rFonts w:ascii="Times New Roman" w:hAnsi="Times New Roman" w:cs="Times New Roman"/>
          <w:bCs/>
          <w:spacing w:val="-59"/>
          <w:sz w:val="28"/>
          <w:szCs w:val="28"/>
        </w:rPr>
        <w:t xml:space="preserve"> </w:t>
      </w:r>
      <w:r w:rsidRPr="00F00F56">
        <w:rPr>
          <w:rFonts w:ascii="Times New Roman" w:hAnsi="Times New Roman" w:cs="Times New Roman"/>
          <w:bCs/>
          <w:sz w:val="28"/>
          <w:szCs w:val="28"/>
        </w:rPr>
        <w:t>от</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всяких</w:t>
      </w:r>
      <w:r w:rsidRPr="00F00F56">
        <w:rPr>
          <w:rFonts w:ascii="Times New Roman" w:hAnsi="Times New Roman" w:cs="Times New Roman"/>
          <w:bCs/>
          <w:spacing w:val="-5"/>
          <w:sz w:val="28"/>
          <w:szCs w:val="28"/>
        </w:rPr>
        <w:t xml:space="preserve"> </w:t>
      </w:r>
      <w:r w:rsidRPr="00F00F56">
        <w:rPr>
          <w:rFonts w:ascii="Times New Roman" w:hAnsi="Times New Roman" w:cs="Times New Roman"/>
          <w:bCs/>
          <w:sz w:val="28"/>
          <w:szCs w:val="28"/>
        </w:rPr>
        <w:t>финансовых</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неурядиц</w:t>
      </w:r>
      <w:r w:rsidRPr="00F00F56">
        <w:rPr>
          <w:rFonts w:ascii="Times New Roman" w:hAnsi="Times New Roman" w:cs="Times New Roman"/>
          <w:bCs/>
          <w:spacing w:val="-4"/>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текущей</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хозяйственной</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деятельности.</w:t>
      </w:r>
    </w:p>
    <w:p w14:paraId="645926B7"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bookmarkStart w:id="40" w:name="_bookmark4"/>
      <w:bookmarkEnd w:id="40"/>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формируется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под</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воздействием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множества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внутренних,</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так</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внешних.</w:t>
      </w:r>
    </w:p>
    <w:p w14:paraId="4B2F160B" w14:textId="77777777" w:rsidR="005741C0" w:rsidRPr="00F00F56" w:rsidRDefault="005741C0" w:rsidP="00A971EB">
      <w:pPr>
        <w:keepNext/>
        <w:keepLines/>
        <w:tabs>
          <w:tab w:val="left" w:pos="993"/>
        </w:tabs>
        <w:spacing w:after="0" w:line="240" w:lineRule="auto"/>
        <w:ind w:firstLine="567"/>
        <w:jc w:val="both"/>
        <w:rPr>
          <w:rFonts w:ascii="Times New Roman" w:eastAsia="Georgia" w:hAnsi="Times New Roman" w:cs="Times New Roman"/>
          <w:sz w:val="28"/>
          <w:szCs w:val="28"/>
        </w:rPr>
      </w:pPr>
      <w:r w:rsidRPr="00F00F56">
        <w:rPr>
          <w:rFonts w:ascii="Times New Roman" w:eastAsia="Georgia" w:hAnsi="Times New Roman" w:cs="Times New Roman"/>
          <w:sz w:val="28"/>
          <w:szCs w:val="28"/>
        </w:rPr>
        <w:t>Наиболее</w:t>
      </w:r>
      <w:r w:rsidRPr="00F00F56">
        <w:rPr>
          <w:rFonts w:ascii="Times New Roman" w:eastAsia="Georgia" w:hAnsi="Times New Roman" w:cs="Times New Roman"/>
          <w:spacing w:val="-6"/>
          <w:sz w:val="28"/>
          <w:szCs w:val="28"/>
        </w:rPr>
        <w:t xml:space="preserve"> </w:t>
      </w:r>
      <w:r w:rsidRPr="00F00F56">
        <w:rPr>
          <w:rFonts w:ascii="Times New Roman" w:eastAsia="Georgia" w:hAnsi="Times New Roman" w:cs="Times New Roman"/>
          <w:sz w:val="28"/>
          <w:szCs w:val="28"/>
        </w:rPr>
        <w:t>существенные факторы, определяющие структуру капитала и требующие рассмотрения:</w:t>
      </w:r>
    </w:p>
    <w:p w14:paraId="686D7C7C"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Темпы</w:t>
      </w:r>
      <w:r w:rsidRPr="00F00F56">
        <w:rPr>
          <w:rFonts w:ascii="Times New Roman" w:eastAsia="Georgia" w:hAnsi="Times New Roman" w:cs="Times New Roman"/>
          <w:i/>
          <w:iCs/>
          <w:spacing w:val="-6"/>
          <w:sz w:val="28"/>
          <w:szCs w:val="28"/>
        </w:rPr>
        <w:t xml:space="preserve"> </w:t>
      </w:r>
      <w:r w:rsidRPr="00F00F56">
        <w:rPr>
          <w:rFonts w:ascii="Times New Roman" w:eastAsia="Georgia" w:hAnsi="Times New Roman" w:cs="Times New Roman"/>
          <w:i/>
          <w:iCs/>
          <w:sz w:val="28"/>
          <w:szCs w:val="28"/>
        </w:rPr>
        <w:t>роста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оборота</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компании</w:t>
      </w:r>
    </w:p>
    <w:p w14:paraId="4B4D8EBE" w14:textId="1584612B"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 что чем выше и устойчивее темпы роста объема продаж, тем сильнее склонность</w:t>
      </w:r>
      <w:r w:rsidRPr="00F00F56">
        <w:rPr>
          <w:rFonts w:ascii="Times New Roman" w:eastAsia="Arial" w:hAnsi="Times New Roman" w:cs="Times New Roman"/>
          <w:spacing w:val="-59"/>
          <w:sz w:val="28"/>
          <w:szCs w:val="28"/>
        </w:rPr>
        <w:t xml:space="preserve"> </w:t>
      </w:r>
      <w:r w:rsidR="00BD152B" w:rsidRPr="00F00F56">
        <w:rPr>
          <w:rFonts w:ascii="Times New Roman" w:eastAsia="Arial" w:hAnsi="Times New Roman" w:cs="Times New Roman"/>
          <w:spacing w:val="-59"/>
          <w:sz w:val="28"/>
          <w:szCs w:val="28"/>
        </w:rPr>
        <w:t xml:space="preserve">  </w:t>
      </w:r>
      <w:r w:rsidRPr="00F00F56">
        <w:rPr>
          <w:rFonts w:ascii="Times New Roman" w:eastAsia="Arial" w:hAnsi="Times New Roman" w:cs="Times New Roman"/>
          <w:sz w:val="28"/>
          <w:szCs w:val="28"/>
        </w:rPr>
        <w:t>фирмы к заимствованиям, поскольку при прочих равных условиях издержки на оформление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банковского кредита или выпуск векселей значительно ниже, чем на эмиссию акций. Кроме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26"/>
          <w:sz w:val="28"/>
          <w:szCs w:val="28"/>
        </w:rPr>
        <w:t xml:space="preserve"> </w:t>
      </w:r>
      <w:r w:rsidRPr="00F00F56">
        <w:rPr>
          <w:rFonts w:ascii="Times New Roman" w:eastAsia="Arial" w:hAnsi="Times New Roman" w:cs="Times New Roman"/>
          <w:sz w:val="28"/>
          <w:szCs w:val="28"/>
        </w:rPr>
        <w:t>условиях</w:t>
      </w:r>
      <w:r w:rsidRPr="00F00F56">
        <w:rPr>
          <w:rFonts w:ascii="Times New Roman" w:eastAsia="Arial" w:hAnsi="Times New Roman" w:cs="Times New Roman"/>
          <w:spacing w:val="26"/>
          <w:sz w:val="28"/>
          <w:szCs w:val="28"/>
        </w:rPr>
        <w:t xml:space="preserve"> </w:t>
      </w:r>
      <w:r w:rsidRPr="00F00F56">
        <w:rPr>
          <w:rFonts w:ascii="Times New Roman" w:eastAsia="Arial" w:hAnsi="Times New Roman" w:cs="Times New Roman"/>
          <w:sz w:val="28"/>
          <w:szCs w:val="28"/>
        </w:rPr>
        <w:t>устойчивого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роста</w:t>
      </w:r>
      <w:r w:rsidRPr="00F00F56">
        <w:rPr>
          <w:rFonts w:ascii="Times New Roman" w:eastAsia="Arial" w:hAnsi="Times New Roman" w:cs="Times New Roman"/>
          <w:spacing w:val="30"/>
          <w:sz w:val="28"/>
          <w:szCs w:val="28"/>
        </w:rPr>
        <w:t xml:space="preserve"> </w:t>
      </w:r>
      <w:r w:rsidRPr="00F00F56">
        <w:rPr>
          <w:rFonts w:ascii="Times New Roman" w:eastAsia="Arial" w:hAnsi="Times New Roman" w:cs="Times New Roman"/>
          <w:sz w:val="28"/>
          <w:szCs w:val="28"/>
        </w:rPr>
        <w:t>продаж</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наращивание</w:t>
      </w:r>
      <w:r w:rsidRPr="00F00F56">
        <w:rPr>
          <w:rFonts w:ascii="Times New Roman" w:eastAsia="Arial" w:hAnsi="Times New Roman" w:cs="Times New Roman"/>
          <w:spacing w:val="30"/>
          <w:sz w:val="28"/>
          <w:szCs w:val="28"/>
        </w:rPr>
        <w:t xml:space="preserve"> </w:t>
      </w:r>
      <w:r w:rsidRPr="00F00F56">
        <w:rPr>
          <w:rFonts w:ascii="Times New Roman" w:eastAsia="Arial" w:hAnsi="Times New Roman" w:cs="Times New Roman"/>
          <w:sz w:val="28"/>
          <w:szCs w:val="28"/>
        </w:rPr>
        <w:t>доли</w:t>
      </w:r>
      <w:r w:rsidRPr="00F00F56">
        <w:rPr>
          <w:rFonts w:ascii="Times New Roman" w:eastAsia="Arial" w:hAnsi="Times New Roman" w:cs="Times New Roman"/>
          <w:spacing w:val="27"/>
          <w:sz w:val="28"/>
          <w:szCs w:val="28"/>
        </w:rPr>
        <w:t xml:space="preserve"> </w:t>
      </w:r>
      <w:r w:rsidRPr="00F00F56">
        <w:rPr>
          <w:rFonts w:ascii="Times New Roman" w:eastAsia="Arial" w:hAnsi="Times New Roman" w:cs="Times New Roman"/>
          <w:sz w:val="28"/>
          <w:szCs w:val="28"/>
        </w:rPr>
        <w:t>долгового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финансирования</w:t>
      </w:r>
      <w:r w:rsidR="00BD152B"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58"/>
          <w:sz w:val="28"/>
          <w:szCs w:val="28"/>
        </w:rPr>
        <w:t xml:space="preserve"> </w:t>
      </w:r>
      <w:r w:rsidRPr="00F00F56">
        <w:rPr>
          <w:rFonts w:ascii="Times New Roman" w:eastAsia="Arial" w:hAnsi="Times New Roman" w:cs="Times New Roman"/>
          <w:sz w:val="28"/>
          <w:szCs w:val="28"/>
        </w:rPr>
        <w:t>до</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определенных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пределов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снижает</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доходность</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фирмы.</w:t>
      </w:r>
    </w:p>
    <w:p w14:paraId="7969E5DD"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Налоговое бремя</w:t>
      </w:r>
    </w:p>
    <w:p w14:paraId="6EA43D21" w14:textId="448539C9"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Влияние этого фактора особенно ощутимо в условиях жесткого налогообложения прибыли,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 есть, когда ставки налога на прибыль высокие, а льгот по этому налогу мало, либо они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вовсе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отсутствуют.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условиях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проявляется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склонность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долговому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финансированию,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получаемые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компаниями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кредиты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налогом</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облагаются,</w:t>
      </w:r>
      <w:r w:rsidRPr="00F00F56">
        <w:rPr>
          <w:rFonts w:ascii="Times New Roman" w:eastAsia="Arial" w:hAnsi="Times New Roman" w:cs="Times New Roman"/>
          <w:spacing w:val="-59"/>
          <w:sz w:val="28"/>
          <w:szCs w:val="28"/>
        </w:rPr>
        <w:t xml:space="preserve"> </w:t>
      </w:r>
      <w:r w:rsidR="00BD152B" w:rsidRPr="00F00F56">
        <w:rPr>
          <w:rFonts w:ascii="Times New Roman" w:eastAsia="Arial" w:hAnsi="Times New Roman" w:cs="Times New Roman"/>
          <w:spacing w:val="-59"/>
          <w:sz w:val="28"/>
          <w:szCs w:val="28"/>
        </w:rPr>
        <w:t xml:space="preserve">          </w:t>
      </w:r>
      <w:r w:rsidRPr="00F00F56">
        <w:rPr>
          <w:rFonts w:ascii="Times New Roman" w:eastAsia="Arial" w:hAnsi="Times New Roman" w:cs="Times New Roman"/>
          <w:sz w:val="28"/>
          <w:szCs w:val="28"/>
        </w:rPr>
        <w:t>поэтому</w:t>
      </w:r>
      <w:r w:rsidRPr="00F00F56">
        <w:rPr>
          <w:rFonts w:ascii="Times New Roman" w:eastAsia="Arial" w:hAnsi="Times New Roman" w:cs="Times New Roman"/>
          <w:spacing w:val="-8"/>
          <w:sz w:val="28"/>
          <w:szCs w:val="28"/>
        </w:rPr>
        <w:t xml:space="preserve"> </w:t>
      </w:r>
      <w:r w:rsidRPr="00F00F56">
        <w:rPr>
          <w:rFonts w:ascii="Times New Roman" w:eastAsia="Arial" w:hAnsi="Times New Roman" w:cs="Times New Roman"/>
          <w:sz w:val="28"/>
          <w:szCs w:val="28"/>
        </w:rPr>
        <w:t>процент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кредит выступает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качестве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налогового</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щита по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налогу</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на прибыль.</w:t>
      </w:r>
    </w:p>
    <w:p w14:paraId="2DC9FFE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Угроза</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поглощения</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фирмы</w:t>
      </w:r>
    </w:p>
    <w:p w14:paraId="396BA79F"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 условиях открытой экономики поглощение фирм — не такое уж редкое явление. Если эта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угроза очевидна, то в качестве защиты от поглощения компания наращивает долю долга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увеличивает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затраты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поглощение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(новому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собственнику</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другой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кредитной</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историей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долгами</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будет</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разбираться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труднее).</w:t>
      </w:r>
    </w:p>
    <w:p w14:paraId="720A6303"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Состояние</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рынка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капитала</w:t>
      </w:r>
    </w:p>
    <w:p w14:paraId="13856BA5"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 чем шире доступность капитала на открытом рынке, тем больше возможностей 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сформировать оптимальную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для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себя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Однако</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в достижении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объективного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устремления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компаниям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приходится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преодолевать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немало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трудностей,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проистекающих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самой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природы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прежде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всего,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обостренной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избирательности.</w:t>
      </w:r>
    </w:p>
    <w:p w14:paraId="007F4EA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Структура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активов</w:t>
      </w:r>
      <w:r w:rsidRPr="00F00F56">
        <w:rPr>
          <w:rFonts w:ascii="Times New Roman" w:eastAsia="Georgia" w:hAnsi="Times New Roman" w:cs="Times New Roman"/>
          <w:i/>
          <w:iCs/>
          <w:spacing w:val="-8"/>
          <w:sz w:val="28"/>
          <w:szCs w:val="28"/>
        </w:rPr>
        <w:t xml:space="preserve"> </w:t>
      </w:r>
      <w:r w:rsidRPr="00F00F56">
        <w:rPr>
          <w:rFonts w:ascii="Times New Roman" w:eastAsia="Georgia" w:hAnsi="Times New Roman" w:cs="Times New Roman"/>
          <w:i/>
          <w:iCs/>
          <w:sz w:val="28"/>
          <w:szCs w:val="28"/>
        </w:rPr>
        <w:t>фирмы</w:t>
      </w:r>
    </w:p>
    <w:p w14:paraId="2EF9B2AA"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Наличие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высоколиквидных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активов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активов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универсального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применения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(автомобили, автокраны, компьютеры и другая оргтехника), упрощают получение заемных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средств,</w:t>
      </w:r>
      <w:r w:rsidRPr="00F00F56">
        <w:rPr>
          <w:rFonts w:ascii="Times New Roman" w:eastAsia="Arial" w:hAnsi="Times New Roman" w:cs="Times New Roman"/>
          <w:spacing w:val="42"/>
          <w:sz w:val="28"/>
          <w:szCs w:val="28"/>
        </w:rPr>
        <w:t xml:space="preserve"> </w:t>
      </w:r>
      <w:r w:rsidRPr="00F00F56">
        <w:rPr>
          <w:rFonts w:ascii="Times New Roman" w:eastAsia="Arial" w:hAnsi="Times New Roman" w:cs="Times New Roman"/>
          <w:sz w:val="28"/>
          <w:szCs w:val="28"/>
        </w:rPr>
        <w:t>сохраняя</w:t>
      </w:r>
      <w:r w:rsidRPr="00F00F56">
        <w:rPr>
          <w:rFonts w:ascii="Times New Roman" w:eastAsia="Arial" w:hAnsi="Times New Roman" w:cs="Times New Roman"/>
          <w:spacing w:val="40"/>
          <w:sz w:val="28"/>
          <w:szCs w:val="28"/>
        </w:rPr>
        <w:t xml:space="preserve"> </w:t>
      </w:r>
      <w:r w:rsidRPr="00F00F56">
        <w:rPr>
          <w:rFonts w:ascii="Times New Roman" w:eastAsia="Arial" w:hAnsi="Times New Roman" w:cs="Times New Roman"/>
          <w:sz w:val="28"/>
          <w:szCs w:val="28"/>
        </w:rPr>
        <w:t>при</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этом</w:t>
      </w:r>
      <w:r w:rsidRPr="00F00F56">
        <w:rPr>
          <w:rFonts w:ascii="Times New Roman" w:eastAsia="Arial" w:hAnsi="Times New Roman" w:cs="Times New Roman"/>
          <w:spacing w:val="41"/>
          <w:sz w:val="28"/>
          <w:szCs w:val="28"/>
        </w:rPr>
        <w:t xml:space="preserve"> </w:t>
      </w:r>
      <w:r w:rsidRPr="00F00F56">
        <w:rPr>
          <w:rFonts w:ascii="Times New Roman" w:eastAsia="Arial" w:hAnsi="Times New Roman" w:cs="Times New Roman"/>
          <w:sz w:val="28"/>
          <w:szCs w:val="28"/>
        </w:rPr>
        <w:t>невысокий</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уровень</w:t>
      </w:r>
      <w:r w:rsidRPr="00F00F56">
        <w:rPr>
          <w:rFonts w:ascii="Times New Roman" w:eastAsia="Arial" w:hAnsi="Times New Roman" w:cs="Times New Roman"/>
          <w:spacing w:val="41"/>
          <w:sz w:val="28"/>
          <w:szCs w:val="28"/>
        </w:rPr>
        <w:t xml:space="preserve"> </w:t>
      </w:r>
      <w:r w:rsidRPr="00F00F56">
        <w:rPr>
          <w:rFonts w:ascii="Times New Roman" w:eastAsia="Arial" w:hAnsi="Times New Roman" w:cs="Times New Roman"/>
          <w:sz w:val="28"/>
          <w:szCs w:val="28"/>
        </w:rPr>
        <w:t>риска</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неликвидности,</w:t>
      </w:r>
      <w:r w:rsidRPr="00F00F56">
        <w:rPr>
          <w:rFonts w:ascii="Times New Roman" w:eastAsia="Arial" w:hAnsi="Times New Roman" w:cs="Times New Roman"/>
          <w:spacing w:val="42"/>
          <w:sz w:val="28"/>
          <w:szCs w:val="28"/>
        </w:rPr>
        <w:t xml:space="preserve"> </w:t>
      </w:r>
      <w:r w:rsidRPr="00F00F56">
        <w:rPr>
          <w:rFonts w:ascii="Times New Roman" w:eastAsia="Arial" w:hAnsi="Times New Roman" w:cs="Times New Roman"/>
          <w:sz w:val="28"/>
          <w:szCs w:val="28"/>
        </w:rPr>
        <w:t>что</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позволяет</w:t>
      </w:r>
      <w:bookmarkStart w:id="41" w:name="1.4._Как_выбрать_оптимальную_структуру_к"/>
      <w:bookmarkEnd w:id="41"/>
      <w:r w:rsidRPr="00F00F56">
        <w:rPr>
          <w:rFonts w:ascii="Times New Roman" w:eastAsia="Arial" w:hAnsi="Times New Roman" w:cs="Times New Roman"/>
          <w:sz w:val="28"/>
          <w:szCs w:val="28"/>
        </w:rPr>
        <w:t xml:space="preserve"> пов</w:t>
      </w:r>
      <w:bookmarkStart w:id="42" w:name="Таблица_1._Факторы,_влияющие_на_принятие"/>
      <w:bookmarkEnd w:id="42"/>
      <w:r w:rsidRPr="00F00F56">
        <w:rPr>
          <w:rFonts w:ascii="Times New Roman" w:eastAsia="Arial" w:hAnsi="Times New Roman" w:cs="Times New Roman"/>
          <w:sz w:val="28"/>
          <w:szCs w:val="28"/>
        </w:rPr>
        <w:t>ышать</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долю</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структуре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капитала.</w:t>
      </w:r>
    </w:p>
    <w:p w14:paraId="3C47F49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Потребность</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в</w:t>
      </w:r>
      <w:r w:rsidRPr="00F00F56">
        <w:rPr>
          <w:rFonts w:ascii="Times New Roman" w:eastAsia="Georgia" w:hAnsi="Times New Roman" w:cs="Times New Roman"/>
          <w:i/>
          <w:iCs/>
          <w:spacing w:val="-7"/>
          <w:sz w:val="28"/>
          <w:szCs w:val="28"/>
        </w:rPr>
        <w:t xml:space="preserve"> </w:t>
      </w:r>
      <w:r w:rsidRPr="00F00F56">
        <w:rPr>
          <w:rFonts w:ascii="Times New Roman" w:eastAsia="Georgia" w:hAnsi="Times New Roman" w:cs="Times New Roman"/>
          <w:i/>
          <w:iCs/>
          <w:sz w:val="28"/>
          <w:szCs w:val="28"/>
        </w:rPr>
        <w:t>финансировании</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масштабных</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пионерных</w:t>
      </w:r>
      <w:r w:rsidRPr="00F00F56">
        <w:rPr>
          <w:rFonts w:ascii="Times New Roman" w:eastAsia="Georgia" w:hAnsi="Times New Roman" w:cs="Times New Roman"/>
          <w:i/>
          <w:iCs/>
          <w:spacing w:val="-9"/>
          <w:sz w:val="28"/>
          <w:szCs w:val="28"/>
        </w:rPr>
        <w:t xml:space="preserve"> </w:t>
      </w:r>
      <w:r w:rsidRPr="00F00F56">
        <w:rPr>
          <w:rFonts w:ascii="Times New Roman" w:eastAsia="Georgia" w:hAnsi="Times New Roman" w:cs="Times New Roman"/>
          <w:i/>
          <w:iCs/>
          <w:sz w:val="28"/>
          <w:szCs w:val="28"/>
        </w:rPr>
        <w:t>проектов</w:t>
      </w:r>
    </w:p>
    <w:p w14:paraId="2F7FC347"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Осуществление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проектов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сопряжено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поэтому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долговое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финансирование, как правило, невозможно, поскольку не способно обеспечить требуемую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норму доходности владельцу капитала. На практике финансирование пионерных проектов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осуществляется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помощью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привлечения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венчурного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(рискового)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Владельцы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венчурного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делят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получая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взамен</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участие</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собственности</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последней.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Вслед</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за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этим</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меняется</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капитала.</w:t>
      </w:r>
    </w:p>
    <w:p w14:paraId="5373383C"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Уровень</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и</w:t>
      </w:r>
      <w:r w:rsidRPr="00F00F56">
        <w:rPr>
          <w:rFonts w:ascii="Times New Roman" w:eastAsia="Georgia" w:hAnsi="Times New Roman" w:cs="Times New Roman"/>
          <w:i/>
          <w:iCs/>
          <w:spacing w:val="-7"/>
          <w:sz w:val="28"/>
          <w:szCs w:val="28"/>
        </w:rPr>
        <w:t xml:space="preserve"> </w:t>
      </w:r>
      <w:r w:rsidRPr="00F00F56">
        <w:rPr>
          <w:rFonts w:ascii="Times New Roman" w:eastAsia="Georgia" w:hAnsi="Times New Roman" w:cs="Times New Roman"/>
          <w:i/>
          <w:iCs/>
          <w:sz w:val="28"/>
          <w:szCs w:val="28"/>
        </w:rPr>
        <w:t>динамика</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доходности</w:t>
      </w:r>
      <w:r w:rsidRPr="00F00F56">
        <w:rPr>
          <w:rFonts w:ascii="Times New Roman" w:eastAsia="Georgia" w:hAnsi="Times New Roman" w:cs="Times New Roman"/>
          <w:i/>
          <w:iCs/>
          <w:spacing w:val="-6"/>
          <w:sz w:val="28"/>
          <w:szCs w:val="28"/>
        </w:rPr>
        <w:t xml:space="preserve"> </w:t>
      </w:r>
      <w:r w:rsidRPr="00F00F56">
        <w:rPr>
          <w:rFonts w:ascii="Times New Roman" w:eastAsia="Georgia" w:hAnsi="Times New Roman" w:cs="Times New Roman"/>
          <w:i/>
          <w:iCs/>
          <w:sz w:val="28"/>
          <w:szCs w:val="28"/>
        </w:rPr>
        <w:t>фирмы</w:t>
      </w:r>
    </w:p>
    <w:p w14:paraId="06412D8B"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выше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устойчивей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времени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уровень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доходности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легче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привлечь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заинтересованных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инвесторов,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гарантии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обеспечению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требуемой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нормы</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доходности</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инвесторов достаточно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w:t>
      </w:r>
    </w:p>
    <w:p w14:paraId="0D7CD583"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Приемлемый</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уровень</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корпоративного</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управления</w:t>
      </w:r>
    </w:p>
    <w:p w14:paraId="0917B5EB"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При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уровне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сохраняется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баланс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интересов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между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собственниками,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высшим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менеджментом, кредиторами, мелкими инвесторами и служащими. В такой фирме обычно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диверсифицированная,</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сбалансированная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капитала.</w:t>
      </w:r>
    </w:p>
    <w:p w14:paraId="6DAABC1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Кредитный</w:t>
      </w:r>
      <w:r w:rsidRPr="00F00F56">
        <w:rPr>
          <w:rFonts w:ascii="Times New Roman" w:eastAsia="Georgia" w:hAnsi="Times New Roman" w:cs="Times New Roman"/>
          <w:i/>
          <w:iCs/>
          <w:spacing w:val="-5"/>
          <w:sz w:val="28"/>
          <w:szCs w:val="28"/>
        </w:rPr>
        <w:t xml:space="preserve"> </w:t>
      </w:r>
      <w:r w:rsidRPr="00F00F56">
        <w:rPr>
          <w:rFonts w:ascii="Times New Roman" w:eastAsia="Georgia" w:hAnsi="Times New Roman" w:cs="Times New Roman"/>
          <w:i/>
          <w:iCs/>
          <w:sz w:val="28"/>
          <w:szCs w:val="28"/>
        </w:rPr>
        <w:t>рейтинг</w:t>
      </w:r>
    </w:p>
    <w:p w14:paraId="49FF3971"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Чем</w:t>
      </w:r>
      <w:r w:rsidRPr="00F00F56">
        <w:rPr>
          <w:rFonts w:ascii="Times New Roman" w:eastAsia="Arial" w:hAnsi="Times New Roman" w:cs="Times New Roman"/>
          <w:spacing w:val="-4"/>
          <w:sz w:val="28"/>
          <w:szCs w:val="28"/>
        </w:rPr>
        <w:t xml:space="preserve"> в</w:t>
      </w:r>
      <w:r w:rsidRPr="00F00F56">
        <w:rPr>
          <w:rFonts w:ascii="Times New Roman" w:eastAsia="Arial" w:hAnsi="Times New Roman" w:cs="Times New Roman"/>
          <w:sz w:val="28"/>
          <w:szCs w:val="28"/>
        </w:rPr>
        <w:t>ыше</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у компании кредитный</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рейтинг,</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тем</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выше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у нее доля</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собственного капитала.</w:t>
      </w:r>
    </w:p>
    <w:p w14:paraId="5F4B719A"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Структуру капитала надо представлять с позиций доходности, риска и ликвидности. Для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надо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сгруппировать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определяющие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чтобы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прослеживалась очевидная причинно-следственная связь структурообразующего</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фактора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соответствующий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финансовый параметр.</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w:t>
      </w:r>
      <w:r w:rsidRPr="00F00F56">
        <w:rPr>
          <w:rFonts w:ascii="Times New Roman" w:eastAsia="Arial" w:hAnsi="Times New Roman" w:cs="Times New Roman"/>
          <w:spacing w:val="-8"/>
          <w:sz w:val="28"/>
          <w:szCs w:val="28"/>
        </w:rPr>
        <w:t xml:space="preserve"> </w:t>
      </w:r>
      <w:r w:rsidRPr="00F00F56">
        <w:rPr>
          <w:rFonts w:ascii="Times New Roman" w:eastAsia="Arial" w:hAnsi="Times New Roman" w:cs="Times New Roman"/>
          <w:sz w:val="28"/>
          <w:szCs w:val="28"/>
        </w:rPr>
        <w:t>примеру:</w:t>
      </w:r>
    </w:p>
    <w:p w14:paraId="6C51FAB5"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доходность</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рост</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долга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в</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структуре</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капитала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повышение</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рентабельности</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собственного капитала — рост стоимости через EVA (экономическая добавленная</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стоимость);</w:t>
      </w:r>
    </w:p>
    <w:p w14:paraId="200BE2D3"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ликвидность</w:t>
      </w:r>
      <w:r w:rsidRPr="00F00F56">
        <w:rPr>
          <w:rFonts w:ascii="Times New Roman" w:eastAsia="Arial" w:hAnsi="Times New Roman" w:cs="Times New Roman"/>
          <w:i/>
          <w:iCs/>
          <w:spacing w:val="6"/>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6"/>
          <w:sz w:val="28"/>
          <w:szCs w:val="28"/>
        </w:rPr>
        <w:t xml:space="preserve"> </w:t>
      </w:r>
      <w:r w:rsidRPr="00F00F56">
        <w:rPr>
          <w:rFonts w:ascii="Times New Roman" w:eastAsia="Arial" w:hAnsi="Times New Roman" w:cs="Times New Roman"/>
          <w:i/>
          <w:iCs/>
          <w:sz w:val="28"/>
          <w:szCs w:val="28"/>
        </w:rPr>
        <w:t>несоответствие</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по</w:t>
      </w:r>
      <w:r w:rsidRPr="00F00F56">
        <w:rPr>
          <w:rFonts w:ascii="Times New Roman" w:eastAsia="Arial" w:hAnsi="Times New Roman" w:cs="Times New Roman"/>
          <w:i/>
          <w:iCs/>
          <w:spacing w:val="9"/>
          <w:sz w:val="28"/>
          <w:szCs w:val="28"/>
        </w:rPr>
        <w:t xml:space="preserve"> </w:t>
      </w:r>
      <w:r w:rsidRPr="00F00F56">
        <w:rPr>
          <w:rFonts w:ascii="Times New Roman" w:eastAsia="Arial" w:hAnsi="Times New Roman" w:cs="Times New Roman"/>
          <w:i/>
          <w:iCs/>
          <w:sz w:val="28"/>
          <w:szCs w:val="28"/>
        </w:rPr>
        <w:t>времени</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и</w:t>
      </w:r>
      <w:r w:rsidRPr="00F00F56">
        <w:rPr>
          <w:rFonts w:ascii="Times New Roman" w:eastAsia="Arial" w:hAnsi="Times New Roman" w:cs="Times New Roman"/>
          <w:i/>
          <w:iCs/>
          <w:spacing w:val="3"/>
          <w:sz w:val="28"/>
          <w:szCs w:val="28"/>
        </w:rPr>
        <w:t xml:space="preserve"> </w:t>
      </w:r>
      <w:r w:rsidRPr="00F00F56">
        <w:rPr>
          <w:rFonts w:ascii="Times New Roman" w:eastAsia="Arial" w:hAnsi="Times New Roman" w:cs="Times New Roman"/>
          <w:i/>
          <w:iCs/>
          <w:sz w:val="28"/>
          <w:szCs w:val="28"/>
        </w:rPr>
        <w:t>объему</w:t>
      </w:r>
      <w:r w:rsidRPr="00F00F56">
        <w:rPr>
          <w:rFonts w:ascii="Times New Roman" w:eastAsia="Arial" w:hAnsi="Times New Roman" w:cs="Times New Roman"/>
          <w:i/>
          <w:iCs/>
          <w:spacing w:val="7"/>
          <w:sz w:val="28"/>
          <w:szCs w:val="28"/>
        </w:rPr>
        <w:t xml:space="preserve"> </w:t>
      </w:r>
      <w:r w:rsidRPr="00F00F56">
        <w:rPr>
          <w:rFonts w:ascii="Times New Roman" w:eastAsia="Arial" w:hAnsi="Times New Roman" w:cs="Times New Roman"/>
          <w:i/>
          <w:iCs/>
          <w:sz w:val="28"/>
          <w:szCs w:val="28"/>
        </w:rPr>
        <w:t>кредиторской</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задолженностей — утрата</w:t>
      </w:r>
      <w:r w:rsidRPr="00F00F56">
        <w:rPr>
          <w:rFonts w:ascii="Times New Roman" w:eastAsia="Arial" w:hAnsi="Times New Roman" w:cs="Times New Roman"/>
          <w:i/>
          <w:iCs/>
          <w:spacing w:val="-4"/>
          <w:sz w:val="28"/>
          <w:szCs w:val="28"/>
        </w:rPr>
        <w:t xml:space="preserve"> </w:t>
      </w:r>
      <w:bookmarkStart w:id="43" w:name="Рис._2._Проблема_оптимизации_структуры_к"/>
      <w:bookmarkEnd w:id="43"/>
      <w:r w:rsidRPr="00F00F56">
        <w:rPr>
          <w:rFonts w:ascii="Times New Roman" w:eastAsia="Arial" w:hAnsi="Times New Roman" w:cs="Times New Roman"/>
          <w:i/>
          <w:iCs/>
          <w:sz w:val="28"/>
          <w:szCs w:val="28"/>
        </w:rPr>
        <w:t>платежеспособности;</w:t>
      </w:r>
    </w:p>
    <w:p w14:paraId="03096FE1"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риск</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увеличение</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долга</w:t>
      </w:r>
      <w:r w:rsidRPr="00F00F56">
        <w:rPr>
          <w:rFonts w:ascii="Times New Roman" w:eastAsia="Arial" w:hAnsi="Times New Roman" w:cs="Times New Roman"/>
          <w:i/>
          <w:iCs/>
          <w:spacing w:val="-5"/>
          <w:sz w:val="28"/>
          <w:szCs w:val="28"/>
        </w:rPr>
        <w:t xml:space="preserve"> </w:t>
      </w:r>
      <w:r w:rsidRPr="00F00F56">
        <w:rPr>
          <w:rFonts w:ascii="Times New Roman" w:eastAsia="Arial" w:hAnsi="Times New Roman" w:cs="Times New Roman"/>
          <w:i/>
          <w:iCs/>
          <w:sz w:val="28"/>
          <w:szCs w:val="28"/>
        </w:rPr>
        <w:t>в</w:t>
      </w:r>
      <w:r w:rsidRPr="00F00F56">
        <w:rPr>
          <w:rFonts w:ascii="Times New Roman" w:eastAsia="Arial" w:hAnsi="Times New Roman" w:cs="Times New Roman"/>
          <w:i/>
          <w:iCs/>
          <w:spacing w:val="-3"/>
          <w:sz w:val="28"/>
          <w:szCs w:val="28"/>
        </w:rPr>
        <w:t xml:space="preserve"> </w:t>
      </w:r>
      <w:r w:rsidRPr="00F00F56">
        <w:rPr>
          <w:rFonts w:ascii="Times New Roman" w:eastAsia="Arial" w:hAnsi="Times New Roman" w:cs="Times New Roman"/>
          <w:i/>
          <w:iCs/>
          <w:sz w:val="28"/>
          <w:szCs w:val="28"/>
        </w:rPr>
        <w:t>структуре</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капитала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5"/>
          <w:sz w:val="28"/>
          <w:szCs w:val="28"/>
        </w:rPr>
        <w:t xml:space="preserve"> </w:t>
      </w:r>
      <w:r w:rsidRPr="00F00F56">
        <w:rPr>
          <w:rFonts w:ascii="Times New Roman" w:eastAsia="Arial" w:hAnsi="Times New Roman" w:cs="Times New Roman"/>
          <w:i/>
          <w:iCs/>
          <w:sz w:val="28"/>
          <w:szCs w:val="28"/>
        </w:rPr>
        <w:t>рост</w:t>
      </w:r>
      <w:r w:rsidRPr="00F00F56">
        <w:rPr>
          <w:rFonts w:ascii="Times New Roman" w:eastAsia="Arial" w:hAnsi="Times New Roman" w:cs="Times New Roman"/>
          <w:i/>
          <w:iCs/>
          <w:spacing w:val="-7"/>
          <w:sz w:val="28"/>
          <w:szCs w:val="28"/>
        </w:rPr>
        <w:t xml:space="preserve"> </w:t>
      </w:r>
      <w:r w:rsidRPr="00F00F56">
        <w:rPr>
          <w:rFonts w:ascii="Times New Roman" w:eastAsia="Arial" w:hAnsi="Times New Roman" w:cs="Times New Roman"/>
          <w:i/>
          <w:iCs/>
          <w:sz w:val="28"/>
          <w:szCs w:val="28"/>
        </w:rPr>
        <w:t>вероятности</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банкротства.</w:t>
      </w:r>
    </w:p>
    <w:p w14:paraId="1C15B932"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Все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многообразие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структурообразующих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конечном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счете,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обнаруживает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одну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общую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направленность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прямое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воздействие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привлекаемого компанией капитала. Затраты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представляют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альтернативную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использования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производства.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объясняется тем, что деньги являются ограниченными экономическими ресурсами, поэтому,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направляя их на финансирование одного проекта, мы делаем невозможным вложение этих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же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средств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другие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виды</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деятельности.</w:t>
      </w:r>
    </w:p>
    <w:p w14:paraId="086E7E53"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Привлечение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единовременный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купли-продажи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между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владельцем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финансовая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сделка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определенными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временными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рамками, в границах которых и осуществляются регулярные выплаты. Эти обстоятельства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определяют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особые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исходные</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условия, на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которых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базируется</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оценка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капитала:</w:t>
      </w:r>
    </w:p>
    <w:p w14:paraId="11F0E164"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структура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w:t>
      </w:r>
    </w:p>
    <w:p w14:paraId="61036562"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временная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стоимость</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денег;</w:t>
      </w:r>
    </w:p>
    <w:p w14:paraId="5A55594F"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уровень</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риска;</w:t>
      </w:r>
    </w:p>
    <w:p w14:paraId="17501D71"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состояние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рынка капитала.</w:t>
      </w:r>
    </w:p>
    <w:p w14:paraId="7786478C"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Современный рынок капитала чрезвычайно многообразен. Однако при всем многообразии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применяемых на нем финансовых инструментов для любой фирмы существуют лишь два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пути,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два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направления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привлечения</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открытого</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рынка:</w:t>
      </w:r>
    </w:p>
    <w:p w14:paraId="7573BB58"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долговое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(кредиты,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векселя,</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облигации и</w:t>
      </w:r>
      <w:r w:rsidRPr="00F00F56">
        <w:rPr>
          <w:rFonts w:ascii="Times New Roman" w:hAnsi="Times New Roman" w:cs="Times New Roman"/>
          <w:spacing w:val="-5"/>
          <w:sz w:val="28"/>
          <w:szCs w:val="28"/>
        </w:rPr>
        <w:t xml:space="preserve"> </w:t>
      </w:r>
      <w:r w:rsidRPr="00F00F56">
        <w:rPr>
          <w:rFonts w:ascii="Times New Roman" w:hAnsi="Times New Roman" w:cs="Times New Roman"/>
          <w:sz w:val="28"/>
          <w:szCs w:val="28"/>
        </w:rPr>
        <w:t>др.);</w:t>
      </w:r>
    </w:p>
    <w:p w14:paraId="73E717FA"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долевое участие</w:t>
      </w:r>
      <w:r w:rsidRPr="00F00F56">
        <w:rPr>
          <w:rFonts w:ascii="Times New Roman" w:hAnsi="Times New Roman" w:cs="Times New Roman"/>
          <w:spacing w:val="-5"/>
          <w:sz w:val="28"/>
          <w:szCs w:val="28"/>
        </w:rPr>
        <w:t xml:space="preserve"> </w:t>
      </w:r>
      <w:r w:rsidRPr="00F00F56">
        <w:rPr>
          <w:rFonts w:ascii="Times New Roman" w:hAnsi="Times New Roman" w:cs="Times New Roman"/>
          <w:sz w:val="28"/>
          <w:szCs w:val="28"/>
        </w:rPr>
        <w:t>(приобщение)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4"/>
          <w:sz w:val="28"/>
          <w:szCs w:val="28"/>
        </w:rPr>
        <w:t xml:space="preserve"> </w:t>
      </w:r>
      <w:r w:rsidRPr="00F00F56">
        <w:rPr>
          <w:rFonts w:ascii="Times New Roman" w:hAnsi="Times New Roman" w:cs="Times New Roman"/>
          <w:sz w:val="28"/>
          <w:szCs w:val="28"/>
        </w:rPr>
        <w:t>собственности</w:t>
      </w:r>
      <w:r w:rsidRPr="00F00F56">
        <w:rPr>
          <w:rFonts w:ascii="Times New Roman" w:hAnsi="Times New Roman" w:cs="Times New Roman"/>
          <w:spacing w:val="-8"/>
          <w:sz w:val="28"/>
          <w:szCs w:val="28"/>
        </w:rPr>
        <w:t xml:space="preserve"> </w:t>
      </w:r>
      <w:r w:rsidRPr="00F00F56">
        <w:rPr>
          <w:rFonts w:ascii="Times New Roman" w:hAnsi="Times New Roman" w:cs="Times New Roman"/>
          <w:sz w:val="28"/>
          <w:szCs w:val="28"/>
        </w:rPr>
        <w:t>фирмы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(акции,</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паи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др.).</w:t>
      </w:r>
    </w:p>
    <w:p w14:paraId="038FB927"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На этом основании стоимость капитала, привлекаемого компанией на открытом рынке, может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быть</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выражена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формулой:</w:t>
      </w:r>
    </w:p>
    <w:p w14:paraId="3BBEACDD" w14:textId="77777777" w:rsidR="005741C0" w:rsidRPr="00F00F56" w:rsidRDefault="005741C0" w:rsidP="00A971EB">
      <w:pPr>
        <w:widowControl w:val="0"/>
        <w:autoSpaceDE w:val="0"/>
        <w:autoSpaceDN w:val="0"/>
        <w:spacing w:after="0" w:line="240" w:lineRule="auto"/>
        <w:jc w:val="center"/>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WACC</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*(1-</w:t>
      </w:r>
      <w:r w:rsidRPr="00F00F56">
        <w:rPr>
          <w:rFonts w:ascii="Times New Roman" w:eastAsia="Arial" w:hAnsi="Times New Roman" w:cs="Times New Roman"/>
          <w:sz w:val="28"/>
          <w:szCs w:val="28"/>
          <w:lang w:val="en-US"/>
        </w:rPr>
        <w:t>T</w:t>
      </w:r>
      <w:r w:rsidRPr="00F00F56">
        <w:rPr>
          <w:rFonts w:ascii="Times New Roman" w:eastAsia="Arial" w:hAnsi="Times New Roman" w:cs="Times New Roman"/>
          <w:sz w:val="28"/>
          <w:szCs w:val="28"/>
        </w:rPr>
        <w:t>) +</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с</w:t>
      </w:r>
    </w:p>
    <w:p w14:paraId="1CFA6DC2"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где: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lang w:val="en-US"/>
        </w:rPr>
        <w:t>WACC</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2"/>
          <w:sz w:val="28"/>
          <w:szCs w:val="28"/>
        </w:rPr>
        <w:t xml:space="preserve"> средневзвешенная </w:t>
      </w:r>
      <w:r w:rsidRPr="00F00F56">
        <w:rPr>
          <w:rFonts w:ascii="Times New Roman" w:eastAsia="Arial" w:hAnsi="Times New Roman" w:cs="Times New Roman"/>
          <w:sz w:val="28"/>
          <w:szCs w:val="28"/>
        </w:rPr>
        <w:t>стоимость капитала;</w:t>
      </w:r>
    </w:p>
    <w:p w14:paraId="4E516C4A"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собственного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 соответственно;</w:t>
      </w:r>
    </w:p>
    <w:p w14:paraId="24B4314B"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удельный вес</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и собственного капитала в</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структуре капитала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фирмы;</w:t>
      </w:r>
    </w:p>
    <w:p w14:paraId="2FD3DEFE"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T</w:t>
      </w:r>
      <w:r w:rsidRPr="00F00F56">
        <w:rPr>
          <w:rFonts w:ascii="Times New Roman" w:eastAsia="Arial" w:hAnsi="Times New Roman" w:cs="Times New Roman"/>
          <w:sz w:val="28"/>
          <w:szCs w:val="28"/>
        </w:rPr>
        <w:t xml:space="preserve"> – ставка налога на прибыль.</w:t>
      </w:r>
    </w:p>
    <w:p w14:paraId="6E1E7A75"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Часть капитала, образуемая за счет внутренних источников компании, не является для нее бесплатной. Если в первой части формулы капитал для компании выступает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качестве товара, то во втором случае — в качестве фактора производства, который, 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известно, тоже обладает стоимостью. Так, нераспределенная прибыль сегодня может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востребована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акционерами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виде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дивидендов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завтра,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потенциальные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дивиденды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или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вмененные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(ожидаемые)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потери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компании.</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Стоимость этих потерь принято выражать доходом, который мог</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 получить акционер от вложения суммы потенциальных дивидендов в другое место, 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альтернативной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инвестиции.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значит,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величину</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нераспределенной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прибыли компания должна обеспечить получение дохода, не ниже требуемого акционерами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уровня дивидендов. Стоимость нераспределенной прибыли выражается тем же уровнем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доходности, что и обыкновенные акции данной компании, находящиеся в данный момент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обращении.</w:t>
      </w:r>
    </w:p>
    <w:p w14:paraId="224CBF96" w14:textId="77777777" w:rsidR="005741C0" w:rsidRPr="00F00F56" w:rsidRDefault="005741C0" w:rsidP="00A971EB">
      <w:pPr>
        <w:widowControl w:val="0"/>
        <w:autoSpaceDE w:val="0"/>
        <w:autoSpaceDN w:val="0"/>
        <w:spacing w:after="0" w:line="240" w:lineRule="auto"/>
        <w:ind w:right="554" w:firstLine="567"/>
        <w:jc w:val="both"/>
        <w:rPr>
          <w:rFonts w:ascii="Times New Roman" w:eastAsia="Arial" w:hAnsi="Times New Roman" w:cs="Times New Roman"/>
          <w:i/>
          <w:iCs/>
          <w:sz w:val="28"/>
          <w:szCs w:val="28"/>
        </w:rPr>
      </w:pPr>
      <w:r w:rsidRPr="00F00F56">
        <w:rPr>
          <w:rFonts w:ascii="Times New Roman" w:eastAsia="Times New Roman" w:hAnsi="Times New Roman" w:cs="Times New Roman"/>
          <w:i/>
          <w:iCs/>
          <w:sz w:val="28"/>
          <w:szCs w:val="28"/>
          <w:lang w:eastAsia="ru-RU"/>
        </w:rPr>
        <w:t>Варианты привлечения заемного капитала</w:t>
      </w:r>
    </w:p>
    <w:p w14:paraId="755E925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Следует принимать во внимание взаимоотношения банка с инвесторами (вкладчиками) и банка с компаниями. Например, банк привлекает финансовые ресурсы на депозит под 6 % годовых, а выдает кредит предприятиям под 10 %. Этот спрэд, то есть разница между 10 % и 6 % – это банковская маржа. Для целей удешевления стоимости привлечения финансовых ресурсов компания может напрямую обратиться к инвесторам, миновать этого финансового посредника (банк), и за счет этого удешевить привлечение финансовых ресурсов. Например, если предприятие осуществляет эмиссию облигаций, инвесторы покупают эти облигации, и денежные средства приходят в компанию. Установившаяся на рынке разница между кредитными ставками и процентами по облигациям – в районе 4-6 %. </w:t>
      </w:r>
    </w:p>
    <w:p w14:paraId="48200970" w14:textId="556A7C54"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Кроме того, как правило, уплата процентов банку осуществляется ежемесячно. С финансовой точки зрения лучше проценты уплачивать один раз после завершения года, поскольку, когда компания платит проценты каждый месяц, он</w:t>
      </w:r>
      <w:r w:rsidR="00FD16F8" w:rsidRPr="00F00F56">
        <w:rPr>
          <w:rFonts w:ascii="Times New Roman" w:hAnsi="Times New Roman" w:cs="Times New Roman"/>
          <w:sz w:val="28"/>
          <w:szCs w:val="28"/>
        </w:rPr>
        <w:t>а</w:t>
      </w:r>
      <w:r w:rsidRPr="00F00F56">
        <w:rPr>
          <w:rFonts w:ascii="Times New Roman" w:hAnsi="Times New Roman" w:cs="Times New Roman"/>
          <w:sz w:val="28"/>
          <w:szCs w:val="28"/>
        </w:rPr>
        <w:t xml:space="preserve"> должн</w:t>
      </w:r>
      <w:r w:rsidR="00FD16F8" w:rsidRPr="00F00F56">
        <w:rPr>
          <w:rFonts w:ascii="Times New Roman" w:hAnsi="Times New Roman" w:cs="Times New Roman"/>
          <w:sz w:val="28"/>
          <w:szCs w:val="28"/>
        </w:rPr>
        <w:t>а</w:t>
      </w:r>
      <w:r w:rsidRPr="00F00F56">
        <w:rPr>
          <w:rFonts w:ascii="Times New Roman" w:hAnsi="Times New Roman" w:cs="Times New Roman"/>
          <w:sz w:val="28"/>
          <w:szCs w:val="28"/>
        </w:rPr>
        <w:t xml:space="preserve"> из своего оборота отвлекать некий объем денежных средств для оплаты в виде процентов. </w:t>
      </w:r>
    </w:p>
    <w:p w14:paraId="1016E9A1" w14:textId="77777777"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В мировой теории финансов заемные ресурсы в зависимости от срока привлечения принято делить на три основных типа:</w:t>
      </w:r>
    </w:p>
    <w:p w14:paraId="5A0D7418"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краткосрочные (до 1 года) — банковские кредиты на пополнение оборотного капитала, вексельные программы;</w:t>
      </w:r>
    </w:p>
    <w:p w14:paraId="512B95CF"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среднесрочные (1–5 лет) — инвестиционные банковские кредиты, синдицированные кредиты, бридж-кредиты под будущее IPO, вексельные займы, облигационные займы, CLN (Credit Linked Notes, структурированные долговые расписки);</w:t>
      </w:r>
    </w:p>
    <w:p w14:paraId="101EFEEB"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долгосрочные ресурсы — (свыше 5 лет) — инвестиционные банковские кредиты, синдицированные кредиты, ECA-финансирование (с привлечением агентств экспортного кредитования), евробонды.</w:t>
      </w:r>
    </w:p>
    <w:p w14:paraId="1026333F"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Инвестиционные банковские кредиты</w:t>
      </w:r>
    </w:p>
    <w:p w14:paraId="2488C25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 основным особенностям данного инструмента следует отнести то, что они предоставляются заемщику одним банком-кредитором. Получение такого кредита требует от заемщика значительной подготовительной работы по формированию бизнес-плана проекта, технико-экономического обоснования (ТЭО), проектно-сметной документации, а также заключенных договоров на финансирование обязательств, по которым будет предоставлен инвестиционный кредит. Кредитные менеджеры банка обращают пристальное внимание на величину и обоснованность чистого операционного денежного потока, который будет сгенерирован объектом инвестиционных затрат.</w:t>
      </w:r>
    </w:p>
    <w:p w14:paraId="2D9558C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Инвестиционные банковские кредиты обычно выдаются на срок, не превышающий срока окупаемости самого проекта, как правило, не менее одного года, имеют целевой характер, который необходимо документально подтвердить платежами по заключенным договорам в рамках утвержденной проектно-сметной документации. Инвестиционные проекты финансируются за счет собственных источников заемщика.</w:t>
      </w:r>
    </w:p>
    <w:p w14:paraId="557ABE53"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 недостаткам инвестиционного кредитования следует отнести необходимость передачи в залог внеоборотных активов заемщика до момента введения в эксплуатацию инвестиционного объекта, что само по себе может на довольно продолжительный срок иммобилизовать активы компании, которая в противном случае могла бы использовать их, к примеру, на пополнение оборотного капитала за счет привлечения краткосрочного финансирования.</w:t>
      </w:r>
    </w:p>
    <w:p w14:paraId="60E46AAA"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Бридж-кредиты под будущее IPO</w:t>
      </w:r>
    </w:p>
    <w:p w14:paraId="35DCE6E8"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Данный тип финансирования является хорошей альтернативой для инвестиционных кредитов в случае, если компания объявила о намерении выйти на публичный рынок, но дата планируемого размещения запланирована на более поздний период, чем период реализации текущей инвестиционной программы. Как правило, если эмитент и банк — организатор выпуска — подписали мандатное письмо на проведение IPO, организатор с высокой степенью вероятности предоставит бридж-кредит сроком не более двух лет на время подготовки к IPO. </w:t>
      </w:r>
    </w:p>
    <w:p w14:paraId="7693226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i/>
          <w:iCs/>
          <w:sz w:val="28"/>
          <w:szCs w:val="28"/>
        </w:rPr>
        <w:t>Синдицированные банковские кредиты</w:t>
      </w:r>
    </w:p>
    <w:p w14:paraId="059AC3C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Этот инструмент финансирования, по сути, схож с инвестиционным банковским кредитом, в котором контрагентом (инвестором) компании-заемщика выступают несколько банков, организованных в пул во главе с организатором займа.</w:t>
      </w:r>
    </w:p>
    <w:p w14:paraId="1D544E6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инструмент применяется в следующих случаях:</w:t>
      </w:r>
    </w:p>
    <w:p w14:paraId="465195D9"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открытый доступный кредитный лимит заемщика в основном обслуживающем банке недостаточен для финансирования инвестиционного проекта заемщика;</w:t>
      </w:r>
    </w:p>
    <w:p w14:paraId="42EE6F0A"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процентная ставка, предложенная по инвестиционному кредиту заемщику банком, выше ожидаемой со стороны заемщика;</w:t>
      </w:r>
    </w:p>
    <w:p w14:paraId="502697DE"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управление риск-менеджмента обслуживающего банка оценивает инвестиционный проект как слишком рисковый для инвестиционной политики банка и рекомендует распределить риск между несколькими банками.</w:t>
      </w:r>
    </w:p>
    <w:p w14:paraId="739CF331" w14:textId="77777777"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Как правило, организатором синдицированного займа в данном случае выступает основной банк, кредитующий компанию-заемщика. Специалисты управления синдикаций подготавливают инвестиционный меморандум и рассылают оферты на участие в будущем пуле банкам-партнерам, для которых открыты взаимные лимиты. После проведения процесса подписки на участие в пуле определяется ставка отсечения по принципу обратного аукциона и рассчитывается средневзвешенная стоимость синдицированного кредита.</w:t>
      </w:r>
    </w:p>
    <w:p w14:paraId="672A8CF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ECA-финансирование</w:t>
      </w:r>
    </w:p>
    <w:p w14:paraId="666DFA5A" w14:textId="3326A0A5"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тип финансирования может быть исключительно интересен российским предприятиям, осуществляющим масштабную закупку машин и оборудования в Европе в рамках собственных инвестиционных программ. При соблюдении всех требований экспортных агентств на этапе подготовки заявки, во-первых, возможна существенная экономия на стоимости привлечения (до 2–3% по инвестиционным кредитам на сопоставимые периоды в российских банках), во-вторых, предоставляется существенный (до 10 лет) срок амортизации основного долга. В-третьих, экспортное агентство может предоставить отсрочку выплаты основной суммы долга и начисленных процентов как минимум до момента введения инвестиционного объекта в эксплуатацию (1–2 года в среднем). При этом, однако</w:t>
      </w:r>
      <w:r w:rsidR="00F05327" w:rsidRPr="00F00F56">
        <w:rPr>
          <w:rFonts w:ascii="Times New Roman" w:hAnsi="Times New Roman" w:cs="Times New Roman"/>
          <w:sz w:val="28"/>
          <w:szCs w:val="28"/>
        </w:rPr>
        <w:t>,</w:t>
      </w:r>
      <w:r w:rsidRPr="00F00F56">
        <w:rPr>
          <w:rFonts w:ascii="Times New Roman" w:hAnsi="Times New Roman" w:cs="Times New Roman"/>
          <w:sz w:val="28"/>
          <w:szCs w:val="28"/>
        </w:rPr>
        <w:t xml:space="preserve"> начисление процентов осуществляется в обычном режиме.</w:t>
      </w:r>
    </w:p>
    <w:p w14:paraId="242A31C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LBO-финансирование</w:t>
      </w:r>
    </w:p>
    <w:p w14:paraId="01C3718A"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LBO (Leveraged Buyout) — это способ осуществления операций по слияниям и поглощениям, который заключается в покупке контрольного пакета акций корпорации с помощью кредита. Ввиду того что количество сделок по слияниям и поглощениям, осуществляемых российскими предприятиями как в России, так и за рубежом, ежегодно растет, данный инструмент среднесрочного (долгосрочного) финансирования также активно предлагается коммерческими банками. Основное преимущество LBO-финансирования заключается в том, что финансово устойчивое предприятие способно осуществить покупку другого предприятия сопоставимых (по объему выручки, балансовой стоимости активов и пр.) или даже больших масштабов на 80–85% за счет привлеченных средств под залог акций приобретаемого предприятия. Де-факто без партнерства с банком предприятие было бы не в силах профинансировать такое приобретение.</w:t>
      </w:r>
    </w:p>
    <w:p w14:paraId="41E765F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Кредитные ноты</w:t>
      </w:r>
    </w:p>
    <w:p w14:paraId="65409737"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Кредитные ноты (СLN, Credit Linked Notes) — это долговые ценные бумаги, выпускаемые на международном рынке капиталов специально созданной иностранной компанией (SPV) (эмитентом), предоставляющей кредит российской компании-заемщику или ее аффилированной иностранной структуре. Среди основных целей, которые преследуют компании, выпускающие кредитные ноты можно выделить следующие:</w:t>
      </w:r>
    </w:p>
    <w:p w14:paraId="79F616E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Привлечение значительного объема заемных средств в иностранной валюте на более выгодных условиях по сравнению с источниками на внутреннем рынке России.</w:t>
      </w:r>
    </w:p>
    <w:p w14:paraId="70DAB5A0"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Высвобождение из-под обременения внеоборотных активов компании за счет погашения обеспеченных кредитов поступлениями от выпуска кредитных нот.</w:t>
      </w:r>
    </w:p>
    <w:p w14:paraId="11769D0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Оптимизация существующей структуры заемных средств и диверсификация источников финансирования бизнеса.</w:t>
      </w:r>
    </w:p>
    <w:p w14:paraId="0E740B83"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Увеличение средневзвешенной дюрации кредитного портфеля заемщика.</w:t>
      </w:r>
    </w:p>
    <w:p w14:paraId="14EA69D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Создание успешной кредитной истории среди иностранных инвесторов в преддверии будущих проектов (например, привлечение синдицированных кредитов, выпуск еврооблигаций, осуществление IPO).</w:t>
      </w:r>
    </w:p>
    <w:p w14:paraId="7FEC5C36"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Вексельные и облигационные займы.</w:t>
      </w:r>
    </w:p>
    <w:p w14:paraId="299A7968"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Выпуск корпоративных векселей, облигаций — это перспективный, эффективный и достаточно простой инструмент привлечения финансовых средств без залога имущества. Оба инструмента представляют собой секьюритизированные долговые ценные бумаги, которые эмитируются российскими компаниями в соответствии с правилами Банка России и котируются на вторичном рынке долговых инструментов. Оба инструмента схожи по процедуре подготовки к размещению. Основное отличие в том, что вексельные займы характеризуются меньшим объемом, большей доходностью и локальным характером обращения (имеется в виду, что инвесторами выступают в основном региональные банки).</w:t>
      </w:r>
    </w:p>
    <w:p w14:paraId="263052F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Еврооблигации</w:t>
      </w:r>
    </w:p>
    <w:p w14:paraId="3718FA3E" w14:textId="5A1FFF37" w:rsidR="005741C0" w:rsidRPr="005741C0"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инструмент находится на вершине эволюции средне- и долгосрочных инструментов долгового финансирования. Он представляет собой облигации, номинированные в иностранной валюте (долларах США или евро) и обращаемые за пределами страны эмитента, то есть на международном фондовом рынке. Эмитент, который принимает решение о размещении еврооблигаций, должен как минимум иметь отличную репутацию публичного заемщика внутри страны, отчетность по МСФО за три года, прозрачную корпоративную структуру управления, включая наличие независимых директоров и комитета по аудиту. Ввиду того</w:t>
      </w:r>
      <w:r w:rsidR="00F05327" w:rsidRPr="00F00F56">
        <w:rPr>
          <w:rFonts w:ascii="Times New Roman" w:hAnsi="Times New Roman" w:cs="Times New Roman"/>
          <w:sz w:val="28"/>
          <w:szCs w:val="28"/>
        </w:rPr>
        <w:t>,</w:t>
      </w:r>
      <w:r w:rsidRPr="00F00F56">
        <w:rPr>
          <w:rFonts w:ascii="Times New Roman" w:hAnsi="Times New Roman" w:cs="Times New Roman"/>
          <w:sz w:val="28"/>
          <w:szCs w:val="28"/>
        </w:rPr>
        <w:t xml:space="preserve"> что заем предоставляется в иностранной валюте, эмитент должен быть способен генерировать существенный объем валютных поступлений в течение срока обращения облигационного займа либо, как в случае с CLN, иметь четкую политику по минимизации валютного риска на период обращения долга.</w:t>
      </w:r>
    </w:p>
    <w:p w14:paraId="192A0C3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4" w:name="_Toc264021009"/>
      <w:r w:rsidRPr="00DA1F7A">
        <w:rPr>
          <w:rFonts w:ascii="Times New Roman" w:eastAsia="Georgia" w:hAnsi="Times New Roman" w:cs="Times New Roman"/>
          <w:i/>
          <w:iCs/>
          <w:sz w:val="28"/>
          <w:szCs w:val="28"/>
        </w:rPr>
        <w:t>Планируемый бюджет</w:t>
      </w:r>
      <w:bookmarkEnd w:id="44"/>
    </w:p>
    <w:p w14:paraId="7D227C6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Планируемый бюджет проекта должен основываться на финансовой модели, требования к которой приведены в Приложении к настоящим рекомендациям. Эта финансовая модель должна учитывать все статьи доходов и затрат, упомянутые в проекте.</w:t>
      </w:r>
    </w:p>
    <w:p w14:paraId="2F0B7B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Как правило, в основной текст проекта достаточно вынести три ключевых финансовых отчета:</w:t>
      </w:r>
    </w:p>
    <w:p w14:paraId="66A0B3C9"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отчет о движении денежных средств;</w:t>
      </w:r>
    </w:p>
    <w:p w14:paraId="3E1E112B"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отчет о прибылях и убытках;</w:t>
      </w:r>
    </w:p>
    <w:p w14:paraId="22856EB9"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баланс;</w:t>
      </w:r>
    </w:p>
    <w:p w14:paraId="73F5695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 также отдельные финансовые показатели, характеризующие деятельность компании в течение реализации проекта.</w:t>
      </w:r>
    </w:p>
    <w:p w14:paraId="28D779BD" w14:textId="781E1D14"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 должен сопровождаться указанием тех условий и допусков, при которых проводилось финансовое моделирование. Условия, выбор которых осуществлялся экспертом</w:t>
      </w:r>
      <w:r w:rsidR="00F05327">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желательно обосновать. Общий список вопросов, раскрываемых в отношении принципов построения финансовой модели, выглядит так:</w:t>
      </w:r>
    </w:p>
    <w:p w14:paraId="6D660B9E"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учтенные налоги, с указанием ставки;</w:t>
      </w:r>
    </w:p>
    <w:p w14:paraId="7ED8A2EE"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использованные при моделировании упрощения в сфере учета, налогообложения, прогнозирования (если были сделаны специальные упрощения в данном проекте);</w:t>
      </w:r>
    </w:p>
    <w:p w14:paraId="57EF9273"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инфляции (должен быть спрогнозирован всегда, даже если расчет ведется в постоянных ценах);</w:t>
      </w:r>
    </w:p>
    <w:p w14:paraId="1CD227B6"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 построения модели – в постоянных ценах или с учетом инфляции.</w:t>
      </w:r>
    </w:p>
    <w:p w14:paraId="454A341A"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5" w:name="_Toc264021010"/>
      <w:r w:rsidRPr="00DA1F7A">
        <w:rPr>
          <w:rFonts w:ascii="Times New Roman" w:eastAsia="Georgia" w:hAnsi="Times New Roman" w:cs="Times New Roman"/>
          <w:i/>
          <w:iCs/>
          <w:sz w:val="28"/>
          <w:szCs w:val="28"/>
        </w:rPr>
        <w:t xml:space="preserve">Проекты, реализуемые в действующей </w:t>
      </w:r>
      <w:bookmarkEnd w:id="45"/>
      <w:r w:rsidRPr="00DA1F7A">
        <w:rPr>
          <w:rFonts w:ascii="Times New Roman" w:eastAsia="Georgia" w:hAnsi="Times New Roman" w:cs="Times New Roman"/>
          <w:i/>
          <w:iCs/>
          <w:sz w:val="28"/>
          <w:szCs w:val="28"/>
        </w:rPr>
        <w:t>компании</w:t>
      </w:r>
    </w:p>
    <w:p w14:paraId="4ABDB21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том случае, если инвестиционный проект реализуется в рамках уже действующего бизнеса и является только частью операций компании, финансовый анализ и бюджет проекта должны учитывать специфические детали:</w:t>
      </w:r>
    </w:p>
    <w:p w14:paraId="6A671F95"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эффективности должна учитывать только те денежные потоки, которые будут созданы в результате проекта. Доходы и затраты, которые существовали бы и без проекта, не должны учитываться в его эффективности.</w:t>
      </w:r>
    </w:p>
    <w:p w14:paraId="11338C8B"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кредитоспособности и финансовой реализуемости проекта должны осуществляться на основе полной деятельности компании, учитывающей как денежные потоки проекта, так и другие источники доходов и затрат в целом по компании.</w:t>
      </w:r>
    </w:p>
    <w:p w14:paraId="01A37C2E"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Эффект от реализации проекта должен учитываться по всей компании. Это значит, что если одно подразделение реализует проект и получает прибыль, а другое подразделение в результате запуска проекта несет затраты, то эти затраты должны быть учтены в проекте.</w:t>
      </w:r>
    </w:p>
    <w:p w14:paraId="77DF8F5B" w14:textId="77777777" w:rsidR="00DA1F7A" w:rsidRPr="00DA1F7A" w:rsidRDefault="00DA1F7A" w:rsidP="00DA1F7A">
      <w:pPr>
        <w:tabs>
          <w:tab w:val="left" w:pos="851"/>
        </w:tabs>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такого проекта всегда будет состоять из двух элементов. Один вариант – построение моделей «с проектом» и «без проекта» и изучение разницы между этими моделями. Второй вариант – построение моделей «обычная деятельность» и «прирост, созданный проектом». Выбор варианта моделирования определяется удобством с точки зрения подготовки данных.</w:t>
      </w:r>
    </w:p>
    <w:p w14:paraId="568B7B10"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6" w:name="_Toc264021011"/>
      <w:r w:rsidRPr="00DA1F7A">
        <w:rPr>
          <w:rFonts w:ascii="Times New Roman" w:eastAsia="Georgia" w:hAnsi="Times New Roman" w:cs="Times New Roman"/>
          <w:i/>
          <w:iCs/>
          <w:sz w:val="28"/>
          <w:szCs w:val="28"/>
        </w:rPr>
        <w:t>Оценка финансовой реализуемости</w:t>
      </w:r>
      <w:bookmarkEnd w:id="46"/>
    </w:p>
    <w:p w14:paraId="3FFCF47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Представленный бюджет проекта должен сопровождаться расчетом показателей, которые позволяют оценить, насколько проект финансово устойчив, обеспечивает ли он ведение бизнеса с привлекательными характеристиками рентабельности и как выглядят результаты проекта на фоне среднеотраслевых данных.</w:t>
      </w:r>
    </w:p>
    <w:p w14:paraId="663C844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этого бюджет проекта рекомендуется сопроводить рассчитанными основными финансовыми показателями. Рекомендуется использовать только умеренное количество показателей (3-5 коэффициентов), отражающих ключевые стороны проекта. При этом рекомендуется использовать показатели из приведенного ниже списка.</w:t>
      </w:r>
    </w:p>
    <w:p w14:paraId="3AAA7C7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1. </w:t>
      </w:r>
      <w:r w:rsidRPr="00DA1F7A">
        <w:rPr>
          <w:rFonts w:ascii="Times New Roman" w:eastAsia="Times New Roman" w:hAnsi="Times New Roman" w:cs="Times New Roman"/>
          <w:bCs/>
          <w:sz w:val="28"/>
          <w:szCs w:val="28"/>
          <w:lang w:val="en-US"/>
        </w:rPr>
        <w:t>Defensive</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interval</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ratio</w:t>
      </w:r>
      <w:r w:rsidRPr="00DA1F7A">
        <w:rPr>
          <w:rFonts w:ascii="Times New Roman" w:eastAsia="Times New Roman" w:hAnsi="Times New Roman" w:cs="Times New Roman"/>
          <w:bCs/>
          <w:sz w:val="28"/>
          <w:szCs w:val="28"/>
        </w:rPr>
        <w:t xml:space="preserve"> / Период самофинансирования</w:t>
      </w:r>
    </w:p>
    <w:p w14:paraId="3975CCA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noProof/>
          <w:sz w:val="28"/>
          <w:szCs w:val="28"/>
          <w:lang w:eastAsia="ru-RU"/>
        </w:rPr>
        <w:drawing>
          <wp:inline distT="0" distB="0" distL="0" distR="0" wp14:anchorId="0DDFB49A" wp14:editId="5A2020B4">
            <wp:extent cx="550545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05450" cy="342900"/>
                    </a:xfrm>
                    <a:prstGeom prst="rect">
                      <a:avLst/>
                    </a:prstGeom>
                    <a:noFill/>
                    <a:ln>
                      <a:noFill/>
                    </a:ln>
                  </pic:spPr>
                </pic:pic>
              </a:graphicData>
            </a:graphic>
          </wp:inline>
        </w:drawing>
      </w:r>
    </w:p>
    <w:p w14:paraId="7739F4D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число дней, на которое компания обеспечена средствами, заключенными в ее краткосрочных активах. Этот показатель характеризует то, насколько стабильно может быть обеспечено финансирование текущих операций при возникновении краткосрочных провалов в продажах.</w:t>
      </w:r>
    </w:p>
    <w:p w14:paraId="0571EC5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2. </w:t>
      </w:r>
      <w:r w:rsidRPr="00DA1F7A">
        <w:rPr>
          <w:rFonts w:ascii="Times New Roman" w:eastAsia="Times New Roman" w:hAnsi="Times New Roman" w:cs="Times New Roman"/>
          <w:bCs/>
          <w:sz w:val="28"/>
          <w:szCs w:val="28"/>
          <w:lang w:val="en-US"/>
        </w:rPr>
        <w:t>Receivables</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turnover</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days</w:t>
      </w:r>
      <w:r w:rsidRPr="00DA1F7A">
        <w:rPr>
          <w:rFonts w:ascii="Times New Roman" w:eastAsia="Times New Roman" w:hAnsi="Times New Roman" w:cs="Times New Roman"/>
          <w:bCs/>
          <w:sz w:val="28"/>
          <w:szCs w:val="28"/>
        </w:rPr>
        <w:t xml:space="preserve"> / Период оборота дебиторской задолженности</w:t>
      </w:r>
    </w:p>
    <w:p w14:paraId="7E839299"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1D939267" wp14:editId="41643A4E">
            <wp:extent cx="3133725" cy="342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3725" cy="342900"/>
                    </a:xfrm>
                    <a:prstGeom prst="rect">
                      <a:avLst/>
                    </a:prstGeom>
                    <a:noFill/>
                    <a:ln>
                      <a:noFill/>
                    </a:ln>
                  </pic:spPr>
                </pic:pic>
              </a:graphicData>
            </a:graphic>
          </wp:inline>
        </w:drawing>
      </w:r>
    </w:p>
    <w:p w14:paraId="189BFA1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Среднее время, требуемое для взыскания задолженности. Показывает сколько в среднем требуется времени для превращения продаж в денежные поступления. Как правило, чем меньше этот показатель, тем лучше.</w:t>
      </w:r>
    </w:p>
    <w:p w14:paraId="32D6C7D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3. </w:t>
      </w:r>
      <w:r w:rsidRPr="00DA1F7A">
        <w:rPr>
          <w:rFonts w:ascii="Times New Roman" w:eastAsia="Times New Roman" w:hAnsi="Times New Roman" w:cs="Times New Roman"/>
          <w:bCs/>
          <w:sz w:val="28"/>
          <w:szCs w:val="28"/>
          <w:lang w:val="en-US"/>
        </w:rPr>
        <w:t>Inventory</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turnover</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days</w:t>
      </w:r>
      <w:r w:rsidRPr="00DA1F7A">
        <w:rPr>
          <w:rFonts w:ascii="Times New Roman" w:eastAsia="Times New Roman" w:hAnsi="Times New Roman" w:cs="Times New Roman"/>
          <w:bCs/>
          <w:sz w:val="28"/>
          <w:szCs w:val="28"/>
        </w:rPr>
        <w:t xml:space="preserve"> / Период оборота запасов</w:t>
      </w:r>
    </w:p>
    <w:p w14:paraId="74BD110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3D1DA7B7" wp14:editId="35B7E81B">
            <wp:extent cx="1704975" cy="342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14:paraId="1443A499"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скорость реализации запасов. С одной стороны, чем ниже этот показатель, тем эффективнее используются ресурсы компании. С другой стороны, высокая оборачиваемость запасов повышает требования к стабильности поставок материалов и товаров и может сказаться на устойчивости бизнеса.</w:t>
      </w:r>
    </w:p>
    <w:p w14:paraId="020E2DB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4. </w:t>
      </w:r>
      <w:r w:rsidRPr="00DA1F7A">
        <w:rPr>
          <w:rFonts w:ascii="Times New Roman" w:eastAsia="Times New Roman" w:hAnsi="Times New Roman" w:cs="Times New Roman"/>
          <w:bCs/>
          <w:sz w:val="28"/>
          <w:szCs w:val="28"/>
          <w:lang w:val="en-US"/>
        </w:rPr>
        <w:t>Net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Profit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продаж</w:t>
      </w:r>
    </w:p>
    <w:p w14:paraId="74FC9ECB"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6B50185E" wp14:editId="7AC3AFB4">
            <wp:extent cx="20193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1A64BF5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общую прибыльность продаж компании.</w:t>
      </w:r>
    </w:p>
    <w:p w14:paraId="260E6007"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5. </w:t>
      </w:r>
      <w:r w:rsidRPr="00DA1F7A">
        <w:rPr>
          <w:rFonts w:ascii="Times New Roman" w:eastAsia="Times New Roman" w:hAnsi="Times New Roman" w:cs="Times New Roman"/>
          <w:bCs/>
          <w:sz w:val="28"/>
          <w:szCs w:val="28"/>
          <w:lang w:val="en-US"/>
        </w:rPr>
        <w:t>EBIT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по </w:t>
      </w:r>
      <w:r w:rsidRPr="00DA1F7A">
        <w:rPr>
          <w:rFonts w:ascii="Times New Roman" w:eastAsia="Times New Roman" w:hAnsi="Times New Roman" w:cs="Times New Roman"/>
          <w:bCs/>
          <w:sz w:val="28"/>
          <w:szCs w:val="28"/>
          <w:lang w:val="en-US"/>
        </w:rPr>
        <w:t>EBIT</w:t>
      </w:r>
    </w:p>
    <w:p w14:paraId="1086AF15"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40387969" wp14:editId="51969612">
            <wp:extent cx="2447925" cy="342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342900"/>
                    </a:xfrm>
                    <a:prstGeom prst="rect">
                      <a:avLst/>
                    </a:prstGeom>
                    <a:noFill/>
                    <a:ln>
                      <a:noFill/>
                    </a:ln>
                  </pic:spPr>
                </pic:pic>
              </a:graphicData>
            </a:graphic>
          </wp:inline>
        </w:drawing>
      </w:r>
    </w:p>
    <w:p w14:paraId="19F7777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прибыльность продаж компании без учета затрат на проценты по кредитам и выплату налога на прибыль.</w:t>
      </w:r>
    </w:p>
    <w:p w14:paraId="45B005D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6. </w:t>
      </w:r>
      <w:r w:rsidRPr="00DA1F7A">
        <w:rPr>
          <w:rFonts w:ascii="Times New Roman" w:eastAsia="Times New Roman" w:hAnsi="Times New Roman" w:cs="Times New Roman"/>
          <w:bCs/>
          <w:sz w:val="28"/>
          <w:szCs w:val="28"/>
          <w:lang w:val="en-US"/>
        </w:rPr>
        <w:t>EBITDA</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по </w:t>
      </w:r>
      <w:r w:rsidRPr="00DA1F7A">
        <w:rPr>
          <w:rFonts w:ascii="Times New Roman" w:eastAsia="Times New Roman" w:hAnsi="Times New Roman" w:cs="Times New Roman"/>
          <w:bCs/>
          <w:sz w:val="28"/>
          <w:szCs w:val="28"/>
          <w:lang w:val="en-US"/>
        </w:rPr>
        <w:t>EBITDA</w:t>
      </w:r>
    </w:p>
    <w:p w14:paraId="0CDC3C75"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19082415" wp14:editId="685CF08D">
            <wp:extent cx="263842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342900"/>
                    </a:xfrm>
                    <a:prstGeom prst="rect">
                      <a:avLst/>
                    </a:prstGeom>
                    <a:noFill/>
                    <a:ln>
                      <a:noFill/>
                    </a:ln>
                  </pic:spPr>
                </pic:pic>
              </a:graphicData>
            </a:graphic>
          </wp:inline>
        </w:drawing>
      </w:r>
    </w:p>
    <w:p w14:paraId="78080EF2"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прибыльность продаж компании без учета затрат на проценты по кредитам, выплату налога на прибыль и амортизацию.</w:t>
      </w:r>
    </w:p>
    <w:p w14:paraId="68324DD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7.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assets</w:t>
      </w:r>
      <w:r w:rsidRPr="00DA1F7A">
        <w:rPr>
          <w:rFonts w:ascii="Times New Roman" w:eastAsia="Times New Roman" w:hAnsi="Times New Roman" w:cs="Times New Roman"/>
          <w:bCs/>
          <w:sz w:val="28"/>
          <w:szCs w:val="28"/>
        </w:rPr>
        <w:t xml:space="preserve"> / Рентабельность активов</w:t>
      </w:r>
    </w:p>
    <w:p w14:paraId="6CE097D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50853088" wp14:editId="20A3AD0C">
            <wp:extent cx="276225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342900"/>
                    </a:xfrm>
                    <a:prstGeom prst="rect">
                      <a:avLst/>
                    </a:prstGeom>
                    <a:noFill/>
                    <a:ln>
                      <a:noFill/>
                    </a:ln>
                  </pic:spPr>
                </pic:pic>
              </a:graphicData>
            </a:graphic>
          </wp:inline>
        </w:drawing>
      </w:r>
    </w:p>
    <w:p w14:paraId="7F2E7E3A"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общую эффективность использования активов компании.</w:t>
      </w:r>
    </w:p>
    <w:p w14:paraId="35AD76F9"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8.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equity</w:t>
      </w:r>
      <w:r w:rsidRPr="00DA1F7A">
        <w:rPr>
          <w:rFonts w:ascii="Times New Roman" w:eastAsia="Times New Roman" w:hAnsi="Times New Roman" w:cs="Times New Roman"/>
          <w:bCs/>
          <w:sz w:val="28"/>
          <w:szCs w:val="28"/>
        </w:rPr>
        <w:t xml:space="preserve"> / Рентабельность собственного капитала</w:t>
      </w:r>
    </w:p>
    <w:p w14:paraId="5ABA0AB1"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42325E74" wp14:editId="215E71B7">
            <wp:extent cx="29718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0" cy="342900"/>
                    </a:xfrm>
                    <a:prstGeom prst="rect">
                      <a:avLst/>
                    </a:prstGeom>
                    <a:noFill/>
                    <a:ln>
                      <a:noFill/>
                    </a:ln>
                  </pic:spPr>
                </pic:pic>
              </a:graphicData>
            </a:graphic>
          </wp:inline>
        </w:drawing>
      </w:r>
    </w:p>
    <w:p w14:paraId="2E39192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Показывает прибыльность использования капитала собственников компании, то есть рентабельность компании с точки зрения акционера.</w:t>
      </w:r>
    </w:p>
    <w:p w14:paraId="5F86690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9.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invested</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capital</w:t>
      </w:r>
      <w:r w:rsidRPr="00DA1F7A">
        <w:rPr>
          <w:rFonts w:ascii="Times New Roman" w:eastAsia="Times New Roman" w:hAnsi="Times New Roman" w:cs="Times New Roman"/>
          <w:bCs/>
          <w:sz w:val="28"/>
          <w:szCs w:val="28"/>
        </w:rPr>
        <w:t xml:space="preserve"> / Рентабельность инвестированного капитала</w:t>
      </w:r>
    </w:p>
    <w:p w14:paraId="4278CB93"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3F3D50B3" wp14:editId="2E4DA6FD">
            <wp:extent cx="4543425" cy="361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3425" cy="361950"/>
                    </a:xfrm>
                    <a:prstGeom prst="rect">
                      <a:avLst/>
                    </a:prstGeom>
                    <a:noFill/>
                    <a:ln>
                      <a:noFill/>
                    </a:ln>
                  </pic:spPr>
                </pic:pic>
              </a:graphicData>
            </a:graphic>
          </wp:inline>
        </w:drawing>
      </w:r>
    </w:p>
    <w:p w14:paraId="2F26948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Отражает рентабельность деятельности компании с точки зрения вложенного в нее долгосрочного капитала. Этот показатель рассчитывается не на основе чистой прибыли, используемая в нем прибыль </w:t>
      </w:r>
      <w:r w:rsidRPr="00DA1F7A">
        <w:rPr>
          <w:rFonts w:ascii="Times New Roman" w:eastAsia="Times New Roman" w:hAnsi="Times New Roman" w:cs="Times New Roman"/>
          <w:bCs/>
          <w:sz w:val="28"/>
          <w:szCs w:val="28"/>
          <w:lang w:val="en-US"/>
        </w:rPr>
        <w:t>EBIT</w:t>
      </w:r>
      <w:r w:rsidRPr="00DA1F7A">
        <w:rPr>
          <w:rFonts w:ascii="Times New Roman" w:eastAsia="Times New Roman" w:hAnsi="Times New Roman" w:cs="Times New Roman"/>
          <w:bCs/>
          <w:sz w:val="28"/>
          <w:szCs w:val="28"/>
        </w:rPr>
        <w:t>*(1-</w:t>
      </w:r>
      <w:r w:rsidRPr="00DA1F7A">
        <w:rPr>
          <w:rFonts w:ascii="Times New Roman" w:eastAsia="Times New Roman" w:hAnsi="Times New Roman" w:cs="Times New Roman"/>
          <w:bCs/>
          <w:sz w:val="28"/>
          <w:szCs w:val="28"/>
          <w:lang w:val="en-US"/>
        </w:rPr>
        <w:t>t</w:t>
      </w:r>
      <w:r w:rsidRPr="00DA1F7A">
        <w:rPr>
          <w:rFonts w:ascii="Times New Roman" w:eastAsia="Times New Roman" w:hAnsi="Times New Roman" w:cs="Times New Roman"/>
          <w:bCs/>
          <w:sz w:val="28"/>
          <w:szCs w:val="28"/>
        </w:rPr>
        <w:t>) исключает влияние процентов по кредитам на налоговые платежи.</w:t>
      </w:r>
    </w:p>
    <w:p w14:paraId="761DD05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10. </w:t>
      </w:r>
      <w:r w:rsidRPr="00DA1F7A">
        <w:rPr>
          <w:rFonts w:ascii="Times New Roman" w:eastAsia="Times New Roman" w:hAnsi="Times New Roman" w:cs="Times New Roman"/>
          <w:bCs/>
          <w:sz w:val="28"/>
          <w:szCs w:val="28"/>
          <w:lang w:val="en-US"/>
        </w:rPr>
        <w:t>Interest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coverage</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ratio</w:t>
      </w:r>
      <w:r w:rsidRPr="00DA1F7A">
        <w:rPr>
          <w:rFonts w:ascii="Times New Roman" w:eastAsia="Times New Roman" w:hAnsi="Times New Roman" w:cs="Times New Roman"/>
          <w:bCs/>
          <w:sz w:val="28"/>
          <w:szCs w:val="28"/>
        </w:rPr>
        <w:t xml:space="preserve"> / Покрытие процентов по кредиту</w:t>
      </w:r>
    </w:p>
    <w:p w14:paraId="70CF9C9B"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740C0815" wp14:editId="0C9EF51C">
            <wp:extent cx="19335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342900"/>
                    </a:xfrm>
                    <a:prstGeom prst="rect">
                      <a:avLst/>
                    </a:prstGeom>
                    <a:noFill/>
                    <a:ln>
                      <a:noFill/>
                    </a:ln>
                  </pic:spPr>
                </pic:pic>
              </a:graphicData>
            </a:graphic>
          </wp:inline>
        </w:drawing>
      </w:r>
    </w:p>
    <w:p w14:paraId="67B7ED4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Показывает, насколько большой запас доходов имеет компания для обеспечения выплат, связанных со стоимостью привлеченных кредитов. Данный показатель должен быть больше 1, но конкретные рекомендации зависят от многих обстоятельств.</w:t>
      </w:r>
    </w:p>
    <w:p w14:paraId="1615B5B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11. Общий коэффициент покрытия долга</w:t>
      </w:r>
    </w:p>
    <w:p w14:paraId="59E85AC2"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492DE0CE" wp14:editId="00160A11">
            <wp:extent cx="4667250" cy="876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p w14:paraId="41EEB0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Показатель отражает то, с каким запасом обеспечиваются запланированные выплаты банку, связанные как с процентами, так и с возвратом основного долга. Чем больше этот показатель, тем больше уверенность банка в том, что платежи будут совершаться своевременно. Как правило, в зависимости от обстоятельств, минимальное допустимое значение ОПД устанавливается на уровне от 1 до 1,5.</w:t>
      </w:r>
    </w:p>
    <w:p w14:paraId="7CEE3C0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необходимости, могут быть использованы и другие показатели, применение которых оправдано характером проекта.</w:t>
      </w:r>
      <w:bookmarkStart w:id="47" w:name="_Toc264021012"/>
    </w:p>
    <w:p w14:paraId="5A82ED3B"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sz w:val="28"/>
          <w:szCs w:val="28"/>
        </w:rPr>
        <w:t>Анализ эффективности</w:t>
      </w:r>
      <w:bookmarkEnd w:id="47"/>
    </w:p>
    <w:p w14:paraId="6BD3CBE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эффективности проекта может быть представлена в проекте либо как самостоятельный раздел, либо как часть финансового плана. При выполнении оценки необходимо придерживаться описанных ниже подходов.</w:t>
      </w:r>
    </w:p>
    <w:p w14:paraId="3742EE42"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8" w:name="_Toc264021013"/>
      <w:r w:rsidRPr="00DA1F7A">
        <w:rPr>
          <w:rFonts w:ascii="Times New Roman" w:eastAsia="Georgia" w:hAnsi="Times New Roman" w:cs="Times New Roman"/>
          <w:i/>
          <w:iCs/>
          <w:sz w:val="28"/>
          <w:szCs w:val="28"/>
        </w:rPr>
        <w:t>Чистый денежный поток</w:t>
      </w:r>
      <w:bookmarkEnd w:id="48"/>
    </w:p>
    <w:p w14:paraId="1DBB256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Коммерческая эффективность инвестиционного проекта рассчитывается на основании прогнозных значений чистого денежного потока. </w:t>
      </w:r>
    </w:p>
    <w:p w14:paraId="2F97C36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w:t>
      </w:r>
      <w:r w:rsidRPr="00DA1F7A">
        <w:rPr>
          <w:rFonts w:ascii="Times New Roman" w:eastAsia="Times New Roman" w:hAnsi="Times New Roman" w:cs="Times New Roman"/>
          <w:sz w:val="28"/>
          <w:szCs w:val="28"/>
        </w:rPr>
        <w:t xml:space="preserve"> – это сумма денежных средств, требуемых проекту (на инвестиционной фазе) или высвобождаемых в результате деятельности проекта (на операционной фазе).</w:t>
      </w:r>
    </w:p>
    <w:p w14:paraId="6C311D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вычисляется на основании прогнозного отчета о движении денежных средств (требования к отчету изложены в Приложении 1). В зависимости от того, с точки зрения какого из участников проекта анализируется его эффективность, чистый денежный поток проекта будет формироваться по-разному.</w:t>
      </w:r>
    </w:p>
    <w:p w14:paraId="33575FC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полных инвестиционных затрат</w:t>
      </w:r>
      <w:r w:rsidRPr="00DA1F7A">
        <w:rPr>
          <w:rFonts w:ascii="Times New Roman" w:eastAsia="Times New Roman" w:hAnsi="Times New Roman" w:cs="Times New Roman"/>
          <w:sz w:val="28"/>
          <w:szCs w:val="28"/>
          <w:vertAlign w:val="superscript"/>
        </w:rPr>
        <w:footnoteReference w:id="1"/>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Pr="00DA1F7A">
        <w:rPr>
          <w:rFonts w:ascii="Times New Roman" w:eastAsia="Times New Roman" w:hAnsi="Times New Roman" w:cs="Times New Roman"/>
          <w:sz w:val="28"/>
          <w:szCs w:val="28"/>
        </w:rPr>
        <w:t xml:space="preserve">, отражает поток проекта с точки зрения самой компании, реализующей его, или с точки зрения всех участников. Он используется для общей оценки эффективности проекта без изучения его привлекательности для отдельных участников. </w:t>
      </w:r>
    </w:p>
    <w:p w14:paraId="3A012C7B" w14:textId="4719CE50"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00B26ABE">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t>Операционные денежные потоки без учета процентов по кредитам +</w:t>
      </w:r>
      <w:r w:rsidRPr="00DA1F7A">
        <w:rPr>
          <w:rFonts w:ascii="Times New Roman" w:eastAsia="Times New Roman" w:hAnsi="Times New Roman" w:cs="Times New Roman"/>
          <w:sz w:val="28"/>
          <w:szCs w:val="28"/>
        </w:rPr>
        <w:br/>
        <w:t>+ Проценты по кредитам * Ставка налога на прибыль</w:t>
      </w:r>
      <w:r w:rsidRPr="00DA1F7A">
        <w:rPr>
          <w:rFonts w:ascii="Times New Roman" w:eastAsia="Times New Roman" w:hAnsi="Times New Roman" w:cs="Times New Roman"/>
          <w:sz w:val="28"/>
          <w:szCs w:val="28"/>
          <w:vertAlign w:val="superscript"/>
        </w:rPr>
        <w:footnoteReference w:id="2"/>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br/>
        <w:t>+ Инвестиционные денежные потоки</w:t>
      </w:r>
    </w:p>
    <w:p w14:paraId="5A143B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собственного капитала</w:t>
      </w:r>
      <w:r w:rsidRPr="00DA1F7A">
        <w:rPr>
          <w:rFonts w:ascii="Times New Roman" w:eastAsia="Times New Roman" w:hAnsi="Times New Roman" w:cs="Times New Roman"/>
          <w:sz w:val="28"/>
          <w:szCs w:val="28"/>
          <w:vertAlign w:val="superscript"/>
        </w:rPr>
        <w:footnoteReference w:id="3"/>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отражает поток проекта с точки зрения ее акционеров. Он позволяет оценить эффективность проекта с учетом того, что, с одной стороны, не все инвестиционные затраты финансируются акционерами компании, а с другой стороны, не все доходы поступают в распоряжение акционеров, часть из них идет на погашение банковских кредитов.</w:t>
      </w:r>
    </w:p>
    <w:p w14:paraId="5539CA00" w14:textId="7C046A05" w:rsidR="00FE1E51" w:rsidRPr="00FE1E51" w:rsidRDefault="00FE1E51" w:rsidP="00FE1E51">
      <w:pPr>
        <w:spacing w:after="0" w:line="240" w:lineRule="auto"/>
        <w:ind w:left="567" w:firstLine="567"/>
        <w:rPr>
          <w:rFonts w:ascii="Times New Roman" w:eastAsia="Times New Roman" w:hAnsi="Times New Roman" w:cs="Times New Roman"/>
          <w:sz w:val="28"/>
          <w:szCs w:val="28"/>
        </w:rPr>
      </w:pPr>
      <w:r w:rsidRPr="00FE1E51">
        <w:rPr>
          <w:rFonts w:ascii="Times New Roman" w:eastAsia="Times New Roman" w:hAnsi="Times New Roman" w:cs="Times New Roman"/>
          <w:i/>
          <w:sz w:val="28"/>
          <w:szCs w:val="28"/>
          <w:lang w:val="en-US"/>
        </w:rPr>
        <w:t>NCF</w:t>
      </w:r>
      <w:r w:rsidRPr="00FE1E51">
        <w:rPr>
          <w:rFonts w:ascii="Times New Roman" w:eastAsia="Times New Roman" w:hAnsi="Times New Roman" w:cs="Times New Roman"/>
          <w:i/>
          <w:sz w:val="28"/>
          <w:szCs w:val="28"/>
          <w:vertAlign w:val="subscript"/>
        </w:rPr>
        <w:t>собств.</w:t>
      </w:r>
      <w:r w:rsidR="00B26ABE">
        <w:rPr>
          <w:rFonts w:ascii="Times New Roman" w:eastAsia="Times New Roman" w:hAnsi="Times New Roman" w:cs="Times New Roman"/>
          <w:sz w:val="28"/>
          <w:szCs w:val="28"/>
        </w:rPr>
        <w:t xml:space="preserve"> = Операционные денежные потоки </w:t>
      </w:r>
      <w:r w:rsidRPr="00FE1E51">
        <w:rPr>
          <w:rFonts w:ascii="Times New Roman" w:eastAsia="Times New Roman" w:hAnsi="Times New Roman" w:cs="Times New Roman"/>
          <w:sz w:val="28"/>
          <w:szCs w:val="28"/>
        </w:rPr>
        <w:t>+ И</w:t>
      </w:r>
      <w:r w:rsidR="00B26ABE">
        <w:rPr>
          <w:rFonts w:ascii="Times New Roman" w:eastAsia="Times New Roman" w:hAnsi="Times New Roman" w:cs="Times New Roman"/>
          <w:sz w:val="28"/>
          <w:szCs w:val="28"/>
        </w:rPr>
        <w:t xml:space="preserve">нвестиционные денежные потоки + Поступления кредитов </w:t>
      </w:r>
      <w:r w:rsidRPr="00FE1E51">
        <w:rPr>
          <w:rFonts w:ascii="Times New Roman" w:eastAsia="Times New Roman" w:hAnsi="Times New Roman" w:cs="Times New Roman"/>
          <w:sz w:val="28"/>
          <w:szCs w:val="28"/>
        </w:rPr>
        <w:t>- Выплата основного долга по кредитам</w:t>
      </w:r>
    </w:p>
    <w:p w14:paraId="25073B51" w14:textId="77777777" w:rsidR="00DA1F7A" w:rsidRPr="00DA1F7A" w:rsidRDefault="00DA1F7A" w:rsidP="002733BC">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заемного капитала</w:t>
      </w:r>
      <w:r w:rsidRPr="00DA1F7A">
        <w:rPr>
          <w:rFonts w:ascii="Times New Roman" w:eastAsia="Times New Roman" w:hAnsi="Times New Roman" w:cs="Times New Roman"/>
          <w:sz w:val="28"/>
          <w:szCs w:val="28"/>
          <w:vertAlign w:val="superscript"/>
        </w:rPr>
        <w:footnoteReference w:id="4"/>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sz w:val="28"/>
          <w:szCs w:val="28"/>
        </w:rPr>
        <w:t xml:space="preserve">, отражает поток проекта с точки зрения банка (банков), финансирующего проект. Он характеризует способность проекта окупать вложенные в него кредитные средства. </w:t>
      </w:r>
    </w:p>
    <w:p w14:paraId="217B59AF" w14:textId="63594F64" w:rsidR="002619EB" w:rsidRPr="002619EB" w:rsidRDefault="002619EB" w:rsidP="002619EB">
      <w:pPr>
        <w:spacing w:after="0" w:line="240" w:lineRule="auto"/>
        <w:ind w:left="567" w:firstLine="567"/>
        <w:rPr>
          <w:rFonts w:ascii="Times New Roman" w:eastAsia="Times New Roman" w:hAnsi="Times New Roman" w:cs="Times New Roman"/>
          <w:sz w:val="28"/>
          <w:szCs w:val="28"/>
        </w:rPr>
      </w:pPr>
      <w:r w:rsidRPr="002619EB">
        <w:rPr>
          <w:rFonts w:ascii="Times New Roman" w:eastAsia="Times New Roman" w:hAnsi="Times New Roman" w:cs="Times New Roman"/>
          <w:i/>
          <w:sz w:val="28"/>
          <w:szCs w:val="28"/>
          <w:lang w:val="en-US"/>
        </w:rPr>
        <w:t>NCF</w:t>
      </w:r>
      <w:r w:rsidRPr="002619EB">
        <w:rPr>
          <w:rFonts w:ascii="Times New Roman" w:eastAsia="Times New Roman" w:hAnsi="Times New Roman" w:cs="Times New Roman"/>
          <w:i/>
          <w:sz w:val="28"/>
          <w:szCs w:val="28"/>
          <w:vertAlign w:val="subscript"/>
        </w:rPr>
        <w:t>банка</w:t>
      </w:r>
      <w:r w:rsidR="00B26ABE">
        <w:rPr>
          <w:rFonts w:ascii="Times New Roman" w:eastAsia="Times New Roman" w:hAnsi="Times New Roman" w:cs="Times New Roman"/>
          <w:sz w:val="28"/>
          <w:szCs w:val="28"/>
        </w:rPr>
        <w:t xml:space="preserve"> = </w:t>
      </w:r>
      <w:r w:rsidRPr="002619EB">
        <w:rPr>
          <w:rFonts w:ascii="Times New Roman" w:eastAsia="Times New Roman" w:hAnsi="Times New Roman" w:cs="Times New Roman"/>
          <w:sz w:val="28"/>
          <w:szCs w:val="28"/>
        </w:rPr>
        <w:t>Операционные денежные потоки без у</w:t>
      </w:r>
      <w:r w:rsidR="00B26ABE">
        <w:rPr>
          <w:rFonts w:ascii="Times New Roman" w:eastAsia="Times New Roman" w:hAnsi="Times New Roman" w:cs="Times New Roman"/>
          <w:sz w:val="28"/>
          <w:szCs w:val="28"/>
        </w:rPr>
        <w:t xml:space="preserve">чета процентов по кредитам </w:t>
      </w:r>
      <w:r w:rsidRPr="002619EB">
        <w:rPr>
          <w:rFonts w:ascii="Times New Roman" w:eastAsia="Times New Roman" w:hAnsi="Times New Roman" w:cs="Times New Roman"/>
          <w:sz w:val="28"/>
          <w:szCs w:val="28"/>
        </w:rPr>
        <w:t>+ Проценты по кредит</w:t>
      </w:r>
      <w:r w:rsidR="00B26ABE">
        <w:rPr>
          <w:rFonts w:ascii="Times New Roman" w:eastAsia="Times New Roman" w:hAnsi="Times New Roman" w:cs="Times New Roman"/>
          <w:sz w:val="28"/>
          <w:szCs w:val="28"/>
        </w:rPr>
        <w:t xml:space="preserve">ам * Ставка налога на прибыль </w:t>
      </w:r>
      <w:r w:rsidRPr="002619EB">
        <w:rPr>
          <w:rFonts w:ascii="Times New Roman" w:eastAsia="Times New Roman" w:hAnsi="Times New Roman" w:cs="Times New Roman"/>
          <w:sz w:val="28"/>
          <w:szCs w:val="28"/>
        </w:rPr>
        <w:t>+ И</w:t>
      </w:r>
      <w:r w:rsidR="00B26ABE">
        <w:rPr>
          <w:rFonts w:ascii="Times New Roman" w:eastAsia="Times New Roman" w:hAnsi="Times New Roman" w:cs="Times New Roman"/>
          <w:sz w:val="28"/>
          <w:szCs w:val="28"/>
        </w:rPr>
        <w:t xml:space="preserve">нвестиционные денежные потоки </w:t>
      </w:r>
      <w:r w:rsidRPr="002619EB">
        <w:rPr>
          <w:rFonts w:ascii="Times New Roman" w:eastAsia="Times New Roman" w:hAnsi="Times New Roman" w:cs="Times New Roman"/>
          <w:sz w:val="28"/>
          <w:szCs w:val="28"/>
        </w:rPr>
        <w:t>+ Пост</w:t>
      </w:r>
      <w:r w:rsidR="00B26ABE">
        <w:rPr>
          <w:rFonts w:ascii="Times New Roman" w:eastAsia="Times New Roman" w:hAnsi="Times New Roman" w:cs="Times New Roman"/>
          <w:sz w:val="28"/>
          <w:szCs w:val="28"/>
        </w:rPr>
        <w:t xml:space="preserve">упления акционерного капитала </w:t>
      </w:r>
      <w:r w:rsidRPr="002619EB">
        <w:rPr>
          <w:rFonts w:ascii="Times New Roman" w:eastAsia="Times New Roman" w:hAnsi="Times New Roman" w:cs="Times New Roman"/>
          <w:sz w:val="28"/>
          <w:szCs w:val="28"/>
        </w:rPr>
        <w:t>- Выплата дивидендов</w:t>
      </w:r>
    </w:p>
    <w:p w14:paraId="142C5E7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 всех случаях расчета чистого денежного потока инвестиционные вложения и затраты, сделанные до начала проекта (то есть до начала расчетного периода, на котором анализируется проект) не учитываются в чистом денежном потоке. Вместо этого учитывается альтернативная стоимость вносимых в проект активов, принцип определения которой описан ниже.</w:t>
      </w:r>
    </w:p>
    <w:p w14:paraId="05302D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для реализации проекта будут внесены некоторые активы (здания, оборудование, объекты незавершенного строительства), которые имеют рыночную стоимость и могут быть проданы или использованы в случае отказа от проекта, то рыночная стоимость этих активов учитывается в чистом денежном потоке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но не учитывается в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sz w:val="28"/>
          <w:szCs w:val="28"/>
        </w:rPr>
        <w:t>. Стоимость активов учитывается как упущенная выгода от возможного альтернативного использования передаваемых активов или незавершенных инвестиций. В отношении способа учета альтернативной стоимости рекомендуются следующие подходы:</w:t>
      </w:r>
    </w:p>
    <w:p w14:paraId="2449C6A5"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в проект передаются активы, которые имеют рыночную стоимость и могут быть за разумный срок проданы на рынке, то в качестве альтернативной стоимости используется упущенная выгода от продажи. Она определяется ценой, по которой имущество может быть продано, за вычетом затрат, связанных с продажей (предпродажная подготовка, демонтаж, расходы на сбыт и т.п.). При необходимости эта цена дисконтируется к моменту начала использования имущества в рассматриваемом проекте. Если цена продажи зависит от момента продажи имущества, этот момент принимается в расчете таким, чтобы дисконтированная упущенная выгода была максимальной.</w:t>
      </w:r>
    </w:p>
    <w:p w14:paraId="3D566AB4"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активы не могут быть проданы (по стратегическим соображениям, из-за отсутствия спроса или по иным организационным причинам), но известны конкретные альтернативные варианты их использования, приносящие доход, то в качестве альтернативной стоимости используется оценка стоимости доходными методами, выполненная для этих вариантов;</w:t>
      </w:r>
    </w:p>
    <w:p w14:paraId="37484F29"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частности, если имущество может быть сдано в аренду, то альтернативная стоимость оценивается дисконтированной суммой арендных платежей от арендатора имущества за вычетом затрат на его капитальный ремонт и иных затрат, которые по условиям аренды должен осуществлять арендодатель. Указанные доходы и расходы учитываются за период использования имущества в рассматриваемом проекте.</w:t>
      </w:r>
    </w:p>
    <w:p w14:paraId="6C11B494"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актив не может быть продан на рынке и нет конкретных планов по его альтернативному использованию, то считается, что его альтернативная стоимость равна нулю.</w:t>
      </w:r>
    </w:p>
    <w:p w14:paraId="7E49860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случае, если проект реализуется на действующем предприятии, для расчета чистого денежного потока всегда используются только денежные потоки самого проекта, без учета денежных потоков компании (или разница потоков «с проектом» и «без проекта»).</w:t>
      </w:r>
    </w:p>
    <w:p w14:paraId="65A89D5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Приведенный здесь способ расчета чистого денежного потока предполагает, что у проекта один участник-акционер и один кредитор. Если в проекте присутствует больше участников и условия их участия различаются, может потребоваться оценка проекта с точки зрения каждого отдельного участника. </w:t>
      </w:r>
    </w:p>
    <w:p w14:paraId="10A87C0E"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9" w:name="_Toc264021014"/>
      <w:r w:rsidRPr="00DA1F7A">
        <w:rPr>
          <w:rFonts w:ascii="Times New Roman" w:eastAsia="Georgia" w:hAnsi="Times New Roman" w:cs="Times New Roman"/>
          <w:i/>
          <w:iCs/>
          <w:sz w:val="28"/>
          <w:szCs w:val="28"/>
        </w:rPr>
        <w:t>Основные показатели эффективности</w:t>
      </w:r>
      <w:bookmarkEnd w:id="49"/>
      <w:r w:rsidRPr="00DA1F7A">
        <w:rPr>
          <w:rFonts w:ascii="Times New Roman" w:eastAsia="Georgia" w:hAnsi="Times New Roman" w:cs="Times New Roman"/>
          <w:i/>
          <w:iCs/>
          <w:sz w:val="28"/>
          <w:szCs w:val="28"/>
        </w:rPr>
        <w:t xml:space="preserve"> проекта</w:t>
      </w:r>
    </w:p>
    <w:p w14:paraId="2AABE51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Основными показателями эффективности, расчет которых требуется в инвестиционном проекте, являются:</w:t>
      </w:r>
    </w:p>
    <w:p w14:paraId="1F7FE864"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Чистая приведенная стоимость проекта;</w:t>
      </w:r>
    </w:p>
    <w:p w14:paraId="0902F9AE"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Внутренняя норма рентабельности;</w:t>
      </w:r>
    </w:p>
    <w:p w14:paraId="52314846"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Дисконтированный срок окупаемости.</w:t>
      </w:r>
    </w:p>
    <w:p w14:paraId="47AE8AE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некоторых проектах эти показатели могут быть дополнены другими показателями эффективности, призванными либо показать проект с более удобной для анализа точки зрения, либо расширить информацию базовых показателей. Список возможных дополнительных показателей определяется отраслевыми особенностями проекта, условиями его осуществления и подходами к оценке, принятыми инвестором.</w:t>
      </w:r>
    </w:p>
    <w:p w14:paraId="0E12D7B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Чистая приведенная стоимость проекта</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Net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Present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Value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рассчитывается по следующей формуле:</w:t>
      </w:r>
    </w:p>
    <w:p w14:paraId="03E9881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688CEFBC" wp14:editId="01D5FD08">
            <wp:extent cx="1190625" cy="457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p w14:paraId="31172F61" w14:textId="77777777" w:rsidR="00FE1E51" w:rsidRPr="00FE1E51" w:rsidRDefault="00DA1F7A" w:rsidP="00FE1E51">
      <w:pPr>
        <w:spacing w:after="0" w:line="240" w:lineRule="auto"/>
        <w:ind w:firstLine="567"/>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i</w:t>
      </w:r>
      <w:r w:rsidR="00FE1E51" w:rsidRPr="00FE1E51">
        <w:rPr>
          <w:rFonts w:ascii="Times New Roman" w:eastAsia="Times New Roman" w:hAnsi="Times New Roman" w:cs="Times New Roman"/>
          <w:sz w:val="28"/>
          <w:szCs w:val="28"/>
        </w:rPr>
        <w:t xml:space="preserve"> – номер года проекта,</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T</w:t>
      </w:r>
      <w:r w:rsidR="00FE1E51" w:rsidRPr="00FE1E51">
        <w:rPr>
          <w:rFonts w:ascii="Times New Roman" w:eastAsia="Times New Roman" w:hAnsi="Times New Roman" w:cs="Times New Roman"/>
          <w:sz w:val="28"/>
          <w:szCs w:val="28"/>
        </w:rPr>
        <w:t>–число лет в проекте,</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NCF</w:t>
      </w:r>
      <w:r w:rsidR="00FE1E51" w:rsidRPr="00FE1E51">
        <w:rPr>
          <w:rFonts w:ascii="Times New Roman" w:eastAsia="Times New Roman" w:hAnsi="Times New Roman" w:cs="Times New Roman"/>
          <w:i/>
          <w:sz w:val="28"/>
          <w:szCs w:val="28"/>
          <w:vertAlign w:val="subscript"/>
          <w:lang w:val="en-US"/>
        </w:rPr>
        <w:t>i</w:t>
      </w:r>
      <w:r w:rsidR="00FE1E51" w:rsidRPr="00FE1E51">
        <w:rPr>
          <w:rFonts w:ascii="Times New Roman" w:eastAsia="Times New Roman" w:hAnsi="Times New Roman" w:cs="Times New Roman"/>
          <w:sz w:val="28"/>
          <w:szCs w:val="28"/>
        </w:rPr>
        <w:t xml:space="preserve"> – чистый денежный поток </w:t>
      </w:r>
      <w:r w:rsidR="00FE1E51" w:rsidRPr="00FE1E51">
        <w:rPr>
          <w:rFonts w:ascii="Times New Roman" w:eastAsia="Times New Roman" w:hAnsi="Times New Roman" w:cs="Times New Roman"/>
          <w:sz w:val="28"/>
          <w:szCs w:val="28"/>
          <w:lang w:val="en-US"/>
        </w:rPr>
        <w:t>i</w:t>
      </w:r>
      <w:r w:rsidR="00FE1E51" w:rsidRPr="00FE1E51">
        <w:rPr>
          <w:rFonts w:ascii="Times New Roman" w:eastAsia="Times New Roman" w:hAnsi="Times New Roman" w:cs="Times New Roman"/>
          <w:sz w:val="28"/>
          <w:szCs w:val="28"/>
        </w:rPr>
        <w:t>-го года проекта,</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d</w:t>
      </w:r>
      <w:r w:rsidR="00FE1E51" w:rsidRPr="00FE1E51">
        <w:rPr>
          <w:rFonts w:ascii="Times New Roman" w:eastAsia="Times New Roman" w:hAnsi="Times New Roman" w:cs="Times New Roman"/>
          <w:sz w:val="28"/>
          <w:szCs w:val="28"/>
        </w:rPr>
        <w:t xml:space="preserve"> – </w:t>
      </w:r>
      <w:r w:rsidR="00FE1E51">
        <w:rPr>
          <w:rFonts w:ascii="Times New Roman" w:eastAsia="Times New Roman" w:hAnsi="Times New Roman" w:cs="Times New Roman"/>
          <w:sz w:val="28"/>
          <w:szCs w:val="28"/>
        </w:rPr>
        <w:t>ставка дисконтирования.</w:t>
      </w:r>
    </w:p>
    <w:p w14:paraId="61815F3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Годы проекта нумеруются с 0, то есть если проект начинается в 2021 году, то денежные потоки 2021 года будут учтены как </w:t>
      </w:r>
      <w:r w:rsidRPr="00DA1F7A">
        <w:rPr>
          <w:rFonts w:ascii="Times New Roman" w:eastAsia="Times New Roman" w:hAnsi="Times New Roman" w:cs="Times New Roman"/>
          <w:sz w:val="28"/>
          <w:szCs w:val="28"/>
          <w:lang w:val="en-US"/>
        </w:rPr>
        <w:t>NCF</w:t>
      </w:r>
      <w:r w:rsidRPr="00DA1F7A">
        <w:rPr>
          <w:rFonts w:ascii="Times New Roman" w:eastAsia="Times New Roman" w:hAnsi="Times New Roman" w:cs="Times New Roman"/>
          <w:sz w:val="28"/>
          <w:szCs w:val="28"/>
          <w:vertAlign w:val="subscript"/>
        </w:rPr>
        <w:t>0</w:t>
      </w:r>
      <w:r w:rsidRPr="00DA1F7A">
        <w:rPr>
          <w:rFonts w:ascii="Times New Roman" w:eastAsia="Times New Roman" w:hAnsi="Times New Roman" w:cs="Times New Roman"/>
          <w:sz w:val="28"/>
          <w:szCs w:val="28"/>
        </w:rPr>
        <w:t xml:space="preserve">, денежные потоки 2022 года – как </w:t>
      </w:r>
      <w:r w:rsidRPr="00DA1F7A">
        <w:rPr>
          <w:rFonts w:ascii="Times New Roman" w:eastAsia="Times New Roman" w:hAnsi="Times New Roman" w:cs="Times New Roman"/>
          <w:sz w:val="28"/>
          <w:szCs w:val="28"/>
          <w:lang w:val="en-US"/>
        </w:rPr>
        <w:t>NCF</w:t>
      </w:r>
      <w:r w:rsidRPr="00DA1F7A">
        <w:rPr>
          <w:rFonts w:ascii="Times New Roman" w:eastAsia="Times New Roman" w:hAnsi="Times New Roman" w:cs="Times New Roman"/>
          <w:sz w:val="28"/>
          <w:szCs w:val="28"/>
          <w:vertAlign w:val="subscript"/>
        </w:rPr>
        <w:t xml:space="preserve">1 </w:t>
      </w:r>
      <w:r w:rsidRPr="00DA1F7A">
        <w:rPr>
          <w:rFonts w:ascii="Times New Roman" w:eastAsia="Times New Roman" w:hAnsi="Times New Roman" w:cs="Times New Roman"/>
          <w:sz w:val="28"/>
          <w:szCs w:val="28"/>
        </w:rPr>
        <w:t>и так далее.</w:t>
      </w:r>
    </w:p>
    <w:p w14:paraId="3B2EF6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Чистый денежный поток проекта определяется в зависимости от того, с какой точки зрения оценивается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Принцип определения чистого денежного потока описан в предыдущем подразделе.</w:t>
      </w:r>
    </w:p>
    <w:p w14:paraId="13AEDDE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Правила определения ставки дисконтирования даны ниже.</w:t>
      </w:r>
    </w:p>
    <w:p w14:paraId="36849C2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по окончании прогнозного срока представляется возможной продажа неденежных активов проекта, то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собств.</w:t>
      </w:r>
      <w:r w:rsidRPr="00DA1F7A">
        <w:rPr>
          <w:rFonts w:ascii="Times New Roman" w:eastAsia="Times New Roman" w:hAnsi="Times New Roman" w:cs="Times New Roman"/>
          <w:sz w:val="28"/>
          <w:szCs w:val="28"/>
        </w:rPr>
        <w:t xml:space="preserve"> (но не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банка</w:t>
      </w:r>
      <w:r w:rsidRPr="00DA1F7A">
        <w:rPr>
          <w:rFonts w:ascii="Times New Roman" w:eastAsia="Times New Roman" w:hAnsi="Times New Roman" w:cs="Times New Roman"/>
          <w:sz w:val="28"/>
          <w:szCs w:val="28"/>
        </w:rPr>
        <w:t xml:space="preserve">) может быть добавлен учет остаточной стоимости проекта. В этом случае формула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принимает вид:</w:t>
      </w:r>
    </w:p>
    <w:p w14:paraId="1867297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0958D515" wp14:editId="2FF32A73">
            <wp:extent cx="21526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inline>
        </w:drawing>
      </w:r>
    </w:p>
    <w:p w14:paraId="48AF3F0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p>
    <w:p w14:paraId="0612E11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ЧА</w:t>
      </w:r>
      <w:r w:rsidRPr="00DA1F7A">
        <w:rPr>
          <w:rFonts w:ascii="Times New Roman" w:eastAsia="Times New Roman" w:hAnsi="Times New Roman" w:cs="Times New Roman"/>
          <w:sz w:val="28"/>
          <w:szCs w:val="28"/>
        </w:rPr>
        <w:t xml:space="preserve"> – сумма чистых активов в последнем периоде прогнозном балансе проекта,</w:t>
      </w:r>
    </w:p>
    <w:p w14:paraId="1D52038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Деньги</w:t>
      </w:r>
      <w:r w:rsidRPr="00DA1F7A">
        <w:rPr>
          <w:rFonts w:ascii="Times New Roman" w:eastAsia="Times New Roman" w:hAnsi="Times New Roman" w:cs="Times New Roman"/>
          <w:sz w:val="28"/>
          <w:szCs w:val="28"/>
        </w:rPr>
        <w:t xml:space="preserve"> – средства на счете в последнем периоде прогнозном балансе проекта.</w:t>
      </w:r>
    </w:p>
    <w:p w14:paraId="6E5D1EA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по окончании прогнозного срока представляется технически возможным и экономически привлекательным продолжение деятельности проекта, то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собств.</w:t>
      </w:r>
      <w:r w:rsidRPr="00DA1F7A">
        <w:rPr>
          <w:rFonts w:ascii="Times New Roman" w:eastAsia="Times New Roman" w:hAnsi="Times New Roman" w:cs="Times New Roman"/>
          <w:sz w:val="28"/>
          <w:szCs w:val="28"/>
        </w:rPr>
        <w:t xml:space="preserve"> (но не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банка</w:t>
      </w:r>
      <w:r w:rsidRPr="00DA1F7A">
        <w:rPr>
          <w:rFonts w:ascii="Times New Roman" w:eastAsia="Times New Roman" w:hAnsi="Times New Roman" w:cs="Times New Roman"/>
          <w:sz w:val="28"/>
          <w:szCs w:val="28"/>
        </w:rPr>
        <w:t xml:space="preserve">) может быть добавлен учет продленной стоимости проекта. В этом случае формула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принимает вид:</w:t>
      </w:r>
    </w:p>
    <w:p w14:paraId="056E3F7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1EB04181" wp14:editId="6ACDC43F">
            <wp:extent cx="253365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0" cy="457200"/>
                    </a:xfrm>
                    <a:prstGeom prst="rect">
                      <a:avLst/>
                    </a:prstGeom>
                    <a:noFill/>
                    <a:ln>
                      <a:noFill/>
                    </a:ln>
                  </pic:spPr>
                </pic:pic>
              </a:graphicData>
            </a:graphic>
          </wp:inline>
        </w:drawing>
      </w:r>
    </w:p>
    <w:p w14:paraId="7184AA3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NOPLAT</w:t>
      </w:r>
      <w:r w:rsidRPr="00DA1F7A">
        <w:rPr>
          <w:rFonts w:ascii="Times New Roman" w:eastAsia="Times New Roman" w:hAnsi="Times New Roman" w:cs="Times New Roman"/>
          <w:i/>
          <w:sz w:val="28"/>
          <w:szCs w:val="28"/>
          <w:vertAlign w:val="subscript"/>
          <w:lang w:val="en-US"/>
        </w:rPr>
        <w:t>T</w:t>
      </w:r>
      <w:r w:rsidRPr="00DA1F7A">
        <w:rPr>
          <w:rFonts w:ascii="Times New Roman" w:eastAsia="Times New Roman" w:hAnsi="Times New Roman" w:cs="Times New Roman"/>
          <w:i/>
          <w:sz w:val="28"/>
          <w:szCs w:val="28"/>
          <w:vertAlign w:val="subscript"/>
        </w:rPr>
        <w:t>-1</w:t>
      </w:r>
      <w:r w:rsidRPr="00DA1F7A">
        <w:rPr>
          <w:rFonts w:ascii="Times New Roman" w:eastAsia="Times New Roman" w:hAnsi="Times New Roman" w:cs="Times New Roman"/>
          <w:sz w:val="28"/>
          <w:szCs w:val="28"/>
        </w:rPr>
        <w:t xml:space="preserve"> - чистый операционный доход за вычетом налога на прибыль, взятый для последнего периода прогнозного отчета о прибылях и убытках, </w:t>
      </w:r>
      <w:r w:rsidRPr="00DA1F7A">
        <w:rPr>
          <w:rFonts w:ascii="Times New Roman" w:eastAsia="Times New Roman" w:hAnsi="Times New Roman" w:cs="Times New Roman"/>
          <w:i/>
          <w:sz w:val="28"/>
          <w:szCs w:val="28"/>
          <w:lang w:val="en-US"/>
        </w:rPr>
        <w:t>g</w:t>
      </w:r>
      <w:r w:rsidRPr="00DA1F7A">
        <w:rPr>
          <w:rFonts w:ascii="Times New Roman" w:eastAsia="Times New Roman" w:hAnsi="Times New Roman" w:cs="Times New Roman"/>
          <w:sz w:val="28"/>
          <w:szCs w:val="28"/>
        </w:rPr>
        <w:t xml:space="preserve"> – ожидаемый годовой темп роста прибыли в постпрогнозный период.</w:t>
      </w:r>
    </w:p>
    <w:p w14:paraId="0983DE5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Показатель </w:t>
      </w:r>
      <w:r w:rsidRPr="00DA1F7A">
        <w:rPr>
          <w:rFonts w:ascii="Times New Roman" w:eastAsia="Times New Roman" w:hAnsi="Times New Roman" w:cs="Times New Roman"/>
          <w:sz w:val="28"/>
          <w:szCs w:val="28"/>
          <w:lang w:val="en-US"/>
        </w:rPr>
        <w:t>NOPLAT</w:t>
      </w:r>
      <w:r w:rsidRPr="00DA1F7A">
        <w:rPr>
          <w:rFonts w:ascii="Times New Roman" w:eastAsia="Times New Roman" w:hAnsi="Times New Roman" w:cs="Times New Roman"/>
          <w:sz w:val="28"/>
          <w:szCs w:val="28"/>
        </w:rPr>
        <w:t xml:space="preserve"> рассчитывается из отчета о прибылях и убытках по формуле: </w:t>
      </w:r>
      <w:r w:rsidRPr="00DA1F7A">
        <w:rPr>
          <w:rFonts w:ascii="Times New Roman" w:eastAsia="Times New Roman" w:hAnsi="Times New Roman" w:cs="Times New Roman"/>
          <w:i/>
          <w:sz w:val="28"/>
          <w:szCs w:val="28"/>
          <w:lang w:val="en-US"/>
        </w:rPr>
        <w:t>NOPLAT</w:t>
      </w:r>
      <w:r w:rsidRPr="00DA1F7A">
        <w:rPr>
          <w:rFonts w:ascii="Times New Roman" w:eastAsia="Times New Roman" w:hAnsi="Times New Roman" w:cs="Times New Roman"/>
          <w:sz w:val="28"/>
          <w:szCs w:val="28"/>
        </w:rPr>
        <w:t xml:space="preserve"> = </w:t>
      </w:r>
      <w:r w:rsidRPr="00DA1F7A">
        <w:rPr>
          <w:rFonts w:ascii="Times New Roman" w:eastAsia="Times New Roman" w:hAnsi="Times New Roman" w:cs="Times New Roman"/>
          <w:sz w:val="28"/>
          <w:szCs w:val="28"/>
          <w:lang w:val="en-US"/>
        </w:rPr>
        <w:t>EBT</w:t>
      </w:r>
      <w:r w:rsidRPr="00DA1F7A">
        <w:rPr>
          <w:rFonts w:ascii="Times New Roman" w:eastAsia="Times New Roman" w:hAnsi="Times New Roman" w:cs="Times New Roman"/>
          <w:sz w:val="28"/>
          <w:szCs w:val="28"/>
        </w:rPr>
        <w:t xml:space="preserve"> *(1 – Ставка налога на прибыль).</w:t>
      </w:r>
    </w:p>
    <w:p w14:paraId="22F5BD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Годовой темп роста прибыли в постпрогнозный период должен быть обоснован анализом тенденций развития рынка и экономики, но, как правило, не может существенно отличаться от прогнозных значений инфляции для того же периода.</w:t>
      </w:r>
    </w:p>
    <w:p w14:paraId="486BD29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Следует учитывать, что расчет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с использованием остаточной или продленной стоимости является оправданным только в том случае, если заложенные в основу этих расчетов планы (распродажа активов или продолжение деятельности) признаются акционером возможными и приемлемыми.</w:t>
      </w:r>
    </w:p>
    <w:p w14:paraId="6B7ADDB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в результате расчета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получено нулевое или положительное значение, то делается вывод, что проект имеет хорошую коммерческую эффективность. В противном случае проект не эффективен. Поскольку для одного проекта может рассчитываться несколько значений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для разных участников, возможна ситуация, когда проект, эффективный для одного участника, не эффективен для другого участника.</w:t>
      </w:r>
    </w:p>
    <w:p w14:paraId="6398C7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Внутренняя норма рентабельности</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Internal</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Rate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of</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Return</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 это максимальная стоимость капитала проекта, при которой сохраняется его экономическая эффективность.</w:t>
      </w:r>
    </w:p>
    <w:p w14:paraId="771C8E1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определяется как ставка дисконтирования, при которой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проекта становится равным нулю. Проект считается эффективным, если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проекта выше, чем установленная для этого проекта ставка дисконтирования.</w:t>
      </w:r>
    </w:p>
    <w:p w14:paraId="1D84C6C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Поскольку значение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может быть неоднозначным в некоторых ситуациях, для следующих видов проектов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как правило, не рассчитывается:</w:t>
      </w:r>
    </w:p>
    <w:p w14:paraId="09CB7F6B" w14:textId="77777777" w:rsidR="00DA1F7A" w:rsidRPr="00DA1F7A" w:rsidRDefault="00DA1F7A" w:rsidP="00240011">
      <w:pPr>
        <w:numPr>
          <w:ilvl w:val="0"/>
          <w:numId w:val="1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в которых нет значительных долгосрочных инвестиций (например, открытие юридической компании, которая будет постепенно наращивать объемы своей деятельности);</w:t>
      </w:r>
    </w:p>
    <w:p w14:paraId="5EE3D049" w14:textId="77777777" w:rsidR="00DA1F7A" w:rsidRPr="00DA1F7A" w:rsidRDefault="00DA1F7A" w:rsidP="00240011">
      <w:pPr>
        <w:numPr>
          <w:ilvl w:val="0"/>
          <w:numId w:val="1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в которых чистый денежный поток несколько раз меняется с положительного на отрицательный.</w:t>
      </w:r>
    </w:p>
    <w:p w14:paraId="64BA64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традиционном случае, когда чистый денежный поток отрицательный на инвестиционной фазе и положительный на операционной фазе, требуется рассчитать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w:t>
      </w:r>
    </w:p>
    <w:p w14:paraId="5DC17AB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не рекомендуется (но допустимо) включать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учет остаточной или продленной стоимости.</w:t>
      </w:r>
    </w:p>
    <w:p w14:paraId="628E279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Срок окупаемости</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Payback</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Period</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PBP</w:t>
      </w:r>
      <w:r w:rsidRPr="00DA1F7A">
        <w:rPr>
          <w:rFonts w:ascii="Times New Roman" w:eastAsia="Times New Roman" w:hAnsi="Times New Roman" w:cs="Times New Roman"/>
          <w:sz w:val="28"/>
          <w:szCs w:val="28"/>
        </w:rPr>
        <w:t>) – срок, который требуется проекту, чтобы окупить начальные вложения и покрыть стоимость вовлеченного в проект капитала.</w:t>
      </w:r>
    </w:p>
    <w:p w14:paraId="02915C3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Срок окупаемости может рассчитываться как без учета дисконтирования (то есть без учета стоимости капитала), так и с учетом дисконтирования. Стандартным является дисконтированный срок окупаемости, именно он должен определяться для инвестиционного проекта.</w:t>
      </w:r>
    </w:p>
    <w:p w14:paraId="1D8A8E3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случае, если у проекта есть несколько сроков окупаемости (например, при нескольких очередях строительства) рекомендуется использовать наибольший срок, но также справочно указывать наличие других точек окупаемости.</w:t>
      </w:r>
    </w:p>
    <w:p w14:paraId="677E48E4"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0" w:name="_Ref255423550"/>
      <w:bookmarkStart w:id="51" w:name="_Toc264021015"/>
      <w:r w:rsidRPr="00DA1F7A">
        <w:rPr>
          <w:rFonts w:ascii="Times New Roman" w:eastAsia="Georgia" w:hAnsi="Times New Roman" w:cs="Times New Roman"/>
          <w:i/>
          <w:iCs/>
          <w:sz w:val="28"/>
          <w:szCs w:val="28"/>
        </w:rPr>
        <w:t>Выбор ставки дисконтирования</w:t>
      </w:r>
      <w:bookmarkEnd w:id="50"/>
      <w:bookmarkEnd w:id="51"/>
    </w:p>
    <w:p w14:paraId="72BF482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Ставка дисконтирования, используемая при расчете показателей эффективности, это коэффициент, отражающий стоимость денег, используемых в проекте. </w:t>
      </w:r>
    </w:p>
    <w:p w14:paraId="2F405E5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Ставка дисконтирования может быть номинальной или реальной.</w:t>
      </w:r>
    </w:p>
    <w:p w14:paraId="536FAC1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Номинальная ставка дисконтирования</w:t>
      </w:r>
      <w:r w:rsidRPr="00DA1F7A">
        <w:rPr>
          <w:rFonts w:ascii="Times New Roman" w:eastAsia="Times New Roman" w:hAnsi="Times New Roman" w:cs="Times New Roman"/>
          <w:sz w:val="28"/>
          <w:szCs w:val="28"/>
        </w:rPr>
        <w:t xml:space="preserve"> отражает стоимость денег в обычном измерении, без дополнительной обработки, и предназначена для работы с денежными потоками, в которых все суммы указаны «по номиналу», с учетом всех ожидаемых изменений цен. Она должна применяться тогда, когда прогнозные потоки включают учет ожидаемой инфляции.</w:t>
      </w:r>
    </w:p>
    <w:p w14:paraId="7E298D3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Реальная ставка дисконтирования</w:t>
      </w:r>
      <w:r w:rsidRPr="00DA1F7A">
        <w:rPr>
          <w:rFonts w:ascii="Times New Roman" w:eastAsia="Times New Roman" w:hAnsi="Times New Roman" w:cs="Times New Roman"/>
          <w:sz w:val="28"/>
          <w:szCs w:val="28"/>
        </w:rPr>
        <w:t xml:space="preserve"> отражает стоимость денег без учета инфляционного роста денежных сумм. Она применяется тогда, когда прогнозные денежные потоки построены в постоянных ценах. </w:t>
      </w:r>
    </w:p>
    <w:p w14:paraId="1B1BBD9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Как правило, для проекта сначала определяется номинальная ставка дисконтирования (принципы ее выбора указаны ниже), а при необходимости на ее основе вычисляется реальная ставка. Формула для расчета реальной ставки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lang w:val="en-US"/>
        </w:rPr>
        <w:t>R</w:t>
      </w:r>
      <w:r w:rsidRPr="00DA1F7A">
        <w:rPr>
          <w:rFonts w:ascii="Times New Roman" w:eastAsia="Times New Roman" w:hAnsi="Times New Roman" w:cs="Times New Roman"/>
          <w:sz w:val="28"/>
          <w:szCs w:val="28"/>
          <w:vertAlign w:val="subscript"/>
        </w:rPr>
        <w:t xml:space="preserve"> </w:t>
      </w:r>
      <w:r w:rsidRPr="00DA1F7A">
        <w:rPr>
          <w:rFonts w:ascii="Times New Roman" w:eastAsia="Times New Roman" w:hAnsi="Times New Roman" w:cs="Times New Roman"/>
          <w:sz w:val="28"/>
          <w:szCs w:val="28"/>
        </w:rPr>
        <w:t>выглядит так:</w:t>
      </w:r>
    </w:p>
    <w:p w14:paraId="12461E4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72EE86ED" wp14:editId="43BB3932">
            <wp:extent cx="1000125" cy="314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p>
    <w:p w14:paraId="270384DF" w14:textId="77777777" w:rsidR="00FE1E51" w:rsidRPr="00FE1E51" w:rsidRDefault="00FE1E51" w:rsidP="00FE1E51">
      <w:pPr>
        <w:spacing w:after="0" w:line="240" w:lineRule="auto"/>
        <w:ind w:firstLine="567"/>
        <w:rPr>
          <w:rFonts w:ascii="Times New Roman" w:eastAsia="Times New Roman" w:hAnsi="Times New Roman" w:cs="Times New Roman"/>
          <w:sz w:val="28"/>
          <w:szCs w:val="28"/>
        </w:rPr>
      </w:pPr>
      <w:r w:rsidRPr="00FE1E51">
        <w:rPr>
          <w:rFonts w:ascii="Times New Roman" w:eastAsia="Times New Roman" w:hAnsi="Times New Roman" w:cs="Times New Roman"/>
          <w:sz w:val="28"/>
          <w:szCs w:val="28"/>
        </w:rPr>
        <w:t>где:</w:t>
      </w:r>
      <w:r w:rsidRPr="00FE1E51">
        <w:rPr>
          <w:rFonts w:ascii="Times New Roman" w:eastAsia="Times New Roman" w:hAnsi="Times New Roman" w:cs="Times New Roman"/>
          <w:sz w:val="28"/>
          <w:szCs w:val="28"/>
        </w:rPr>
        <w:br/>
      </w:r>
      <w:r w:rsidRPr="00FE1E51">
        <w:rPr>
          <w:rFonts w:ascii="Times New Roman" w:eastAsia="Times New Roman" w:hAnsi="Times New Roman" w:cs="Times New Roman"/>
          <w:i/>
          <w:sz w:val="28"/>
          <w:szCs w:val="28"/>
          <w:lang w:val="en-US"/>
        </w:rPr>
        <w:t>d</w:t>
      </w:r>
      <w:r w:rsidRPr="00FE1E51">
        <w:rPr>
          <w:rFonts w:ascii="Times New Roman" w:eastAsia="Times New Roman" w:hAnsi="Times New Roman" w:cs="Times New Roman"/>
          <w:i/>
          <w:sz w:val="28"/>
          <w:szCs w:val="28"/>
          <w:vertAlign w:val="subscript"/>
        </w:rPr>
        <w:t>Н</w:t>
      </w:r>
      <w:r w:rsidRPr="00FE1E51">
        <w:rPr>
          <w:rFonts w:ascii="Times New Roman" w:eastAsia="Times New Roman" w:hAnsi="Times New Roman" w:cs="Times New Roman"/>
          <w:sz w:val="28"/>
          <w:szCs w:val="28"/>
        </w:rPr>
        <w:t xml:space="preserve"> – номинальная ставка дисконтирования,</w:t>
      </w:r>
      <w:r w:rsidRPr="00FE1E51">
        <w:rPr>
          <w:rFonts w:ascii="Times New Roman" w:eastAsia="Times New Roman" w:hAnsi="Times New Roman" w:cs="Times New Roman"/>
          <w:sz w:val="28"/>
          <w:szCs w:val="28"/>
        </w:rPr>
        <w:br/>
      </w:r>
      <w:r w:rsidRPr="00FE1E51">
        <w:rPr>
          <w:rFonts w:ascii="Times New Roman" w:eastAsia="Times New Roman" w:hAnsi="Times New Roman" w:cs="Times New Roman"/>
          <w:i/>
          <w:sz w:val="28"/>
          <w:szCs w:val="28"/>
          <w:lang w:val="en-US"/>
        </w:rPr>
        <w:t>i</w:t>
      </w:r>
      <w:r w:rsidRPr="00FE1E51">
        <w:rPr>
          <w:rFonts w:ascii="Times New Roman" w:eastAsia="Times New Roman" w:hAnsi="Times New Roman" w:cs="Times New Roman"/>
          <w:sz w:val="28"/>
          <w:szCs w:val="28"/>
        </w:rPr>
        <w:t>–инфляция</w:t>
      </w:r>
      <w:r w:rsidRPr="00FE1E51">
        <w:rPr>
          <w:rFonts w:ascii="Times New Roman" w:eastAsia="Times New Roman" w:hAnsi="Times New Roman" w:cs="Times New Roman"/>
          <w:sz w:val="28"/>
          <w:szCs w:val="28"/>
          <w:vertAlign w:val="superscript"/>
        </w:rPr>
        <w:footnoteReference w:id="5"/>
      </w:r>
      <w:r w:rsidRPr="00FE1E51">
        <w:rPr>
          <w:rFonts w:ascii="Times New Roman" w:eastAsia="Times New Roman" w:hAnsi="Times New Roman" w:cs="Times New Roman"/>
          <w:sz w:val="28"/>
          <w:szCs w:val="28"/>
        </w:rPr>
        <w:t>.</w:t>
      </w:r>
    </w:p>
    <w:p w14:paraId="4D0D300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Допустимо применение упрощенной формулы: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lang w:val="en-US"/>
        </w:rPr>
        <w:t>R</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Н</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i</w:t>
      </w:r>
      <w:r w:rsidRPr="00DA1F7A">
        <w:rPr>
          <w:rFonts w:ascii="Times New Roman" w:eastAsia="Times New Roman" w:hAnsi="Times New Roman" w:cs="Times New Roman"/>
          <w:sz w:val="28"/>
          <w:szCs w:val="28"/>
        </w:rPr>
        <w:t>.</w:t>
      </w:r>
    </w:p>
    <w:p w14:paraId="0DF7A42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Н</w:t>
      </w:r>
      <w:r w:rsidRPr="00DA1F7A">
        <w:rPr>
          <w:rFonts w:ascii="Times New Roman" w:eastAsia="Times New Roman" w:hAnsi="Times New Roman" w:cs="Times New Roman"/>
          <w:sz w:val="28"/>
          <w:szCs w:val="28"/>
        </w:rPr>
        <w:t xml:space="preserve"> обычно принимается одинаковой для всех денежных потоков и всех периодов инвестиционного проекта. Исключение составляют ситуации, когда известно, что в течение проекта произойдет:</w:t>
      </w:r>
    </w:p>
    <w:p w14:paraId="706052F0" w14:textId="77777777" w:rsidR="00DA1F7A" w:rsidRPr="00DA1F7A" w:rsidRDefault="00DA1F7A" w:rsidP="00240011">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стоимости капитала (например, ожидается рефинансирование кредита или кредитным договором предусмотрено изменение процентной ставки);</w:t>
      </w:r>
    </w:p>
    <w:p w14:paraId="3A5AAFEF" w14:textId="77777777" w:rsidR="00DA1F7A" w:rsidRPr="00DA1F7A" w:rsidRDefault="00DA1F7A" w:rsidP="00240011">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уровня риска проекта и требуемой рисковой премии</w:t>
      </w:r>
      <w:r w:rsidRPr="00DA1F7A">
        <w:rPr>
          <w:rFonts w:ascii="Times New Roman" w:eastAsia="Times New Roman" w:hAnsi="Times New Roman" w:cs="Times New Roman"/>
          <w:sz w:val="28"/>
          <w:szCs w:val="28"/>
          <w:vertAlign w:val="superscript"/>
        </w:rPr>
        <w:footnoteReference w:id="6"/>
      </w:r>
      <w:r w:rsidRPr="00DA1F7A">
        <w:rPr>
          <w:rFonts w:ascii="Times New Roman" w:eastAsia="Times New Roman" w:hAnsi="Times New Roman" w:cs="Times New Roman"/>
          <w:sz w:val="28"/>
          <w:szCs w:val="28"/>
        </w:rPr>
        <w:t>.</w:t>
      </w:r>
    </w:p>
    <w:p w14:paraId="441C294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отличие от номинальной, реальная ставка дисконтирования может меняться от периода к периоду, так как прогноз уровня инфляции в проекте может быть разным для разных периодов.</w:t>
      </w:r>
    </w:p>
    <w:p w14:paraId="0768979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случае, если период отчетности в прогнозном денежном потоке проекта равен не году, а кварталу или месяцу, то соответствующая квартальная 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К</w:t>
      </w:r>
      <w:r w:rsidRPr="00DA1F7A">
        <w:rPr>
          <w:rFonts w:ascii="Times New Roman" w:eastAsia="Times New Roman" w:hAnsi="Times New Roman" w:cs="Times New Roman"/>
          <w:sz w:val="28"/>
          <w:szCs w:val="28"/>
        </w:rPr>
        <w:t xml:space="preserve"> или месячная 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М</w:t>
      </w:r>
      <w:r w:rsidRPr="00DA1F7A">
        <w:rPr>
          <w:rFonts w:ascii="Times New Roman" w:eastAsia="Times New Roman" w:hAnsi="Times New Roman" w:cs="Times New Roman"/>
          <w:sz w:val="28"/>
          <w:szCs w:val="28"/>
        </w:rPr>
        <w:t xml:space="preserve"> определяется из годовой ставки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Г</w:t>
      </w:r>
      <w:r w:rsidRPr="00DA1F7A">
        <w:rPr>
          <w:rFonts w:ascii="Times New Roman" w:eastAsia="Times New Roman" w:hAnsi="Times New Roman" w:cs="Times New Roman"/>
          <w:sz w:val="28"/>
          <w:szCs w:val="28"/>
        </w:rPr>
        <w:t xml:space="preserve"> по формулам:</w:t>
      </w:r>
    </w:p>
    <w:tbl>
      <w:tblPr>
        <w:tblW w:w="0" w:type="auto"/>
        <w:tblLook w:val="00A0" w:firstRow="1" w:lastRow="0" w:firstColumn="1" w:lastColumn="0" w:noHBand="0" w:noVBand="0"/>
      </w:tblPr>
      <w:tblGrid>
        <w:gridCol w:w="4785"/>
        <w:gridCol w:w="4786"/>
      </w:tblGrid>
      <w:tr w:rsidR="00DA1F7A" w:rsidRPr="00DA1F7A" w14:paraId="078D3820" w14:textId="77777777" w:rsidTr="00DA1F7A">
        <w:tc>
          <w:tcPr>
            <w:tcW w:w="4785" w:type="dxa"/>
          </w:tcPr>
          <w:p w14:paraId="528CF717"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lang w:val="en-US"/>
              </w:rPr>
            </w:pPr>
            <w:r w:rsidRPr="00DA1F7A">
              <w:rPr>
                <w:rFonts w:ascii="Times New Roman" w:eastAsia="Times New Roman" w:hAnsi="Times New Roman" w:cs="Times New Roman"/>
                <w:i/>
                <w:iCs/>
                <w:noProof/>
                <w:sz w:val="28"/>
                <w:szCs w:val="28"/>
                <w:lang w:eastAsia="ru-RU"/>
              </w:rPr>
              <w:drawing>
                <wp:inline distT="0" distB="0" distL="0" distR="0" wp14:anchorId="008DF9D3" wp14:editId="61B5D224">
                  <wp:extent cx="11144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tc>
        <w:tc>
          <w:tcPr>
            <w:tcW w:w="4786" w:type="dxa"/>
          </w:tcPr>
          <w:p w14:paraId="04F008C6"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noProof/>
                <w:sz w:val="28"/>
                <w:szCs w:val="28"/>
                <w:lang w:eastAsia="ru-RU"/>
              </w:rPr>
              <w:drawing>
                <wp:inline distT="0" distB="0" distL="0" distR="0" wp14:anchorId="174B9BA7" wp14:editId="4A9F1C2D">
                  <wp:extent cx="12001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p>
        </w:tc>
      </w:tr>
    </w:tbl>
    <w:p w14:paraId="4FAECCD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iCs/>
          <w:sz w:val="28"/>
          <w:szCs w:val="28"/>
        </w:rPr>
        <w:t>Величина ставки дисконтирования</w:t>
      </w:r>
      <w:r w:rsidRPr="00DA1F7A">
        <w:rPr>
          <w:rFonts w:ascii="Times New Roman" w:eastAsia="Times New Roman" w:hAnsi="Times New Roman" w:cs="Times New Roman"/>
          <w:sz w:val="28"/>
          <w:szCs w:val="28"/>
        </w:rPr>
        <w:t xml:space="preserve"> зависит от того, для какого инвестора будут рассчитываться показатели эффективности проекта, то есть от того, какой именно чистый денежный поток будет дисконтироваться. В целом ставка дисконтирования всегда должна отражать стоимость денег именно того инвестора, с точки зрения которого сформирован чистый денежный поток.</w:t>
      </w:r>
    </w:p>
    <w:p w14:paraId="7FF503D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заемного капитала</w:t>
      </w:r>
      <w:r w:rsidRPr="00DA1F7A">
        <w:rPr>
          <w:rFonts w:ascii="Times New Roman" w:eastAsia="Times New Roman" w:hAnsi="Times New Roman" w:cs="Times New Roman"/>
          <w:sz w:val="28"/>
          <w:szCs w:val="28"/>
        </w:rPr>
        <w:t xml:space="preserve"> в качестве ставки дисконтирования должна использоваться величина:</w:t>
      </w:r>
    </w:p>
    <w:p w14:paraId="75A0F744"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i/>
          <w:sz w:val="28"/>
          <w:szCs w:val="28"/>
        </w:rPr>
        <w:t xml:space="preserve"> * (1-</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i/>
          <w:sz w:val="28"/>
          <w:szCs w:val="28"/>
        </w:rPr>
        <w:t>)</w:t>
      </w:r>
    </w:p>
    <w:p w14:paraId="3B3AD354" w14:textId="77777777" w:rsidR="002619EB" w:rsidRPr="002619EB" w:rsidRDefault="002619EB" w:rsidP="002619EB">
      <w:pPr>
        <w:spacing w:after="0" w:line="240" w:lineRule="auto"/>
        <w:ind w:firstLine="567"/>
        <w:rPr>
          <w:rFonts w:ascii="Times New Roman" w:eastAsia="Times New Roman" w:hAnsi="Times New Roman" w:cs="Times New Roman"/>
          <w:sz w:val="28"/>
          <w:szCs w:val="28"/>
        </w:rPr>
      </w:pPr>
      <w:r w:rsidRPr="002619EB">
        <w:rPr>
          <w:rFonts w:ascii="Times New Roman" w:eastAsia="Times New Roman" w:hAnsi="Times New Roman" w:cs="Times New Roman"/>
          <w:sz w:val="28"/>
          <w:szCs w:val="28"/>
        </w:rPr>
        <w:t>где:</w:t>
      </w:r>
      <w:r w:rsidRPr="002619EB">
        <w:rPr>
          <w:rFonts w:ascii="Times New Roman" w:eastAsia="Times New Roman" w:hAnsi="Times New Roman" w:cs="Times New Roman"/>
          <w:sz w:val="28"/>
          <w:szCs w:val="28"/>
        </w:rPr>
        <w:br/>
      </w:r>
      <w:r w:rsidRPr="002619EB">
        <w:rPr>
          <w:rFonts w:ascii="Times New Roman" w:eastAsia="Times New Roman" w:hAnsi="Times New Roman" w:cs="Times New Roman"/>
          <w:i/>
          <w:sz w:val="28"/>
          <w:szCs w:val="28"/>
          <w:lang w:val="en-US"/>
        </w:rPr>
        <w:t>R</w:t>
      </w:r>
      <w:r w:rsidRPr="002619EB">
        <w:rPr>
          <w:rFonts w:ascii="Times New Roman" w:eastAsia="Times New Roman" w:hAnsi="Times New Roman" w:cs="Times New Roman"/>
          <w:i/>
          <w:sz w:val="28"/>
          <w:szCs w:val="28"/>
          <w:vertAlign w:val="subscript"/>
        </w:rPr>
        <w:t>кр</w:t>
      </w:r>
      <w:r w:rsidRPr="002619EB">
        <w:rPr>
          <w:rFonts w:ascii="Times New Roman" w:eastAsia="Times New Roman" w:hAnsi="Times New Roman" w:cs="Times New Roman"/>
          <w:sz w:val="28"/>
          <w:szCs w:val="28"/>
        </w:rPr>
        <w:t xml:space="preserve"> – предполагаемая ставка процента по кредиту,</w:t>
      </w:r>
      <w:r w:rsidRPr="002619EB">
        <w:rPr>
          <w:rFonts w:ascii="Times New Roman" w:eastAsia="Times New Roman" w:hAnsi="Times New Roman" w:cs="Times New Roman"/>
          <w:sz w:val="28"/>
          <w:szCs w:val="28"/>
        </w:rPr>
        <w:br/>
      </w:r>
      <w:r w:rsidRPr="002619EB">
        <w:rPr>
          <w:rFonts w:ascii="Times New Roman" w:eastAsia="Times New Roman" w:hAnsi="Times New Roman" w:cs="Times New Roman"/>
          <w:i/>
          <w:sz w:val="28"/>
          <w:szCs w:val="28"/>
          <w:lang w:val="en-US"/>
        </w:rPr>
        <w:t>t</w:t>
      </w:r>
      <w:r w:rsidRPr="002619EB">
        <w:rPr>
          <w:rFonts w:ascii="Times New Roman" w:eastAsia="Times New Roman" w:hAnsi="Times New Roman" w:cs="Times New Roman"/>
          <w:sz w:val="28"/>
          <w:szCs w:val="28"/>
        </w:rPr>
        <w:t>–ставка налога на прибыль.</w:t>
      </w:r>
    </w:p>
    <w:p w14:paraId="5ACA1F7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Поправка на величину (1-</w:t>
      </w:r>
      <w:r w:rsidRPr="00DA1F7A">
        <w:rPr>
          <w:rFonts w:ascii="Times New Roman" w:eastAsia="Times New Roman" w:hAnsi="Times New Roman" w:cs="Times New Roman"/>
          <w:sz w:val="28"/>
          <w:szCs w:val="28"/>
          <w:lang w:val="en-US"/>
        </w:rPr>
        <w:t>t</w:t>
      </w:r>
      <w:r w:rsidRPr="00DA1F7A">
        <w:rPr>
          <w:rFonts w:ascii="Times New Roman" w:eastAsia="Times New Roman" w:hAnsi="Times New Roman" w:cs="Times New Roman"/>
          <w:sz w:val="28"/>
          <w:szCs w:val="28"/>
        </w:rPr>
        <w:t>) учитывает влияние налогового вычета процентов по кредиту на результаты проекта. Это приблизительная схема расчета, не учитывающая тонкостей расчета величины налогового вычета (таких как ограничение величины процентов, включаемых в вычет).</w:t>
      </w:r>
    </w:p>
    <w:p w14:paraId="172541C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акционеров компании</w:t>
      </w:r>
      <w:r w:rsidRPr="00DA1F7A">
        <w:rPr>
          <w:rFonts w:ascii="Times New Roman" w:eastAsia="Times New Roman" w:hAnsi="Times New Roman" w:cs="Times New Roman"/>
          <w:sz w:val="28"/>
          <w:szCs w:val="28"/>
        </w:rPr>
        <w:t xml:space="preserve"> необходимо определить доходность на вложения акционера, которую требуется заложить в проект, чтобы участие в нем было для акционера привлекательным. В качестве источника информации о такой доходности могут использоваться:</w:t>
      </w:r>
    </w:p>
    <w:p w14:paraId="0B58BE85"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Сформулированное самим инвестором проекта требование относительно ожидаемой доходности от вложения средств в данный проект.</w:t>
      </w:r>
    </w:p>
    <w:p w14:paraId="66919E46"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доходность акционерного капитала в аналогичной сфере деятельности у потенциального инвестора проекта.</w:t>
      </w:r>
    </w:p>
    <w:p w14:paraId="7B71D8D7"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ставка дисконтирования, применяемая инвесторами в проектах, совпадающих с данным проектом по параметрам отрасли, региона и степени новизны проекта.</w:t>
      </w:r>
    </w:p>
    <w:p w14:paraId="5998A225"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Приблизительный уровень экономически обоснованной доходности, требуемой от аналогичных проектов.</w:t>
      </w:r>
    </w:p>
    <w:p w14:paraId="4F9150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Последний вариант оценки строится на применении упрощенной схемы, при которой ставка дисконтирования формируется из двух слагаемых: безрисковой ставки дисконтирования и премии за риск.</w:t>
      </w:r>
    </w:p>
    <w:p w14:paraId="14DBE04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качестве безрисковой ставки дисконтирования рекомендуется использовать ставку, определенную по бескупонной доходности облигаций федерального займа (ОФЗ) со сроком до погашения, равным сроку, на который прогнозируются денежные потоки проекта</w:t>
      </w:r>
      <w:r w:rsidRPr="00DA1F7A">
        <w:rPr>
          <w:rFonts w:ascii="Times New Roman" w:eastAsia="Times New Roman" w:hAnsi="Times New Roman" w:cs="Times New Roman"/>
          <w:sz w:val="28"/>
          <w:szCs w:val="28"/>
          <w:vertAlign w:val="superscript"/>
        </w:rPr>
        <w:footnoteReference w:id="7"/>
      </w:r>
      <w:r w:rsidRPr="00DA1F7A">
        <w:rPr>
          <w:rFonts w:ascii="Times New Roman" w:eastAsia="Times New Roman" w:hAnsi="Times New Roman" w:cs="Times New Roman"/>
          <w:sz w:val="28"/>
          <w:szCs w:val="28"/>
        </w:rPr>
        <w:t>.</w:t>
      </w:r>
    </w:p>
    <w:p w14:paraId="5239029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Премия за риск должна учитывать такие факторы проекта, как размер бизнеса, степень новизны, отраслевые риски, территориальные риски и другие характеристики. </w:t>
      </w:r>
    </w:p>
    <w:p w14:paraId="7025A7D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Итоговая ставка дисконтирования определяется по формуле:</w:t>
      </w:r>
    </w:p>
    <w:p w14:paraId="6FA57B8F"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БР</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риска</w:t>
      </w:r>
    </w:p>
    <w:p w14:paraId="3A8218A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БР</w:t>
      </w:r>
      <w:r w:rsidRPr="00DA1F7A">
        <w:rPr>
          <w:rFonts w:ascii="Times New Roman" w:eastAsia="Times New Roman" w:hAnsi="Times New Roman" w:cs="Times New Roman"/>
          <w:sz w:val="28"/>
          <w:szCs w:val="28"/>
        </w:rPr>
        <w:t xml:space="preserve"> – безрисковая ставка дисконтирования,</w:t>
      </w:r>
    </w:p>
    <w:p w14:paraId="2BF8BAAD" w14:textId="77777777" w:rsidR="00DA1F7A" w:rsidRPr="00DA1F7A" w:rsidRDefault="00DA1F7A" w:rsidP="00B15275">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риска</w:t>
      </w:r>
      <w:r w:rsidRPr="00DA1F7A">
        <w:rPr>
          <w:rFonts w:ascii="Times New Roman" w:eastAsia="Times New Roman" w:hAnsi="Times New Roman" w:cs="Times New Roman"/>
          <w:sz w:val="28"/>
          <w:szCs w:val="28"/>
        </w:rPr>
        <w:t xml:space="preserve"> – премия за риск.</w:t>
      </w:r>
    </w:p>
    <w:p w14:paraId="001E49E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полных инвестиционных затрат</w:t>
      </w:r>
      <w:r w:rsidRPr="00DA1F7A">
        <w:rPr>
          <w:rFonts w:ascii="Times New Roman" w:eastAsia="Times New Roman" w:hAnsi="Times New Roman" w:cs="Times New Roman"/>
          <w:sz w:val="28"/>
          <w:szCs w:val="28"/>
        </w:rPr>
        <w:t xml:space="preserve"> должна использоваться ставка дисконтирования, рассчитанная как средневзвешенная ставка, учитывающая структуру капитала проекта. Расчет ставки ведется по формуле:</w:t>
      </w:r>
    </w:p>
    <w:p w14:paraId="2506E317"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i/>
          <w:sz w:val="28"/>
          <w:szCs w:val="28"/>
        </w:rPr>
        <w:t xml:space="preserve"> * (1-</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собств.</w:t>
      </w:r>
    </w:p>
    <w:p w14:paraId="1442A29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sz w:val="28"/>
          <w:szCs w:val="28"/>
        </w:rPr>
        <w:t xml:space="preserve"> – ставка дисконтирования, применяемая для оценки эффективности полных инвестиционных затрат,</w:t>
      </w:r>
    </w:p>
    <w:p w14:paraId="5B64CD7A" w14:textId="1BDA59A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sz w:val="28"/>
          <w:szCs w:val="28"/>
        </w:rPr>
        <w:t xml:space="preserve"> – ожидаемая ставка процентов по кредиту,</w:t>
      </w:r>
      <w:r w:rsidR="00B26ABE">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sz w:val="28"/>
          <w:szCs w:val="28"/>
        </w:rPr>
        <w:t>–ставка налога на прибыль,</w:t>
      </w:r>
    </w:p>
    <w:p w14:paraId="452BB1DD"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 ставка дисконтирования, выбранная для собственного капитала,</w:t>
      </w:r>
    </w:p>
    <w:p w14:paraId="38533E62"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sz w:val="28"/>
          <w:szCs w:val="28"/>
        </w:rPr>
        <w:t xml:space="preserve"> – доля заемных средств в источниках финансирования проекта,</w:t>
      </w:r>
    </w:p>
    <w:p w14:paraId="6C8CF9EF"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 доля акционерного капитала в источниках финансирования проекта.</w:t>
      </w:r>
    </w:p>
    <w:p w14:paraId="775D38D6" w14:textId="29E61B72"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Например, если в финансировании проекта используется 30 </w:t>
      </w:r>
      <w:r w:rsidRPr="0015027B">
        <w:rPr>
          <w:rFonts w:ascii="Times New Roman" w:eastAsia="Times New Roman" w:hAnsi="Times New Roman" w:cs="Times New Roman"/>
          <w:sz w:val="28"/>
          <w:szCs w:val="28"/>
        </w:rPr>
        <w:t xml:space="preserve">млн </w:t>
      </w:r>
      <w:r w:rsidRPr="00DA1F7A">
        <w:rPr>
          <w:rFonts w:ascii="Times New Roman" w:eastAsia="Times New Roman" w:hAnsi="Times New Roman" w:cs="Times New Roman"/>
          <w:sz w:val="28"/>
          <w:szCs w:val="28"/>
        </w:rPr>
        <w:t xml:space="preserve">руб., вложенных акционером и 70 </w:t>
      </w:r>
      <w:r w:rsidRPr="0015027B">
        <w:rPr>
          <w:rFonts w:ascii="Times New Roman" w:eastAsia="Times New Roman" w:hAnsi="Times New Roman" w:cs="Times New Roman"/>
          <w:sz w:val="28"/>
          <w:szCs w:val="28"/>
        </w:rPr>
        <w:t xml:space="preserve">млн </w:t>
      </w:r>
      <w:r w:rsidRPr="00DA1F7A">
        <w:rPr>
          <w:rFonts w:ascii="Times New Roman" w:eastAsia="Times New Roman" w:hAnsi="Times New Roman" w:cs="Times New Roman"/>
          <w:sz w:val="28"/>
          <w:szCs w:val="28"/>
        </w:rPr>
        <w:t>руб. кредита, при этом акционер ожидает доходность своих вложений на уровне не ниже 25% годовых, а банк кредитует проект по ставке 15% годовых, то ставка дисконтирования для оценки эффективности полных инвестиционных затрат проекта составит (для ставки налога на прибыль 20%):</w:t>
      </w:r>
    </w:p>
    <w:p w14:paraId="4E5A630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rPr>
        <w:t xml:space="preserve"> = 0,15 * (1-0,2) * 0,7 + 0,25 * 0,3 = 0,159 или 15,9%</w:t>
      </w:r>
    </w:p>
    <w:p w14:paraId="7C96C68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перечисленные выше принципы выбора ставки дисконтирования даны для определения номинальной ставки. Если расчеты выполняются в постоянных ценах, то номинальная ставка должна быть преобразована в реальную.</w:t>
      </w:r>
    </w:p>
    <w:p w14:paraId="3F4C37D0"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2" w:name="_Toc264021016"/>
      <w:r w:rsidRPr="00DA1F7A">
        <w:rPr>
          <w:rFonts w:ascii="Times New Roman" w:eastAsia="Georgia" w:hAnsi="Times New Roman" w:cs="Times New Roman"/>
          <w:i/>
          <w:iCs/>
          <w:sz w:val="28"/>
          <w:szCs w:val="28"/>
        </w:rPr>
        <w:t>Бюджетная эффективность проекта</w:t>
      </w:r>
      <w:bookmarkEnd w:id="52"/>
    </w:p>
    <w:p w14:paraId="6A05F4B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соответствии с требованиями органов государственного или регионального управления может быть необходимо определить бюджетную эффективность проекта для бюджетов различного уровня. Для этой цели определяется </w:t>
      </w:r>
      <w:r w:rsidRPr="00DA1F7A">
        <w:rPr>
          <w:rFonts w:ascii="Times New Roman" w:eastAsia="Times New Roman" w:hAnsi="Times New Roman" w:cs="Times New Roman"/>
          <w:bCs/>
          <w:i/>
          <w:iCs/>
          <w:sz w:val="28"/>
          <w:szCs w:val="28"/>
        </w:rPr>
        <w:t>бюджетный эффект</w:t>
      </w:r>
      <w:r w:rsidRPr="00DA1F7A">
        <w:rPr>
          <w:rFonts w:ascii="Times New Roman" w:eastAsia="Times New Roman" w:hAnsi="Times New Roman" w:cs="Times New Roman"/>
          <w:sz w:val="28"/>
          <w:szCs w:val="28"/>
        </w:rPr>
        <w:t xml:space="preserve"> проекта, который затем становится основой для расчета всех необходимых показателей.</w:t>
      </w:r>
    </w:p>
    <w:p w14:paraId="0189D54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Бюджетный эффект определяется для каждого расчетного шага проекта как разность между доходами и расходами бюджета, связанными с осуществлением данного проекта.</w:t>
      </w:r>
    </w:p>
    <w:p w14:paraId="1FC761C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расходов бюджета включаются:</w:t>
      </w:r>
    </w:p>
    <w:p w14:paraId="3EFFD5FB"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средства, выделяемые для прямого бюджетного финансирования проекта. В зависимости от формы собственности, только из бюджетов соответствующих уровней бюджетной системы;</w:t>
      </w:r>
    </w:p>
    <w:p w14:paraId="77C0E1B9"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субсидии (долевое участие) из бюджетов всех уровней;</w:t>
      </w:r>
    </w:p>
    <w:p w14:paraId="3DA06F24"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кредиты банков для отдельных участников реализации проекта, выделяемые в качестве заемных средств, подлежащих компенсации за счет бюджета;</w:t>
      </w:r>
    </w:p>
    <w:p w14:paraId="4ED49883"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прямые бюджетные ассигнования на надбавки к рыночным ценам на топливо и энергоносители;</w:t>
      </w:r>
    </w:p>
    <w:p w14:paraId="4CEBAAA9"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выплаты пособий для лиц, остающихся без работы, в связи с осуществлением проекта (в том числе — при использовании импортного оборудования и материалов вместо аналогичных отечественных);</w:t>
      </w:r>
    </w:p>
    <w:p w14:paraId="07FF03C5"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выплаты по государственным ценным бумагам;</w:t>
      </w:r>
    </w:p>
    <w:p w14:paraId="5D403F08"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государственные, региональные гарантии инвестиционных рисков иностранным и отечественным участникам.</w:t>
      </w:r>
    </w:p>
    <w:p w14:paraId="04BF050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доходов бюджета включаются:</w:t>
      </w:r>
    </w:p>
    <w:p w14:paraId="2F309F55"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и платежи во внебюджетные фонды, уплаченные предприятиями участников проекта в части, относящейся к его осуществлению;</w:t>
      </w:r>
    </w:p>
    <w:p w14:paraId="775D45C9"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увеличение (со знаком «минус» — уменьшение) налоговых поступлений от сторонних предприятий, обусловленное влиянием реализации проекта на их финансовое положение;</w:t>
      </w:r>
    </w:p>
    <w:p w14:paraId="504B1BEA"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поступающие в бюджет таможенные пошлины и акцизы по продуктам (ресурсам), производимым (затрачиваемым) в соответствии с проектом;</w:t>
      </w:r>
    </w:p>
    <w:p w14:paraId="6C7ACF6C"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дивиденды по принадлежащим государству, региону акциям и другим ценным бумагам, выпущенным с целью финансирования проекта, а также доходы от продажи этих акций;</w:t>
      </w:r>
    </w:p>
    <w:p w14:paraId="3E746642"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поступления в бюджет подоходного налога с заработной платы работников, начисленной за выполнение работ, предусмотренных проектом;</w:t>
      </w:r>
    </w:p>
    <w:p w14:paraId="1283CDEB"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доходы от лицензирования, конкурсов и тендеров на разведку, строительство и эксплуатацию объектов, предусмотренных проектом;</w:t>
      </w:r>
    </w:p>
    <w:p w14:paraId="657F5EF9"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платежи в погашение льготных кредитов на проект, выделенных за счет средств бюджета.</w:t>
      </w:r>
    </w:p>
    <w:p w14:paraId="626B75E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основе показателей годовых бюджетных эффектов определяются показатели эффективности проекта с точки зрения бюджета. Перечень показателей и формула их расчета не отличаются от показателей коммерческой эффективности проекта.</w:t>
      </w:r>
    </w:p>
    <w:p w14:paraId="4F97445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определении бюджетной эффективности используется ставка дисконтирования, определяемая как сумма ставки рефинансирования Центрального банка РФ и премии за риск, определяемой по таблице, приведенной в предыдущем подразделе. Если расчеты выполнялись в постоянных ценах, то дополнительно производится приведение номинальной ставки дисконтирования к реальной ставке.</w:t>
      </w:r>
      <w:bookmarkStart w:id="53" w:name="_Ref255327595"/>
      <w:bookmarkStart w:id="54" w:name="_Toc264021017"/>
    </w:p>
    <w:p w14:paraId="792659A8" w14:textId="77777777" w:rsidR="00DA1F7A" w:rsidRPr="00DA1F7A" w:rsidRDefault="00DA1F7A" w:rsidP="00DA1F7A">
      <w:pPr>
        <w:spacing w:after="0" w:line="240" w:lineRule="auto"/>
        <w:ind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7. Анализ риск</w:t>
      </w:r>
      <w:bookmarkEnd w:id="53"/>
      <w:r w:rsidRPr="00DA1F7A">
        <w:rPr>
          <w:rFonts w:ascii="Times New Roman" w:eastAsia="Times New Roman" w:hAnsi="Times New Roman" w:cs="Times New Roman"/>
          <w:b/>
          <w:bCs/>
          <w:sz w:val="28"/>
          <w:szCs w:val="28"/>
        </w:rPr>
        <w:t>ов</w:t>
      </w:r>
      <w:bookmarkEnd w:id="54"/>
    </w:p>
    <w:p w14:paraId="4F4A72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14:paraId="7625C42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5" w:name="_Toc264021018"/>
      <w:r w:rsidRPr="00DA1F7A">
        <w:rPr>
          <w:rFonts w:ascii="Times New Roman" w:eastAsia="Georgia" w:hAnsi="Times New Roman" w:cs="Times New Roman"/>
          <w:i/>
          <w:iCs/>
          <w:sz w:val="28"/>
          <w:szCs w:val="28"/>
        </w:rPr>
        <w:t>Методы анализа</w:t>
      </w:r>
      <w:bookmarkEnd w:id="55"/>
    </w:p>
    <w:p w14:paraId="21E20E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Оценка и изучение рисков инвестиционного проекта должна начинаться с выявления факторов, которые вероятно могут повлиять на результаты проекта и привести к отклонению хода проекта от запланированного варианта. Методы отбора факторов риска зависят от сути проекта и особенностей отрасли. Рекомендуется представить результат работы по изучению факторов риска в виде </w:t>
      </w:r>
      <w:r w:rsidRPr="00DA1F7A">
        <w:rPr>
          <w:rFonts w:ascii="Times New Roman" w:eastAsia="Times New Roman" w:hAnsi="Times New Roman" w:cs="Times New Roman"/>
          <w:bCs/>
          <w:sz w:val="28"/>
          <w:szCs w:val="28"/>
        </w:rPr>
        <w:t>матрицы «значимость/вероятность»,</w:t>
      </w:r>
      <w:r w:rsidRPr="00DA1F7A">
        <w:rPr>
          <w:rFonts w:ascii="Times New Roman" w:eastAsia="Times New Roman" w:hAnsi="Times New Roman" w:cs="Times New Roman"/>
          <w:sz w:val="28"/>
          <w:szCs w:val="28"/>
        </w:rPr>
        <w:t xml:space="preserve"> в которой каждый фактор риска относится к одному из уровней значимости:</w:t>
      </w:r>
    </w:p>
    <w:p w14:paraId="78454122"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высокая значимость – данный фактор может существенно влиять на результаты и привести к повалу проекта;</w:t>
      </w:r>
    </w:p>
    <w:p w14:paraId="13E0AF30"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значимость – фактор оказывает заметное воздействие на результаты проекта;</w:t>
      </w:r>
    </w:p>
    <w:p w14:paraId="2DAD8567"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низкая значимость – отклонения, связанные с данным фактором, не окажут значительного воздействия на результаты проекта в целом;</w:t>
      </w:r>
    </w:p>
    <w:p w14:paraId="74E3866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 также к одному из уровней вероятности:</w:t>
      </w:r>
    </w:p>
    <w:p w14:paraId="57A7E9EB"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высокая вероятность – отклонения, связанные с данным фактором, являются ожидаемыми или очень возможными, это область, в которой сложно делать точные прогнозы;</w:t>
      </w:r>
    </w:p>
    <w:p w14:paraId="5FC5C7BE"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вероятность – отклонения, связанные с данным фактором, возможны, но не очень распространены;</w:t>
      </w:r>
    </w:p>
    <w:p w14:paraId="418CA907"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низкая вероятность – ожидается, что никаких отклонений по данному фактору не будет, хотя теоретически они и возможны.</w:t>
      </w:r>
    </w:p>
    <w:p w14:paraId="4C3D45B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подробного анализа выбираются факторы, которые имеют достаточно высокую значимость и вероятность в изучаемом проекте.</w:t>
      </w:r>
    </w:p>
    <w:p w14:paraId="65A74A1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качестве основных методов анализа рисков в проектах могут применяться:</w:t>
      </w:r>
    </w:p>
    <w:p w14:paraId="5DD2A721"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составление сценариев развития проекта;</w:t>
      </w:r>
    </w:p>
    <w:p w14:paraId="7562751A"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построение графиков чувствительности и определение предельных допустимых значений неопределенных факторов;</w:t>
      </w:r>
    </w:p>
    <w:p w14:paraId="5D3357A9"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расчет точки безубыточности;</w:t>
      </w:r>
    </w:p>
    <w:p w14:paraId="15B6D9EB"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вероятностный и статистический анализ.</w:t>
      </w:r>
    </w:p>
    <w:p w14:paraId="22D2D8F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Сценарии развития проекта</w:t>
      </w:r>
      <w:r w:rsidRPr="00DA1F7A">
        <w:rPr>
          <w:rFonts w:ascii="Times New Roman" w:eastAsia="Times New Roman" w:hAnsi="Times New Roman" w:cs="Times New Roman"/>
          <w:sz w:val="28"/>
          <w:szCs w:val="28"/>
        </w:rPr>
        <w:t xml:space="preserve"> подразумевают детальное изучение и анализ проекта исходя из нескольких возможных вариантов его развития. Создание сценариев может быть основано на различных прогнозах развития рынка, различных ожидаемых результатах исследований и разработок, вариантах стоимости оборудования и размеров затрат, различной рыночной стратегии. Каждый из сценариев анализируется стандартными методами, а совокупность полученных показателей отражает спектр возможных результатов проекта.</w:t>
      </w:r>
    </w:p>
    <w:p w14:paraId="0DD9AE2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Сценарии могут быть описаны как отдельно, в разделе анализа рисков, так и в основной части проекта (в этом случае весь анализ проекта ведется с упоминанием каждого из сценариев).</w:t>
      </w:r>
    </w:p>
    <w:p w14:paraId="72FBF49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Графики чувствительности</w:t>
      </w:r>
      <w:r w:rsidRPr="00DA1F7A">
        <w:rPr>
          <w:rFonts w:ascii="Times New Roman" w:eastAsia="Times New Roman" w:hAnsi="Times New Roman" w:cs="Times New Roman"/>
          <w:sz w:val="28"/>
          <w:szCs w:val="28"/>
        </w:rPr>
        <w:t xml:space="preserve"> проекта являются вариантом сценарного анализа, при котором варьируется значение только одного фактора, а результаты анализа представляются в виде графической зависимости итогового показателя от изменений этого фактора</w:t>
      </w:r>
      <w:r w:rsidRPr="00DA1F7A">
        <w:rPr>
          <w:rFonts w:ascii="Times New Roman" w:eastAsia="Times New Roman" w:hAnsi="Times New Roman" w:cs="Times New Roman"/>
          <w:sz w:val="28"/>
          <w:szCs w:val="28"/>
          <w:vertAlign w:val="superscript"/>
        </w:rPr>
        <w:footnoteReference w:id="8"/>
      </w:r>
      <w:r w:rsidRPr="00DA1F7A">
        <w:rPr>
          <w:rFonts w:ascii="Times New Roman" w:eastAsia="Times New Roman" w:hAnsi="Times New Roman" w:cs="Times New Roman"/>
          <w:sz w:val="28"/>
          <w:szCs w:val="28"/>
        </w:rPr>
        <w:t>.</w:t>
      </w:r>
    </w:p>
    <w:p w14:paraId="46E476C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нестабильности) могут значительно отклониться от значений, заложенных в финансовую модель. Наиболее важные из таких параметров, это:</w:t>
      </w:r>
    </w:p>
    <w:p w14:paraId="45AD128C"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 продаж;</w:t>
      </w:r>
    </w:p>
    <w:p w14:paraId="1BAD5A6E"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на продукцию (услуги) проекта;</w:t>
      </w:r>
    </w:p>
    <w:p w14:paraId="6472F212"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на основное сырье и материалы, топливо, трудовые ресурсы.</w:t>
      </w:r>
    </w:p>
    <w:p w14:paraId="28BD7AA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Также, к типичным факторам чувствительности можно отнести:</w:t>
      </w:r>
    </w:p>
    <w:p w14:paraId="0817118B"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 капитальных затрат;</w:t>
      </w:r>
    </w:p>
    <w:p w14:paraId="7808AFCC"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задержки ввода инвестиционного объекта в эксплуатацию и выхода на проектную мощность;</w:t>
      </w:r>
    </w:p>
    <w:p w14:paraId="004D2F0E"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величину постоянных операционных затрат;</w:t>
      </w:r>
    </w:p>
    <w:p w14:paraId="2C12EF00"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ставку дисконтирования;</w:t>
      </w:r>
    </w:p>
    <w:p w14:paraId="6D678E58"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прогнозные темпы инфляции;</w:t>
      </w:r>
    </w:p>
    <w:p w14:paraId="38CCA8CD"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обменные курсы валют, и т.п.</w:t>
      </w:r>
    </w:p>
    <w:p w14:paraId="1E748A6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типичным результатам финансовых прогнозов, которые используются как итоговые показатели анализа чувствительности, относятся:</w:t>
      </w:r>
    </w:p>
    <w:p w14:paraId="77EF5C26"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показатели инвестиционной привлекательности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PBP</w:t>
      </w:r>
      <w:r w:rsidRPr="00DA1F7A">
        <w:rPr>
          <w:rFonts w:ascii="Times New Roman" w:eastAsia="Times New Roman" w:hAnsi="Times New Roman" w:cs="Times New Roman"/>
          <w:sz w:val="28"/>
          <w:szCs w:val="28"/>
        </w:rPr>
        <w:t>);</w:t>
      </w:r>
    </w:p>
    <w:p w14:paraId="34AF14DE"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показатели финансовой устойчивости;</w:t>
      </w:r>
    </w:p>
    <w:p w14:paraId="3BC05440"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срок возврата кредита;</w:t>
      </w:r>
    </w:p>
    <w:p w14:paraId="5C6CFFA7"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sz w:val="28"/>
          <w:szCs w:val="28"/>
        </w:rPr>
        <w:t>оценка рыночной стоимости компании</w:t>
      </w:r>
      <w:r w:rsidRPr="00DA1F7A">
        <w:rPr>
          <w:rFonts w:ascii="Times New Roman" w:eastAsia="Times New Roman" w:hAnsi="Times New Roman" w:cs="Times New Roman"/>
          <w:sz w:val="28"/>
          <w:szCs w:val="28"/>
          <w:lang w:val="en-US"/>
        </w:rPr>
        <w:t>.</w:t>
      </w:r>
    </w:p>
    <w:p w14:paraId="5C9892CA" w14:textId="061E5F36"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 имеет несколько сценарие</w:t>
      </w:r>
      <w:r w:rsidR="00D11E5F" w:rsidRPr="00F00F56">
        <w:rPr>
          <w:rFonts w:ascii="Times New Roman" w:eastAsia="Times New Roman" w:hAnsi="Times New Roman" w:cs="Times New Roman"/>
          <w:sz w:val="28"/>
          <w:szCs w:val="28"/>
        </w:rPr>
        <w:t>в</w:t>
      </w:r>
      <w:r w:rsidRPr="00DA1F7A">
        <w:rPr>
          <w:rFonts w:ascii="Times New Roman" w:eastAsia="Times New Roman" w:hAnsi="Times New Roman" w:cs="Times New Roman"/>
          <w:sz w:val="28"/>
          <w:szCs w:val="28"/>
        </w:rPr>
        <w:t xml:space="preserve"> развития, которые сформулированы как «базовый», «пессимистический» или «оптимистический» сценарии, то графики чувствительности всегда строятся только для базового сценария проекта.</w:t>
      </w:r>
    </w:p>
    <w:p w14:paraId="64444984" w14:textId="6C3C0E02"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Отклонение фактора, при котором итоговый показатель проекта перестает быть приемлемым, является </w:t>
      </w:r>
      <w:r w:rsidRPr="00DA1F7A">
        <w:rPr>
          <w:rFonts w:ascii="Times New Roman" w:eastAsia="Times New Roman" w:hAnsi="Times New Roman" w:cs="Times New Roman"/>
          <w:bCs/>
          <w:i/>
          <w:iCs/>
          <w:sz w:val="28"/>
          <w:szCs w:val="28"/>
        </w:rPr>
        <w:t>предельно допустимым значением</w:t>
      </w:r>
      <w:r w:rsidRPr="00DA1F7A">
        <w:rPr>
          <w:rFonts w:ascii="Times New Roman" w:eastAsia="Times New Roman" w:hAnsi="Times New Roman" w:cs="Times New Roman"/>
          <w:sz w:val="28"/>
          <w:szCs w:val="28"/>
        </w:rPr>
        <w:t xml:space="preserve"> фактора и может быть отдельно рассмотрено в анализе рисков. Рекомендуется проанализировать и обосновать вероятность (или невозможность) изменения фактора неопределенности на величину большую</w:t>
      </w:r>
      <w:r w:rsidR="00D11E5F">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чем предельно допустимая.</w:t>
      </w:r>
    </w:p>
    <w:p w14:paraId="2AC529A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Оценка чувствительности проекта к изменению объемов продаж может быть представлена как анализ безубыточности проекта. </w:t>
      </w:r>
      <w:r w:rsidRPr="00DA1F7A">
        <w:rPr>
          <w:rFonts w:ascii="Times New Roman" w:eastAsia="Times New Roman" w:hAnsi="Times New Roman" w:cs="Times New Roman"/>
          <w:bCs/>
          <w:i/>
          <w:iCs/>
          <w:sz w:val="28"/>
          <w:szCs w:val="28"/>
        </w:rPr>
        <w:t>Уровень безубыточности</w:t>
      </w:r>
      <w:r w:rsidRPr="00DA1F7A">
        <w:rPr>
          <w:rFonts w:ascii="Times New Roman" w:eastAsia="Times New Roman" w:hAnsi="Times New Roman" w:cs="Times New Roman"/>
          <w:sz w:val="28"/>
          <w:szCs w:val="28"/>
        </w:rPr>
        <w:t xml:space="preserve"> может быть приблизительно оценен по следующей формуле:</w:t>
      </w:r>
    </w:p>
    <w:p w14:paraId="68DB468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5508C143" wp14:editId="4BEB1C27">
            <wp:extent cx="449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800100"/>
                    </a:xfrm>
                    <a:prstGeom prst="rect">
                      <a:avLst/>
                    </a:prstGeom>
                    <a:noFill/>
                    <a:ln>
                      <a:noFill/>
                    </a:ln>
                  </pic:spPr>
                </pic:pic>
              </a:graphicData>
            </a:graphic>
          </wp:inline>
        </w:drawing>
      </w:r>
    </w:p>
    <w:p w14:paraId="3F2C991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 каждая составляющая формулы берется из соответствующей статьи отчета о прибылях и убытках.</w:t>
      </w:r>
    </w:p>
    <w:p w14:paraId="2CFA7D4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безубыточности может меняться от периода к периоду проекта. Рекомендуется представить в анализе риска средний уровень безубыточности, установившийся после выхода производства на проектную мощность. Периоды, в течение которых происходит строительство и запуск производства, а также выход на стабильную деятельность, в расчете уровня безубыточности не применяются.</w:t>
      </w:r>
    </w:p>
    <w:p w14:paraId="20A49F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Уровень безубыточности, близкий к 1, указывает на высокую чувствительность проекта к колебаниям спроса. Достаточный уровень безубыточности зависит от отрасли и индивидуальных особенностей проекта, но в среднем можно считать проект устойчивым к колебаниям спроса, если его уровень </w:t>
      </w:r>
      <w:r w:rsidR="002619EB">
        <w:rPr>
          <w:rFonts w:ascii="Times New Roman" w:eastAsia="Times New Roman" w:hAnsi="Times New Roman" w:cs="Times New Roman"/>
          <w:sz w:val="28"/>
          <w:szCs w:val="28"/>
        </w:rPr>
        <w:t>безубыточности не превышает 0,6-</w:t>
      </w:r>
      <w:r w:rsidRPr="00DA1F7A">
        <w:rPr>
          <w:rFonts w:ascii="Times New Roman" w:eastAsia="Times New Roman" w:hAnsi="Times New Roman" w:cs="Times New Roman"/>
          <w:sz w:val="28"/>
          <w:szCs w:val="28"/>
        </w:rPr>
        <w:t>0,7.</w:t>
      </w:r>
    </w:p>
    <w:p w14:paraId="6685E1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отдельных случаях допустимо включать в анализ рисков инвестиционного проекта использование методов статистического и вероятностного анализа (такие, как метод Монте-Карло). Однако следует с особой осторожностью относиться к применению этих методов и, в частности, ограничить (а лучше – полностью исключить) использование экспертных оценок при подготовке исходных данных для них.</w:t>
      </w:r>
    </w:p>
    <w:p w14:paraId="392447F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6" w:name="_Toc264021019"/>
      <w:r w:rsidRPr="00DA1F7A">
        <w:rPr>
          <w:rFonts w:ascii="Times New Roman" w:eastAsia="Georgia" w:hAnsi="Times New Roman" w:cs="Times New Roman"/>
          <w:i/>
          <w:iCs/>
          <w:sz w:val="28"/>
          <w:szCs w:val="28"/>
        </w:rPr>
        <w:t>Снижение рисков</w:t>
      </w:r>
      <w:bookmarkEnd w:id="56"/>
    </w:p>
    <w:p w14:paraId="3FE8AC2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влияния рисков на результаты проекта должен сопровождаться описанием мер, запланированных для снижения этих рисков. К традиционным мерам снижения рисков относится:</w:t>
      </w:r>
    </w:p>
    <w:p w14:paraId="5C208E69" w14:textId="1CA601FE"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w:t>
      </w:r>
      <w:r w:rsidRPr="00F00F56">
        <w:rPr>
          <w:rFonts w:ascii="Times New Roman" w:eastAsia="Times New Roman" w:hAnsi="Times New Roman" w:cs="Times New Roman"/>
          <w:sz w:val="28"/>
          <w:szCs w:val="28"/>
        </w:rPr>
        <w:t>к</w:t>
      </w:r>
      <w:r w:rsidR="00DD1590" w:rsidRPr="00F00F56">
        <w:rPr>
          <w:rFonts w:ascii="Times New Roman" w:eastAsia="Times New Roman" w:hAnsi="Times New Roman" w:cs="Times New Roman"/>
          <w:sz w:val="28"/>
          <w:szCs w:val="28"/>
        </w:rPr>
        <w:t>и</w:t>
      </w:r>
      <w:r w:rsidRPr="00DA1F7A">
        <w:rPr>
          <w:rFonts w:ascii="Times New Roman" w:eastAsia="Times New Roman" w:hAnsi="Times New Roman" w:cs="Times New Roman"/>
          <w:sz w:val="28"/>
          <w:szCs w:val="28"/>
        </w:rPr>
        <w:t>, связанные с продажами:</w:t>
      </w:r>
    </w:p>
    <w:p w14:paraId="680427DC"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предварительных договоров на поставки;</w:t>
      </w:r>
    </w:p>
    <w:p w14:paraId="027A1B56"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потребителей в качестве соинвесторов и партнеров проекта;</w:t>
      </w:r>
    </w:p>
    <w:p w14:paraId="217761C0"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договоров типа «бери или плати»;</w:t>
      </w:r>
    </w:p>
    <w:p w14:paraId="7BEDBC5E"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контроль за каналами продаж.</w:t>
      </w:r>
    </w:p>
    <w:p w14:paraId="6A606D23"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величиной затрат:</w:t>
      </w:r>
    </w:p>
    <w:p w14:paraId="1047D5D3"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предварительных договоров с поставщиками;</w:t>
      </w:r>
    </w:p>
    <w:p w14:paraId="2EE2A7AA"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поставщиков в качестве соинвесторов и партнеров проекта;</w:t>
      </w:r>
    </w:p>
    <w:p w14:paraId="4846FE72"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вертикальная интеграция производства (т.е. сосредоточение в своих руках всех этапов производства и продаж от исходного сырья до конечного покупателя);</w:t>
      </w:r>
    </w:p>
    <w:p w14:paraId="669C4583"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принципов ценообразования, при которых изменение некоторых видов затрат автоматически переносится в стоимость конечной продукции (услуг);</w:t>
      </w:r>
    </w:p>
    <w:p w14:paraId="14239439"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увеличение доли переменных затрат (например, использование сдельной зарплаты или аутсорсинга);</w:t>
      </w:r>
    </w:p>
    <w:p w14:paraId="33FA1C2F"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внедрение механизмов бюджетного планирования.</w:t>
      </w:r>
    </w:p>
    <w:p w14:paraId="1D1809DF"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инвестиционной фазой проекта:</w:t>
      </w:r>
    </w:p>
    <w:p w14:paraId="3E3F7ED6"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надежного подрядчика;</w:t>
      </w:r>
    </w:p>
    <w:p w14:paraId="24F1B4E1"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завершение проектно-изыскательских работ;</w:t>
      </w:r>
    </w:p>
    <w:p w14:paraId="67B4ED1C"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договоров, предполагающих комплексную ответственность подрядчика за результаты строительства;</w:t>
      </w:r>
    </w:p>
    <w:p w14:paraId="22F92F0E"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подрядчика в качестве соинвестора или партнера проекта.</w:t>
      </w:r>
    </w:p>
    <w:p w14:paraId="4C8EE46E"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технологическими сбоями и гибелью имущества:</w:t>
      </w:r>
    </w:p>
    <w:p w14:paraId="20DE4095"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высококачественного оборудования;</w:t>
      </w:r>
    </w:p>
    <w:p w14:paraId="096047D5"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договоров на обслуживание и контроль оборудования;</w:t>
      </w:r>
    </w:p>
    <w:p w14:paraId="4DB07698"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страхование имущества.</w:t>
      </w:r>
    </w:p>
    <w:p w14:paraId="05C27240"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Финансовые риски:</w:t>
      </w:r>
    </w:p>
    <w:p w14:paraId="0FA5AA3D"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фиксированных ставок по кредитам;</w:t>
      </w:r>
    </w:p>
    <w:p w14:paraId="6180A759"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повышение коэффициента покрытия долга.</w:t>
      </w:r>
    </w:p>
    <w:p w14:paraId="1FA0DC39" w14:textId="77777777" w:rsidR="00DA1F7A" w:rsidRPr="00DA1F7A" w:rsidRDefault="00DA1F7A" w:rsidP="00240011">
      <w:pPr>
        <w:numPr>
          <w:ilvl w:val="0"/>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Юридические риски:</w:t>
      </w:r>
    </w:p>
    <w:p w14:paraId="792D36D8"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предварительное получение лицензий и разрешений;</w:t>
      </w:r>
    </w:p>
    <w:p w14:paraId="569DE8E4"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письма поддержки от представителей местной власти.</w:t>
      </w:r>
    </w:p>
    <w:p w14:paraId="02FC466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мероприятий, снижающих риски проекта в целом, рекомендуется дать информацию о мерах, которые могут быть приняты для снижения рисков отдельных участников проекта, в первую очередь – банка.</w:t>
      </w:r>
    </w:p>
    <w:p w14:paraId="232498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таким мерам может относиться:</w:t>
      </w:r>
    </w:p>
    <w:p w14:paraId="4E013F52" w14:textId="77777777" w:rsidR="00DA1F7A" w:rsidRPr="00DA1F7A" w:rsidRDefault="00DA1F7A" w:rsidP="00240011">
      <w:pPr>
        <w:numPr>
          <w:ilvl w:val="0"/>
          <w:numId w:val="31"/>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предоставление гарантий и поручительства от холдинга, к которому принадлежит инициатор проекта;</w:t>
      </w:r>
    </w:p>
    <w:p w14:paraId="20E718EA" w14:textId="77777777" w:rsidR="00DA1F7A" w:rsidRPr="00DA1F7A" w:rsidRDefault="00DA1F7A" w:rsidP="00240011">
      <w:pPr>
        <w:numPr>
          <w:ilvl w:val="0"/>
          <w:numId w:val="3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предоставление ликвидного залога, рыночная стоимость которого не подвержена значительным колебаниям.</w:t>
      </w:r>
    </w:p>
    <w:p w14:paraId="5CB3809A" w14:textId="77777777" w:rsidR="00C91501" w:rsidRDefault="00DA1F7A"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в рамках проекта предусмотрены эти или иные меры, направленные на снижение рисков, они должны быть упомянуты в проекте.</w:t>
      </w:r>
      <w:r w:rsidR="00C91501" w:rsidRPr="00C91501">
        <w:rPr>
          <w:rFonts w:ascii="Times New Roman" w:eastAsia="Times New Roman" w:hAnsi="Times New Roman" w:cs="Times New Roman"/>
          <w:sz w:val="28"/>
          <w:szCs w:val="28"/>
        </w:rPr>
        <w:t xml:space="preserve"> </w:t>
      </w:r>
    </w:p>
    <w:p w14:paraId="6D598B9A" w14:textId="77777777" w:rsidR="00C91501" w:rsidRDefault="00C91501" w:rsidP="00C91501">
      <w:pPr>
        <w:spacing w:after="0" w:line="240" w:lineRule="auto"/>
        <w:ind w:firstLine="709"/>
        <w:jc w:val="both"/>
        <w:rPr>
          <w:rFonts w:ascii="Times New Roman" w:eastAsia="Times New Roman" w:hAnsi="Times New Roman" w:cs="Times New Roman"/>
          <w:b/>
          <w:sz w:val="28"/>
          <w:szCs w:val="28"/>
        </w:rPr>
      </w:pPr>
    </w:p>
    <w:p w14:paraId="3EC330C6" w14:textId="77777777" w:rsidR="007F7CB4" w:rsidRDefault="00C91501" w:rsidP="00550DB4">
      <w:pPr>
        <w:spacing w:after="0" w:line="240" w:lineRule="auto"/>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П</w:t>
      </w:r>
      <w:r w:rsidR="00B15275">
        <w:rPr>
          <w:rFonts w:ascii="Times New Roman" w:eastAsia="Times New Roman" w:hAnsi="Times New Roman" w:cs="Times New Roman"/>
          <w:b/>
          <w:sz w:val="28"/>
          <w:szCs w:val="28"/>
        </w:rPr>
        <w:t>риложение:</w:t>
      </w:r>
    </w:p>
    <w:p w14:paraId="1F4D9639" w14:textId="37450E92" w:rsidR="00C91501" w:rsidRPr="00C91501" w:rsidRDefault="00C91501" w:rsidP="00550DB4">
      <w:pPr>
        <w:spacing w:after="0" w:line="240" w:lineRule="auto"/>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Финансовая модель проекта</w:t>
      </w:r>
    </w:p>
    <w:p w14:paraId="7E88C52C"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sz w:val="28"/>
          <w:szCs w:val="28"/>
        </w:rPr>
        <w:t xml:space="preserve">Бюджет инвестиционного проекта готовится для представления потенциальным инвесторам и должен обеспечивать их возможностью изучить подробности финансовых прогнозов, самостоятельно проверить логику расчетов и провести интересующие их вычисления. В связи с этим, проект, как правило, должен сопровождаться финансовой моделью. </w:t>
      </w:r>
      <w:r w:rsidRPr="00DA1F7A">
        <w:rPr>
          <w:rFonts w:ascii="Times New Roman" w:eastAsia="Times New Roman" w:hAnsi="Times New Roman" w:cs="Times New Roman"/>
          <w:b/>
          <w:sz w:val="28"/>
          <w:szCs w:val="28"/>
        </w:rPr>
        <w:t>Функциональные характеристики модели</w:t>
      </w:r>
    </w:p>
    <w:p w14:paraId="6001193A"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Модель должна быть создана в формате </w:t>
      </w:r>
      <w:r w:rsidRPr="00DA1F7A">
        <w:rPr>
          <w:rFonts w:ascii="Times New Roman" w:eastAsia="Times New Roman" w:hAnsi="Times New Roman" w:cs="Times New Roman"/>
          <w:sz w:val="28"/>
          <w:szCs w:val="28"/>
          <w:lang w:val="en-US"/>
        </w:rPr>
        <w:t>MS</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Excel</w:t>
      </w:r>
      <w:r w:rsidRPr="00DA1F7A">
        <w:rPr>
          <w:rFonts w:ascii="Times New Roman" w:eastAsia="Times New Roman" w:hAnsi="Times New Roman" w:cs="Times New Roman"/>
          <w:sz w:val="28"/>
          <w:szCs w:val="28"/>
        </w:rPr>
        <w:t xml:space="preserve">. </w:t>
      </w:r>
    </w:p>
    <w:p w14:paraId="2531A3C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w:t>
      </w:r>
    </w:p>
    <w:p w14:paraId="7C65F897"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модели) и циклические ссылки. В исключительных случаях, факт и причина отступления от данных правил должны быть изложены в описании к финансовой модели.</w:t>
      </w:r>
    </w:p>
    <w:p w14:paraId="6EFEA221"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p>
    <w:p w14:paraId="399EADC5" w14:textId="6F5C75CE"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w:t>
      </w:r>
      <w:r w:rsidR="007F7CB4">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прогнозный отчет о прибылях и убытках, прогнозный баланс, прогнозный отчет о движении денежных средств.</w:t>
      </w:r>
    </w:p>
    <w:p w14:paraId="177D3A0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Формы прогнозной финансовой отчетности и промежуточные отчеты не должны противоречить друг другу.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модели, должны быть неизменными для всех частей и периодов модели.</w:t>
      </w:r>
    </w:p>
    <w:p w14:paraId="3A28FC9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таблицы, графики и показатели, использованные в финансовых разделах проекта, должны присутствовать в финансовой модели.</w:t>
      </w:r>
    </w:p>
    <w:p w14:paraId="516FB820"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Параметры модели</w:t>
      </w:r>
    </w:p>
    <w:p w14:paraId="45F77A1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финансовой модели должны быть явным образом определены и указаны основные характеристики, касающиеся общих параметров расчета:</w:t>
      </w:r>
    </w:p>
    <w:p w14:paraId="4213B5B9"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продолжительность прогнозного периода;</w:t>
      </w:r>
    </w:p>
    <w:p w14:paraId="092F4D3B"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шаг прогноза;</w:t>
      </w:r>
    </w:p>
    <w:p w14:paraId="76B28DCC"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используемые валюты;</w:t>
      </w:r>
    </w:p>
    <w:p w14:paraId="3AF6C23F"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принципы учета инфляции (номинальные или реальные цены);</w:t>
      </w:r>
    </w:p>
    <w:p w14:paraId="2786BD89"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ставка дисконтирования;</w:t>
      </w:r>
    </w:p>
    <w:p w14:paraId="7721F1A8"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макроэкономические данные;</w:t>
      </w:r>
    </w:p>
    <w:p w14:paraId="6C409F68" w14:textId="77777777" w:rsidR="00C91501" w:rsidRPr="00DA1F7A" w:rsidRDefault="00C91501" w:rsidP="00240011">
      <w:pPr>
        <w:numPr>
          <w:ilvl w:val="0"/>
          <w:numId w:val="15"/>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налоговые ставки.</w:t>
      </w:r>
    </w:p>
    <w:p w14:paraId="06304FD9"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Продолжительность прогнозного периода устанавливается по усмотрению инициатора проекта,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w:t>
      </w:r>
    </w:p>
    <w:p w14:paraId="0673DD13"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Рекомендованный шаг прогноза – год. На инвестиционной стадии допустимо сокращать шаг прогноза до квартала. В случае наличия месячной сезонности, в виде исключения, может быть использован шаг, равный месяцу.</w:t>
      </w:r>
    </w:p>
    <w:p w14:paraId="25F4DFF2"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p>
    <w:p w14:paraId="3E4009A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Тип денежных потоков (номинальные, реальные) и вид ставки дисконтирования (с учетом инфляции или без) должны соответствовать друг другу.</w:t>
      </w:r>
    </w:p>
    <w:p w14:paraId="39C0059E"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Состав данных</w:t>
      </w:r>
    </w:p>
    <w:p w14:paraId="16A45B1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Исходные данные, использованные при построении финансовых прогнозов, должны включаться в состав модели. В частности, рекомендуется включить в состав финансовой модели следующие данные:</w:t>
      </w:r>
    </w:p>
    <w:p w14:paraId="3A4728EB"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капитальных вложений;</w:t>
      </w:r>
    </w:p>
    <w:p w14:paraId="56F9959D"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объема продаж и объема производства (иных количественных факторов, определяющих выручку);</w:t>
      </w:r>
    </w:p>
    <w:p w14:paraId="3FED847F"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цен/тарифов на готовую продукцию/услуги;</w:t>
      </w:r>
    </w:p>
    <w:p w14:paraId="1600DB86"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нормы расхода ресурсов на единицу выпуска;</w:t>
      </w:r>
    </w:p>
    <w:p w14:paraId="39F25FE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цен на основное сырье и материалы и других затрат, составляющих значительную долю в себестоимости, прогноз иных переменных затрат;</w:t>
      </w:r>
    </w:p>
    <w:p w14:paraId="2256BC13"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затрат на персонал (штатное расписание или бюджет затрат на персонал с учётом планируемых индексаций оплаты труда и увеличения штата);</w:t>
      </w:r>
    </w:p>
    <w:p w14:paraId="7479E87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условно постоянных затрат;</w:t>
      </w:r>
    </w:p>
    <w:p w14:paraId="03D8D71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14:paraId="30C0FC9A"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прогнозная структура финансирования, условия по заёмному финансированию (процентные ставки, график получения и обслуживания долга с учётом возможной отсрочки выплаты начисленных процентов);</w:t>
      </w:r>
    </w:p>
    <w:p w14:paraId="76A778F5"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иные исходные данные и предпосылки, важные для данной отрасли и типа проекта.</w:t>
      </w:r>
    </w:p>
    <w:p w14:paraId="11D8471E"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Формы финансовой отчетности</w:t>
      </w:r>
    </w:p>
    <w:p w14:paraId="312D03F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Прогнозная финансовая отчётность составляется для Получателя средств и носит характер управленческой отчётности. 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r w:rsidRPr="00DA1F7A">
        <w:rPr>
          <w:rFonts w:ascii="Times New Roman" w:eastAsia="Times New Roman" w:hAnsi="Times New Roman" w:cs="Times New Roman"/>
          <w:sz w:val="28"/>
          <w:szCs w:val="28"/>
          <w:vertAlign w:val="superscript"/>
        </w:rPr>
        <w:footnoteReference w:id="9"/>
      </w:r>
      <w:r w:rsidRPr="00DA1F7A">
        <w:rPr>
          <w:rFonts w:ascii="Times New Roman" w:eastAsia="Times New Roman" w:hAnsi="Times New Roman" w:cs="Times New Roman"/>
          <w:sz w:val="28"/>
          <w:szCs w:val="28"/>
        </w:rPr>
        <w:t>.</w:t>
      </w:r>
    </w:p>
    <w:p w14:paraId="26FE122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w:t>
      </w:r>
    </w:p>
    <w:p w14:paraId="7C0BC3A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Рекомендуемая структура отчета о движении денежных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7917D436" w14:textId="77777777" w:rsidTr="00A862E9">
        <w:tc>
          <w:tcPr>
            <w:tcW w:w="7054" w:type="dxa"/>
          </w:tcPr>
          <w:p w14:paraId="6A5CC051"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p>
        </w:tc>
        <w:tc>
          <w:tcPr>
            <w:tcW w:w="1258" w:type="dxa"/>
          </w:tcPr>
          <w:p w14:paraId="034AD28C"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687C06A5"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2A0A880B" w14:textId="77777777" w:rsidTr="00A862E9">
        <w:tc>
          <w:tcPr>
            <w:tcW w:w="7054" w:type="dxa"/>
          </w:tcPr>
          <w:p w14:paraId="22351E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от продаж</w:t>
            </w:r>
          </w:p>
        </w:tc>
        <w:tc>
          <w:tcPr>
            <w:tcW w:w="1258" w:type="dxa"/>
          </w:tcPr>
          <w:p w14:paraId="6AE0946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4A932B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D6EE3A1" w14:textId="77777777" w:rsidTr="00A862E9">
        <w:tc>
          <w:tcPr>
            <w:tcW w:w="7054" w:type="dxa"/>
          </w:tcPr>
          <w:p w14:paraId="7111DC5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Затраты на материалы и комплектующие</w:t>
            </w:r>
          </w:p>
        </w:tc>
        <w:tc>
          <w:tcPr>
            <w:tcW w:w="1258" w:type="dxa"/>
          </w:tcPr>
          <w:p w14:paraId="5540023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3A148B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3FB25A2" w14:textId="77777777" w:rsidTr="00A862E9">
        <w:tc>
          <w:tcPr>
            <w:tcW w:w="7054" w:type="dxa"/>
          </w:tcPr>
          <w:p w14:paraId="121F60D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Прочие переменные затраты</w:t>
            </w:r>
          </w:p>
        </w:tc>
        <w:tc>
          <w:tcPr>
            <w:tcW w:w="1258" w:type="dxa"/>
          </w:tcPr>
          <w:p w14:paraId="58D311A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4588BE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704CA37" w14:textId="77777777" w:rsidTr="00A862E9">
        <w:tc>
          <w:tcPr>
            <w:tcW w:w="7054" w:type="dxa"/>
          </w:tcPr>
          <w:p w14:paraId="14DF8B1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Зарплата</w:t>
            </w:r>
          </w:p>
        </w:tc>
        <w:tc>
          <w:tcPr>
            <w:tcW w:w="1258" w:type="dxa"/>
          </w:tcPr>
          <w:p w14:paraId="5EE8105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7C8377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5F0E81" w14:textId="77777777" w:rsidTr="00A862E9">
        <w:tc>
          <w:tcPr>
            <w:tcW w:w="7054" w:type="dxa"/>
          </w:tcPr>
          <w:p w14:paraId="7DCE6EB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Общие затраты</w:t>
            </w:r>
          </w:p>
        </w:tc>
        <w:tc>
          <w:tcPr>
            <w:tcW w:w="1258" w:type="dxa"/>
          </w:tcPr>
          <w:p w14:paraId="737AD21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9DB051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D6231F9" w14:textId="77777777" w:rsidTr="00A862E9">
        <w:tc>
          <w:tcPr>
            <w:tcW w:w="7054" w:type="dxa"/>
          </w:tcPr>
          <w:p w14:paraId="43BC722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Налоги</w:t>
            </w:r>
          </w:p>
        </w:tc>
        <w:tc>
          <w:tcPr>
            <w:tcW w:w="1258" w:type="dxa"/>
          </w:tcPr>
          <w:p w14:paraId="2F7550B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2A6359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FE9E0F5" w14:textId="77777777" w:rsidTr="00A862E9">
        <w:tc>
          <w:tcPr>
            <w:tcW w:w="7054" w:type="dxa"/>
          </w:tcPr>
          <w:p w14:paraId="3B241B0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Выплата процентов по кредитам</w:t>
            </w:r>
          </w:p>
        </w:tc>
        <w:tc>
          <w:tcPr>
            <w:tcW w:w="1258" w:type="dxa"/>
          </w:tcPr>
          <w:p w14:paraId="732E129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98C216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8AACDB4" w14:textId="77777777" w:rsidTr="00A862E9">
        <w:tc>
          <w:tcPr>
            <w:tcW w:w="7054" w:type="dxa"/>
          </w:tcPr>
          <w:p w14:paraId="6A67D2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операционной деятельности</w:t>
            </w:r>
          </w:p>
        </w:tc>
        <w:tc>
          <w:tcPr>
            <w:tcW w:w="1258" w:type="dxa"/>
          </w:tcPr>
          <w:p w14:paraId="2C0334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20298C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6BFD0544" w14:textId="77777777" w:rsidTr="00A862E9">
        <w:tc>
          <w:tcPr>
            <w:tcW w:w="7054" w:type="dxa"/>
          </w:tcPr>
          <w:p w14:paraId="1BA21E9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Инвестиции в основные средства</w:t>
            </w:r>
          </w:p>
        </w:tc>
        <w:tc>
          <w:tcPr>
            <w:tcW w:w="1258" w:type="dxa"/>
          </w:tcPr>
          <w:p w14:paraId="357CB3D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C0D0EC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08918DC" w14:textId="77777777" w:rsidTr="00A862E9">
        <w:tc>
          <w:tcPr>
            <w:tcW w:w="7054" w:type="dxa"/>
          </w:tcPr>
          <w:p w14:paraId="64BFF02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Прирост чистого оборотного капитала</w:t>
            </w:r>
          </w:p>
        </w:tc>
        <w:tc>
          <w:tcPr>
            <w:tcW w:w="1258" w:type="dxa"/>
          </w:tcPr>
          <w:p w14:paraId="326CB1C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EEC0BB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F036D7" w14:textId="77777777" w:rsidTr="00A862E9">
        <w:tc>
          <w:tcPr>
            <w:tcW w:w="7054" w:type="dxa"/>
          </w:tcPr>
          <w:p w14:paraId="768B730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инвестиционной деятельности</w:t>
            </w:r>
          </w:p>
        </w:tc>
        <w:tc>
          <w:tcPr>
            <w:tcW w:w="1258" w:type="dxa"/>
          </w:tcPr>
          <w:p w14:paraId="5EC9D6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03E593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3541381" w14:textId="77777777" w:rsidTr="00A862E9">
        <w:tc>
          <w:tcPr>
            <w:tcW w:w="7054" w:type="dxa"/>
          </w:tcPr>
          <w:p w14:paraId="0474BC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собственного капитала</w:t>
            </w:r>
          </w:p>
        </w:tc>
        <w:tc>
          <w:tcPr>
            <w:tcW w:w="1258" w:type="dxa"/>
          </w:tcPr>
          <w:p w14:paraId="0D82E08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0ED1BE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76700F7" w14:textId="77777777" w:rsidTr="00A862E9">
        <w:tc>
          <w:tcPr>
            <w:tcW w:w="7054" w:type="dxa"/>
          </w:tcPr>
          <w:p w14:paraId="5B7D2AA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кредитов</w:t>
            </w:r>
          </w:p>
        </w:tc>
        <w:tc>
          <w:tcPr>
            <w:tcW w:w="1258" w:type="dxa"/>
          </w:tcPr>
          <w:p w14:paraId="6BDB47D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6604C9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2AB7B29" w14:textId="77777777" w:rsidTr="00A862E9">
        <w:tc>
          <w:tcPr>
            <w:tcW w:w="7054" w:type="dxa"/>
          </w:tcPr>
          <w:p w14:paraId="559CE1D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Возврат кредитов</w:t>
            </w:r>
          </w:p>
        </w:tc>
        <w:tc>
          <w:tcPr>
            <w:tcW w:w="1258" w:type="dxa"/>
          </w:tcPr>
          <w:p w14:paraId="7E90D45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52EE24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6ED97BD" w14:textId="77777777" w:rsidTr="00A862E9">
        <w:tc>
          <w:tcPr>
            <w:tcW w:w="7054" w:type="dxa"/>
          </w:tcPr>
          <w:p w14:paraId="47A0A4A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Лизинговые платежи</w:t>
            </w:r>
          </w:p>
        </w:tc>
        <w:tc>
          <w:tcPr>
            <w:tcW w:w="1258" w:type="dxa"/>
          </w:tcPr>
          <w:p w14:paraId="78DA069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F3CB4B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F52B622" w14:textId="77777777" w:rsidTr="00A862E9">
        <w:tc>
          <w:tcPr>
            <w:tcW w:w="7054" w:type="dxa"/>
          </w:tcPr>
          <w:p w14:paraId="53E2FD8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Выплата дивидендов</w:t>
            </w:r>
          </w:p>
        </w:tc>
        <w:tc>
          <w:tcPr>
            <w:tcW w:w="1258" w:type="dxa"/>
          </w:tcPr>
          <w:p w14:paraId="46253C5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D89ECE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BBB7423" w14:textId="77777777" w:rsidTr="00A862E9">
        <w:tc>
          <w:tcPr>
            <w:tcW w:w="7054" w:type="dxa"/>
          </w:tcPr>
          <w:p w14:paraId="33220A1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финансовой деятельности</w:t>
            </w:r>
          </w:p>
        </w:tc>
        <w:tc>
          <w:tcPr>
            <w:tcW w:w="1258" w:type="dxa"/>
          </w:tcPr>
          <w:p w14:paraId="3BEB23F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6CEEF3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044E9A8" w14:textId="77777777" w:rsidTr="00A862E9">
        <w:tc>
          <w:tcPr>
            <w:tcW w:w="7054" w:type="dxa"/>
          </w:tcPr>
          <w:p w14:paraId="316318D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Суммарный денежный поток за период</w:t>
            </w:r>
          </w:p>
        </w:tc>
        <w:tc>
          <w:tcPr>
            <w:tcW w:w="1258" w:type="dxa"/>
          </w:tcPr>
          <w:p w14:paraId="41BBC2F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B32A0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F8EC2BC" w14:textId="77777777" w:rsidTr="00A862E9">
        <w:tc>
          <w:tcPr>
            <w:tcW w:w="7054" w:type="dxa"/>
          </w:tcPr>
          <w:p w14:paraId="2EC4959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средства на конец периода</w:t>
            </w:r>
          </w:p>
        </w:tc>
        <w:tc>
          <w:tcPr>
            <w:tcW w:w="1258" w:type="dxa"/>
          </w:tcPr>
          <w:p w14:paraId="46ACA21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7D3486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12D17C2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0995373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окончании каждого прогнозного шага сумма остатка денежных средств не может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w:t>
      </w:r>
    </w:p>
    <w:p w14:paraId="3C75132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прибылях и убытках должен быть составлен по методу начисления (accrual base). Рекомендуемая структура отчета о прибылях и убытках (при необходимости она может расширяться для отражения специфических статей доходов и затрат):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354DF338" w14:textId="77777777" w:rsidTr="00A862E9">
        <w:tc>
          <w:tcPr>
            <w:tcW w:w="7054" w:type="dxa"/>
          </w:tcPr>
          <w:p w14:paraId="726C798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8" w:type="dxa"/>
          </w:tcPr>
          <w:p w14:paraId="467F69B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21076F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7E252AAD" w14:textId="77777777" w:rsidTr="00A862E9">
        <w:tc>
          <w:tcPr>
            <w:tcW w:w="7054" w:type="dxa"/>
          </w:tcPr>
          <w:p w14:paraId="0A78842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Выручка (нетто)</w:t>
            </w:r>
          </w:p>
        </w:tc>
        <w:tc>
          <w:tcPr>
            <w:tcW w:w="1258" w:type="dxa"/>
          </w:tcPr>
          <w:p w14:paraId="4C71EF8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A00074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8DA7019" w14:textId="77777777" w:rsidTr="00A862E9">
        <w:tc>
          <w:tcPr>
            <w:tcW w:w="7054" w:type="dxa"/>
          </w:tcPr>
          <w:p w14:paraId="72E32BE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Сырье и материалы</w:t>
            </w:r>
          </w:p>
        </w:tc>
        <w:tc>
          <w:tcPr>
            <w:tcW w:w="1258" w:type="dxa"/>
          </w:tcPr>
          <w:p w14:paraId="10181C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819979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080B0C3" w14:textId="77777777" w:rsidTr="00A862E9">
        <w:tc>
          <w:tcPr>
            <w:tcW w:w="7054" w:type="dxa"/>
          </w:tcPr>
          <w:p w14:paraId="4F0B57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Оплата производственного персонала</w:t>
            </w:r>
          </w:p>
        </w:tc>
        <w:tc>
          <w:tcPr>
            <w:tcW w:w="1258" w:type="dxa"/>
          </w:tcPr>
          <w:p w14:paraId="01383D8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59DC44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0390469" w14:textId="77777777" w:rsidTr="00A862E9">
        <w:tc>
          <w:tcPr>
            <w:tcW w:w="7054" w:type="dxa"/>
          </w:tcPr>
          <w:p w14:paraId="140A18A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Лизинговые платежи</w:t>
            </w:r>
          </w:p>
        </w:tc>
        <w:tc>
          <w:tcPr>
            <w:tcW w:w="1258" w:type="dxa"/>
          </w:tcPr>
          <w:p w14:paraId="625FD8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2144F7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3870226" w14:textId="77777777" w:rsidTr="00A862E9">
        <w:tc>
          <w:tcPr>
            <w:tcW w:w="7054" w:type="dxa"/>
          </w:tcPr>
          <w:p w14:paraId="166AFFD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Амортизация</w:t>
            </w:r>
          </w:p>
        </w:tc>
        <w:tc>
          <w:tcPr>
            <w:tcW w:w="1258" w:type="dxa"/>
          </w:tcPr>
          <w:p w14:paraId="21E6CBA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E2098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D889275" w14:textId="77777777" w:rsidTr="00A862E9">
        <w:tc>
          <w:tcPr>
            <w:tcW w:w="7054" w:type="dxa"/>
          </w:tcPr>
          <w:p w14:paraId="5D6A469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Валовая прибыль</w:t>
            </w:r>
          </w:p>
        </w:tc>
        <w:tc>
          <w:tcPr>
            <w:tcW w:w="1258" w:type="dxa"/>
          </w:tcPr>
          <w:p w14:paraId="5123FAE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C5E6D0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00730E8" w14:textId="77777777" w:rsidTr="00A862E9">
        <w:tc>
          <w:tcPr>
            <w:tcW w:w="7054" w:type="dxa"/>
          </w:tcPr>
          <w:p w14:paraId="7B677D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Оплата административного и коммерческого персонала</w:t>
            </w:r>
          </w:p>
        </w:tc>
        <w:tc>
          <w:tcPr>
            <w:tcW w:w="1258" w:type="dxa"/>
          </w:tcPr>
          <w:p w14:paraId="4C3DE07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CD9F13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F2CE462" w14:textId="77777777" w:rsidTr="00A862E9">
        <w:tc>
          <w:tcPr>
            <w:tcW w:w="7054" w:type="dxa"/>
          </w:tcPr>
          <w:p w14:paraId="3EEC060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Административные расходы</w:t>
            </w:r>
          </w:p>
        </w:tc>
        <w:tc>
          <w:tcPr>
            <w:tcW w:w="1258" w:type="dxa"/>
          </w:tcPr>
          <w:p w14:paraId="7FB01AE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204DA0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E2CCAA0" w14:textId="77777777" w:rsidTr="00A862E9">
        <w:tc>
          <w:tcPr>
            <w:tcW w:w="7054" w:type="dxa"/>
          </w:tcPr>
          <w:p w14:paraId="6842530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Коммерческие расходы</w:t>
            </w:r>
          </w:p>
        </w:tc>
        <w:tc>
          <w:tcPr>
            <w:tcW w:w="1258" w:type="dxa"/>
          </w:tcPr>
          <w:p w14:paraId="5377FBB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CFFD8C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34D25C" w14:textId="77777777" w:rsidTr="00A862E9">
        <w:tc>
          <w:tcPr>
            <w:tcW w:w="7054" w:type="dxa"/>
          </w:tcPr>
          <w:p w14:paraId="57661EA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Проценты к уплате</w:t>
            </w:r>
          </w:p>
        </w:tc>
        <w:tc>
          <w:tcPr>
            <w:tcW w:w="1258" w:type="dxa"/>
          </w:tcPr>
          <w:p w14:paraId="03B31EA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9AAA2D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6A71A073" w14:textId="77777777" w:rsidTr="00A862E9">
        <w:tc>
          <w:tcPr>
            <w:tcW w:w="7054" w:type="dxa"/>
          </w:tcPr>
          <w:p w14:paraId="6F771A9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Налоги, кроме налога на прибыль</w:t>
            </w:r>
          </w:p>
        </w:tc>
        <w:tc>
          <w:tcPr>
            <w:tcW w:w="1258" w:type="dxa"/>
          </w:tcPr>
          <w:p w14:paraId="474406C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7C48D6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ADB3E49" w14:textId="77777777" w:rsidTr="00A862E9">
        <w:tc>
          <w:tcPr>
            <w:tcW w:w="7054" w:type="dxa"/>
          </w:tcPr>
          <w:p w14:paraId="24255B8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Прибыль (убыток) от операционной деятельности</w:t>
            </w:r>
          </w:p>
        </w:tc>
        <w:tc>
          <w:tcPr>
            <w:tcW w:w="1258" w:type="dxa"/>
          </w:tcPr>
          <w:p w14:paraId="48353EA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DB0989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6852075" w14:textId="77777777" w:rsidTr="00A862E9">
        <w:tc>
          <w:tcPr>
            <w:tcW w:w="7054" w:type="dxa"/>
          </w:tcPr>
          <w:p w14:paraId="07F1576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 на прибыль</w:t>
            </w:r>
          </w:p>
        </w:tc>
        <w:tc>
          <w:tcPr>
            <w:tcW w:w="1258" w:type="dxa"/>
          </w:tcPr>
          <w:p w14:paraId="50B2DEF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91F72D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8E807F1" w14:textId="77777777" w:rsidTr="00A862E9">
        <w:tc>
          <w:tcPr>
            <w:tcW w:w="7054" w:type="dxa"/>
          </w:tcPr>
          <w:p w14:paraId="7C3B02A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Чистая прибыль (убыток)</w:t>
            </w:r>
          </w:p>
        </w:tc>
        <w:tc>
          <w:tcPr>
            <w:tcW w:w="1258" w:type="dxa"/>
          </w:tcPr>
          <w:p w14:paraId="7EE13B1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1A603A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7885B1A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3BFDD68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Рекомендуемая структура баланса (она может расширяться для отражения дополнительных деталей финансовых прогнозов):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054C047E" w14:textId="77777777" w:rsidTr="00A862E9">
        <w:tc>
          <w:tcPr>
            <w:tcW w:w="7054" w:type="dxa"/>
          </w:tcPr>
          <w:p w14:paraId="141C823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8" w:type="dxa"/>
          </w:tcPr>
          <w:p w14:paraId="24BC4B2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669BE27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5494D801" w14:textId="77777777" w:rsidTr="00A862E9">
        <w:tc>
          <w:tcPr>
            <w:tcW w:w="7054" w:type="dxa"/>
          </w:tcPr>
          <w:p w14:paraId="505502A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средства</w:t>
            </w:r>
          </w:p>
        </w:tc>
        <w:tc>
          <w:tcPr>
            <w:tcW w:w="1258" w:type="dxa"/>
          </w:tcPr>
          <w:p w14:paraId="6853B94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EF8A9B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166FE2A" w14:textId="77777777" w:rsidTr="00A862E9">
        <w:tc>
          <w:tcPr>
            <w:tcW w:w="7054" w:type="dxa"/>
          </w:tcPr>
          <w:p w14:paraId="6D2F937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Дебиторская задолженность</w:t>
            </w:r>
          </w:p>
        </w:tc>
        <w:tc>
          <w:tcPr>
            <w:tcW w:w="1258" w:type="dxa"/>
          </w:tcPr>
          <w:p w14:paraId="5539857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AC2E20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E037B7F" w14:textId="77777777" w:rsidTr="00A862E9">
        <w:tc>
          <w:tcPr>
            <w:tcW w:w="7054" w:type="dxa"/>
          </w:tcPr>
          <w:p w14:paraId="27316B4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Запасы</w:t>
            </w:r>
          </w:p>
        </w:tc>
        <w:tc>
          <w:tcPr>
            <w:tcW w:w="1258" w:type="dxa"/>
          </w:tcPr>
          <w:p w14:paraId="2DEC2F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8E6EC4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4AA074D" w14:textId="77777777" w:rsidTr="00A862E9">
        <w:tc>
          <w:tcPr>
            <w:tcW w:w="7054" w:type="dxa"/>
          </w:tcPr>
          <w:p w14:paraId="56A57BD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Прочие оборотные активы</w:t>
            </w:r>
          </w:p>
        </w:tc>
        <w:tc>
          <w:tcPr>
            <w:tcW w:w="1258" w:type="dxa"/>
          </w:tcPr>
          <w:p w14:paraId="258CFCF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CD14DF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344257D" w14:textId="77777777" w:rsidTr="00A862E9">
        <w:tc>
          <w:tcPr>
            <w:tcW w:w="7054" w:type="dxa"/>
          </w:tcPr>
          <w:p w14:paraId="39E702B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оборотные активы</w:t>
            </w:r>
          </w:p>
        </w:tc>
        <w:tc>
          <w:tcPr>
            <w:tcW w:w="1258" w:type="dxa"/>
          </w:tcPr>
          <w:p w14:paraId="6E6110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CD284F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EF5421E" w14:textId="77777777" w:rsidTr="00A862E9">
        <w:tc>
          <w:tcPr>
            <w:tcW w:w="7054" w:type="dxa"/>
          </w:tcPr>
          <w:p w14:paraId="785F0ED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Внеоборотные активы</w:t>
            </w:r>
          </w:p>
        </w:tc>
        <w:tc>
          <w:tcPr>
            <w:tcW w:w="1258" w:type="dxa"/>
          </w:tcPr>
          <w:p w14:paraId="71CA280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36F469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707894A" w14:textId="77777777" w:rsidTr="00A862E9">
        <w:tc>
          <w:tcPr>
            <w:tcW w:w="7054" w:type="dxa"/>
          </w:tcPr>
          <w:p w14:paraId="71F6323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Незавершенные капиталовложения</w:t>
            </w:r>
          </w:p>
        </w:tc>
        <w:tc>
          <w:tcPr>
            <w:tcW w:w="1258" w:type="dxa"/>
          </w:tcPr>
          <w:p w14:paraId="0CF1667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3F487B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7E36B0C" w14:textId="77777777" w:rsidTr="00A862E9">
        <w:tc>
          <w:tcPr>
            <w:tcW w:w="7054" w:type="dxa"/>
          </w:tcPr>
          <w:p w14:paraId="772AC7D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внеоборотные активы</w:t>
            </w:r>
          </w:p>
        </w:tc>
        <w:tc>
          <w:tcPr>
            <w:tcW w:w="1258" w:type="dxa"/>
          </w:tcPr>
          <w:p w14:paraId="3F41ECA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F20C99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451A70A" w14:textId="77777777" w:rsidTr="00A862E9">
        <w:tc>
          <w:tcPr>
            <w:tcW w:w="7054" w:type="dxa"/>
          </w:tcPr>
          <w:p w14:paraId="3A8E6B2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ИТОГО АКТИВОВ</w:t>
            </w:r>
          </w:p>
        </w:tc>
        <w:tc>
          <w:tcPr>
            <w:tcW w:w="1258" w:type="dxa"/>
          </w:tcPr>
          <w:p w14:paraId="04B0743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066D6F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E103F71" w14:textId="77777777" w:rsidTr="00A862E9">
        <w:tc>
          <w:tcPr>
            <w:tcW w:w="7054" w:type="dxa"/>
          </w:tcPr>
          <w:p w14:paraId="4B81CDE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Кредиторская задолженность</w:t>
            </w:r>
          </w:p>
        </w:tc>
        <w:tc>
          <w:tcPr>
            <w:tcW w:w="1258" w:type="dxa"/>
          </w:tcPr>
          <w:p w14:paraId="4DC5D42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968A1B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89DECFE" w14:textId="77777777" w:rsidTr="00A862E9">
        <w:tc>
          <w:tcPr>
            <w:tcW w:w="7054" w:type="dxa"/>
          </w:tcPr>
          <w:p w14:paraId="505ED61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Расчеты с бюджетом</w:t>
            </w:r>
          </w:p>
        </w:tc>
        <w:tc>
          <w:tcPr>
            <w:tcW w:w="1258" w:type="dxa"/>
          </w:tcPr>
          <w:p w14:paraId="614772D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D0D771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8626F20" w14:textId="77777777" w:rsidTr="00A862E9">
        <w:tc>
          <w:tcPr>
            <w:tcW w:w="7054" w:type="dxa"/>
          </w:tcPr>
          <w:p w14:paraId="3D99A4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Краткосрочные кредиты</w:t>
            </w:r>
          </w:p>
        </w:tc>
        <w:tc>
          <w:tcPr>
            <w:tcW w:w="1258" w:type="dxa"/>
          </w:tcPr>
          <w:p w14:paraId="4A5B5A2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D9E2E4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F629EF1" w14:textId="77777777" w:rsidTr="00A862E9">
        <w:tc>
          <w:tcPr>
            <w:tcW w:w="7054" w:type="dxa"/>
          </w:tcPr>
          <w:p w14:paraId="634DF8D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краткосрочные обязательства</w:t>
            </w:r>
          </w:p>
        </w:tc>
        <w:tc>
          <w:tcPr>
            <w:tcW w:w="1258" w:type="dxa"/>
          </w:tcPr>
          <w:p w14:paraId="41501E4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9A58EC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0D0A8C8" w14:textId="77777777" w:rsidTr="00A862E9">
        <w:tc>
          <w:tcPr>
            <w:tcW w:w="7054" w:type="dxa"/>
          </w:tcPr>
          <w:p w14:paraId="25783D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Долгосрочные обязательства</w:t>
            </w:r>
          </w:p>
        </w:tc>
        <w:tc>
          <w:tcPr>
            <w:tcW w:w="1258" w:type="dxa"/>
          </w:tcPr>
          <w:p w14:paraId="10E3ADB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98BBCA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0BDD802" w14:textId="77777777" w:rsidTr="00A862E9">
        <w:tc>
          <w:tcPr>
            <w:tcW w:w="7054" w:type="dxa"/>
          </w:tcPr>
          <w:p w14:paraId="6FE7EC4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Средства собственников</w:t>
            </w:r>
          </w:p>
        </w:tc>
        <w:tc>
          <w:tcPr>
            <w:tcW w:w="1258" w:type="dxa"/>
          </w:tcPr>
          <w:p w14:paraId="2F5F4D2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61FE5B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76444E9" w14:textId="77777777" w:rsidTr="00A862E9">
        <w:tc>
          <w:tcPr>
            <w:tcW w:w="7054" w:type="dxa"/>
          </w:tcPr>
          <w:p w14:paraId="4E1495E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Нераспределенная прибыль</w:t>
            </w:r>
          </w:p>
        </w:tc>
        <w:tc>
          <w:tcPr>
            <w:tcW w:w="1258" w:type="dxa"/>
          </w:tcPr>
          <w:p w14:paraId="06C6815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85D1E6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B3BFD1D" w14:textId="77777777" w:rsidTr="00A862E9">
        <w:tc>
          <w:tcPr>
            <w:tcW w:w="7054" w:type="dxa"/>
          </w:tcPr>
          <w:p w14:paraId="5CB483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Суммарный собственный капитал</w:t>
            </w:r>
          </w:p>
        </w:tc>
        <w:tc>
          <w:tcPr>
            <w:tcW w:w="1258" w:type="dxa"/>
          </w:tcPr>
          <w:p w14:paraId="141CEC2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49D225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3D258A8" w14:textId="77777777" w:rsidTr="00A862E9">
        <w:tc>
          <w:tcPr>
            <w:tcW w:w="7054" w:type="dxa"/>
          </w:tcPr>
          <w:p w14:paraId="176A05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ИТОГО ПАССИВОВ</w:t>
            </w:r>
          </w:p>
        </w:tc>
        <w:tc>
          <w:tcPr>
            <w:tcW w:w="1258" w:type="dxa"/>
          </w:tcPr>
          <w:p w14:paraId="595909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7D5E58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67A01A3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041AB37C" w14:textId="77777777" w:rsidR="00C91501" w:rsidRPr="00DA1F7A" w:rsidRDefault="00C91501" w:rsidP="00C91501">
      <w:pPr>
        <w:keepNext/>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Финансовые показатели</w:t>
      </w:r>
    </w:p>
    <w:p w14:paraId="0F64470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финансовые показатели, упоминаемые в проекте инвестиционного проекта, должны присутствовать в финансовой модели.</w:t>
      </w:r>
    </w:p>
    <w:p w14:paraId="1506C7F8" w14:textId="079F4575"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 данных модели должно быть ясно видно</w:t>
      </w:r>
      <w:r w:rsidR="007F7CB4">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по каким именно формулам рассчитываются финансовые показатели. В случаях, когда для расчета показателей используются специальные аналитические строки финансовой отчетности, эти строки должны быть приведены в модели. В частности, финансовая модель должна содержать следующие аналитические данные:</w:t>
      </w:r>
    </w:p>
    <w:p w14:paraId="40322D71"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операционная прибыль до вычета амортизации, процентов и налогов (</w:t>
      </w:r>
      <w:r w:rsidRPr="00DA1F7A">
        <w:rPr>
          <w:rFonts w:ascii="Times New Roman" w:eastAsia="Times New Roman" w:hAnsi="Times New Roman" w:cs="Times New Roman"/>
          <w:sz w:val="28"/>
          <w:szCs w:val="28"/>
          <w:lang w:val="en-US"/>
        </w:rPr>
        <w:t>EBITDA</w:t>
      </w:r>
      <w:r w:rsidRPr="00DA1F7A">
        <w:rPr>
          <w:rFonts w:ascii="Times New Roman" w:eastAsia="Times New Roman" w:hAnsi="Times New Roman" w:cs="Times New Roman"/>
          <w:sz w:val="28"/>
          <w:szCs w:val="28"/>
        </w:rPr>
        <w:t>);</w:t>
      </w:r>
    </w:p>
    <w:p w14:paraId="6006124E"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операционная прибыль до вычета процентов и налогов (</w:t>
      </w:r>
      <w:r w:rsidRPr="00DA1F7A">
        <w:rPr>
          <w:rFonts w:ascii="Times New Roman" w:eastAsia="Times New Roman" w:hAnsi="Times New Roman" w:cs="Times New Roman"/>
          <w:sz w:val="28"/>
          <w:szCs w:val="28"/>
          <w:lang w:val="en-US"/>
        </w:rPr>
        <w:t>EBIT</w:t>
      </w:r>
      <w:r w:rsidRPr="00DA1F7A">
        <w:rPr>
          <w:rFonts w:ascii="Times New Roman" w:eastAsia="Times New Roman" w:hAnsi="Times New Roman" w:cs="Times New Roman"/>
          <w:sz w:val="28"/>
          <w:szCs w:val="28"/>
        </w:rPr>
        <w:t>);</w:t>
      </w:r>
    </w:p>
    <w:p w14:paraId="63F91466"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полных инвестиционных затрат (</w:t>
      </w:r>
      <w:r w:rsidRPr="00DA1F7A">
        <w:rPr>
          <w:rFonts w:ascii="Times New Roman" w:eastAsia="Times New Roman" w:hAnsi="Times New Roman" w:cs="Times New Roman"/>
          <w:sz w:val="28"/>
          <w:szCs w:val="28"/>
          <w:lang w:val="en-US"/>
        </w:rPr>
        <w:t>Free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to</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the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Firm</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FCFF</w:t>
      </w:r>
      <w:r w:rsidRPr="00DA1F7A">
        <w:rPr>
          <w:rFonts w:ascii="Times New Roman" w:eastAsia="Times New Roman" w:hAnsi="Times New Roman" w:cs="Times New Roman"/>
          <w:sz w:val="28"/>
          <w:szCs w:val="28"/>
        </w:rPr>
        <w:t>);</w:t>
      </w:r>
    </w:p>
    <w:p w14:paraId="659073A1"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собственного капитала (</w:t>
      </w:r>
      <w:r w:rsidRPr="00DA1F7A">
        <w:rPr>
          <w:rFonts w:ascii="Times New Roman" w:eastAsia="Times New Roman" w:hAnsi="Times New Roman" w:cs="Times New Roman"/>
          <w:sz w:val="28"/>
          <w:szCs w:val="28"/>
          <w:lang w:val="en-US"/>
        </w:rPr>
        <w:t>Free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To</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Equity</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FCFE</w:t>
      </w:r>
      <w:r w:rsidRPr="00DA1F7A">
        <w:rPr>
          <w:rFonts w:ascii="Times New Roman" w:eastAsia="Times New Roman" w:hAnsi="Times New Roman" w:cs="Times New Roman"/>
          <w:sz w:val="28"/>
          <w:szCs w:val="28"/>
        </w:rPr>
        <w:t>) – если проект предоставляется для потенциальных инвесторов в акции;</w:t>
      </w:r>
    </w:p>
    <w:p w14:paraId="71B0DAE0"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заемного капитала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Available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for</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Debt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Service</w:t>
      </w:r>
      <w:r w:rsidRPr="00DA1F7A">
        <w:rPr>
          <w:rFonts w:ascii="Times New Roman" w:eastAsia="Times New Roman" w:hAnsi="Times New Roman" w:cs="Times New Roman"/>
          <w:sz w:val="28"/>
          <w:szCs w:val="28"/>
        </w:rPr>
        <w:t>, CFADS) – если проект предоставляется в банк.</w:t>
      </w:r>
    </w:p>
    <w:p w14:paraId="28C9B917" w14:textId="77777777" w:rsidR="00C91501"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14:paraId="5DCE689E" w14:textId="77777777" w:rsidR="00C91501" w:rsidRDefault="00C91501" w:rsidP="00C91501">
      <w:pPr>
        <w:spacing w:after="0" w:line="240" w:lineRule="auto"/>
        <w:ind w:firstLine="709"/>
        <w:jc w:val="both"/>
        <w:rPr>
          <w:rFonts w:ascii="Times New Roman" w:eastAsia="Times New Roman" w:hAnsi="Times New Roman" w:cs="Times New Roman"/>
          <w:sz w:val="28"/>
          <w:szCs w:val="28"/>
        </w:rPr>
      </w:pPr>
    </w:p>
    <w:p w14:paraId="5A2FFD02" w14:textId="77777777" w:rsidR="007F7CB4" w:rsidRDefault="00C91501" w:rsidP="007F7CB4">
      <w:pPr>
        <w:spacing w:after="0" w:line="240" w:lineRule="auto"/>
        <w:ind w:firstLine="709"/>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П</w:t>
      </w:r>
      <w:r w:rsidR="00B15275">
        <w:rPr>
          <w:rFonts w:ascii="Times New Roman" w:eastAsia="Times New Roman" w:hAnsi="Times New Roman" w:cs="Times New Roman"/>
          <w:b/>
          <w:sz w:val="28"/>
          <w:szCs w:val="28"/>
        </w:rPr>
        <w:t>риложение:</w:t>
      </w:r>
    </w:p>
    <w:p w14:paraId="52905741" w14:textId="5127A636" w:rsidR="00C91501" w:rsidRDefault="00C91501" w:rsidP="007F7CB4">
      <w:pPr>
        <w:spacing w:after="0" w:line="240" w:lineRule="auto"/>
        <w:ind w:firstLine="709"/>
        <w:jc w:val="center"/>
        <w:rPr>
          <w:rFonts w:ascii="Times New Roman" w:eastAsia="Times New Roman" w:hAnsi="Times New Roman" w:cs="Times New Roman"/>
          <w:sz w:val="28"/>
          <w:szCs w:val="28"/>
        </w:rPr>
      </w:pPr>
      <w:r w:rsidRPr="00DA1F7A">
        <w:rPr>
          <w:rFonts w:ascii="Times New Roman" w:eastAsia="Georgia" w:hAnsi="Times New Roman" w:cs="Times New Roman"/>
          <w:b/>
          <w:bCs/>
          <w:sz w:val="28"/>
          <w:szCs w:val="28"/>
        </w:rPr>
        <w:t>Проект для малого бизнеса и на ранних этапах оценки перспектив проекта</w:t>
      </w:r>
    </w:p>
    <w:p w14:paraId="06703AFF" w14:textId="6FF57563"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Ниже приведены рекомендации по структуре такого документ</w:t>
      </w:r>
      <w:r w:rsidR="00550DB4">
        <w:rPr>
          <w:rFonts w:ascii="Times New Roman" w:eastAsia="Times New Roman" w:hAnsi="Times New Roman" w:cs="Times New Roman"/>
          <w:sz w:val="28"/>
          <w:szCs w:val="28"/>
        </w:rPr>
        <w:t>а и его содержанию.</w:t>
      </w:r>
    </w:p>
    <w:p w14:paraId="1A940F12"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1. Резюме проекта </w:t>
      </w:r>
    </w:p>
    <w:p w14:paraId="3D12F57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Краткое изложение сути проекта и представление ключевых фактов и показателей. В качестве ключевых показателей проекта могут использоваться как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и другие «классические» критерии эффективности, так и вспомогательные показатели: оборот, рентабельность, годовая прибыль.</w:t>
      </w:r>
    </w:p>
    <w:p w14:paraId="1B608EFC"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2. Информация об инициаторе </w:t>
      </w:r>
    </w:p>
    <w:p w14:paraId="625A1377"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информация о компании (местонахождение, владельцы, руководители).</w:t>
      </w:r>
    </w:p>
    <w:p w14:paraId="34A9A5B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Обоснование опыта компании и ее способности реализовать подобный проект. В частности, информация об опыте успешной деятельности ключевых руководителей (краткие резюме).</w:t>
      </w:r>
    </w:p>
    <w:p w14:paraId="6B47C72E"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Текущее финансовое и рыночное положение компании: оборот, рентабельность, имеющиеся долги, доля рынка и рыночные ниши, в которых компания является лидером.</w:t>
      </w:r>
    </w:p>
    <w:p w14:paraId="3BB11E28"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3. Представление проекта (продукта) </w:t>
      </w:r>
    </w:p>
    <w:p w14:paraId="14DEB47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Описание того, что планируется сделать, какими характеристиками будет обладать продукция или объект, что уже сделано. </w:t>
      </w:r>
    </w:p>
    <w:p w14:paraId="3EBEA541"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4. Маркетинговый анализ </w:t>
      </w:r>
    </w:p>
    <w:p w14:paraId="32D68EE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Обоснование наличия спроса и анализ перспектив изменения этого спроса.</w:t>
      </w:r>
    </w:p>
    <w:p w14:paraId="6C34D0B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Определение того, кто является клиентами проекта, что будет наиболее важными факторами, формирующими их интерес к продукции.</w:t>
      </w:r>
    </w:p>
    <w:p w14:paraId="4136E68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 маркетинговых мероприятий: реклама, прямые контакты с потенциальными покупателями, специальные акции, участие в выставках, создание партнерских сетей, работа с имеющимися сетями распространения и т.п.</w:t>
      </w:r>
    </w:p>
    <w:p w14:paraId="7237776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продаж, увязанный с изложенным выше анализом рынка и планом мероприятий.</w:t>
      </w:r>
    </w:p>
    <w:p w14:paraId="54EB9B01"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Маркетинговый раздел в проектах для малого бизнеса может опираться на экспертные оценки инициатора проекта. Но выбирая оценки следует учитывать, что потенциальный инвестор будет формировать собственное суждение о маркетинговом потенциале проекта, поэтому проект должен снабдить его информацией, помогающей понять инициатора и согласиться с его позицией.</w:t>
      </w:r>
    </w:p>
    <w:p w14:paraId="6DA65C63"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5. Технологии и операционный план </w:t>
      </w:r>
    </w:p>
    <w:p w14:paraId="223338CE"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производственной схемы. Основное оборудование, требуемое для организации производства. Желательно сопроводить текст графическим планом размещения оборудования.</w:t>
      </w:r>
    </w:p>
    <w:p w14:paraId="2216ED9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Персонал. Требования к квалификации и наличие людей, необходимых для реализации проекта.</w:t>
      </w:r>
    </w:p>
    <w:p w14:paraId="64A64B0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Поставщики, и партнеры, от которых зависит деятельность проекта. Наличие договоренностей, опыт сотрудничества.</w:t>
      </w:r>
    </w:p>
    <w:p w14:paraId="5A99C8E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требования к производству: лицензирование и сертификация, экологические требования.</w:t>
      </w:r>
    </w:p>
    <w:p w14:paraId="58BC1815"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6. Финансовый план </w:t>
      </w:r>
    </w:p>
    <w:p w14:paraId="42F4CE3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Минимальный финансовый план должен включать:</w:t>
      </w:r>
    </w:p>
    <w:p w14:paraId="449920F3"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детализацию начальных инвестиций;</w:t>
      </w:r>
    </w:p>
    <w:p w14:paraId="4191F0DB"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детализацию доходов и затрат проекта;</w:t>
      </w:r>
    </w:p>
    <w:p w14:paraId="16D1CE96"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источников финансирования;</w:t>
      </w:r>
    </w:p>
    <w:p w14:paraId="09EF1FD8"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движении денежных средств.</w:t>
      </w:r>
    </w:p>
    <w:p w14:paraId="35A562A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Эти данные дополняются по мере необходимости другими расчетами и показателями, приведенными в основной части Методических рекомендаций. При этом, если какой-то отчет или показатель включен в проект, то требования к его расчету и представлению не отличаются от требований, предъявляемых в среднем и крупном бизнесе.</w:t>
      </w:r>
    </w:p>
    <w:p w14:paraId="24C6A1EC" w14:textId="03E03662"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определить в данном раздел</w:t>
      </w:r>
      <w:r w:rsidR="007F7CB4" w:rsidRPr="00550DB4">
        <w:rPr>
          <w:rFonts w:ascii="Times New Roman" w:eastAsia="Times New Roman" w:hAnsi="Times New Roman" w:cs="Times New Roman"/>
          <w:sz w:val="28"/>
          <w:szCs w:val="28"/>
        </w:rPr>
        <w:t>е</w:t>
      </w:r>
      <w:r w:rsidRPr="00DA1F7A">
        <w:rPr>
          <w:rFonts w:ascii="Times New Roman" w:eastAsia="Times New Roman" w:hAnsi="Times New Roman" w:cs="Times New Roman"/>
          <w:sz w:val="28"/>
          <w:szCs w:val="28"/>
        </w:rPr>
        <w:t xml:space="preserve"> – какой показатель используется в качестве критерия финансового успеха проекта. Это могут быть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достижение определенного уровня оборота, успешный возврат кредита и др.</w:t>
      </w:r>
    </w:p>
    <w:p w14:paraId="733E9ADF" w14:textId="77777777" w:rsidR="00C91501" w:rsidRPr="00DA1F7A" w:rsidRDefault="00C91501" w:rsidP="00C91501">
      <w:pPr>
        <w:keepNext/>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7. Анализ рисков </w:t>
      </w:r>
    </w:p>
    <w:p w14:paraId="43C8496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наиболее существенных рисков проекта и анализ их возможного влияния на результат. Возможно ограничиться одним двух подходов в анализе рисков: оценка нескольких сценариев развития проекта и анализ предельных приемлемых отклонений от исходных прогнозов.</w:t>
      </w:r>
    </w:p>
    <w:p w14:paraId="50FC182B" w14:textId="0B5A7DEC" w:rsidR="00B15275" w:rsidRDefault="00B15275" w:rsidP="00550DB4">
      <w:pPr>
        <w:spacing w:after="0" w:line="240" w:lineRule="auto"/>
        <w:jc w:val="both"/>
        <w:rPr>
          <w:rFonts w:ascii="Times New Roman" w:eastAsia="Times New Roman" w:hAnsi="Times New Roman" w:cs="Times New Roman"/>
          <w:b/>
          <w:sz w:val="28"/>
          <w:szCs w:val="28"/>
          <w:lang w:eastAsia="ru-RU"/>
        </w:rPr>
      </w:pPr>
    </w:p>
    <w:p w14:paraId="299D83CD" w14:textId="62347C25" w:rsidR="00550DB4" w:rsidRDefault="00550DB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28B9360" w14:textId="77777777" w:rsidR="00550DB4" w:rsidRPr="00DA1F7A" w:rsidRDefault="00550DB4" w:rsidP="00550DB4">
      <w:pPr>
        <w:spacing w:after="0" w:line="240" w:lineRule="auto"/>
        <w:jc w:val="both"/>
        <w:rPr>
          <w:rFonts w:ascii="Times New Roman" w:eastAsia="Times New Roman" w:hAnsi="Times New Roman" w:cs="Times New Roman"/>
          <w:b/>
          <w:sz w:val="28"/>
          <w:szCs w:val="28"/>
          <w:lang w:eastAsia="ru-RU"/>
        </w:rPr>
      </w:pPr>
    </w:p>
    <w:p w14:paraId="72381A16" w14:textId="0D4E34EE" w:rsidR="00C152EA" w:rsidRPr="00C152EA" w:rsidRDefault="00283C18" w:rsidP="00283C18">
      <w:pPr>
        <w:spacing w:after="20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57" w:name="_Toc65434999"/>
      <w:r w:rsidR="00C152EA" w:rsidRPr="00283C18">
        <w:rPr>
          <w:rFonts w:ascii="Times New Roman" w:eastAsia="Times New Roman" w:hAnsi="Times New Roman" w:cs="Times New Roman"/>
          <w:b/>
          <w:sz w:val="28"/>
          <w:szCs w:val="28"/>
          <w:lang w:eastAsia="ru-RU"/>
        </w:rPr>
        <w:t xml:space="preserve">7.2. </w:t>
      </w:r>
      <w:r w:rsidR="00C152EA" w:rsidRPr="00C152EA">
        <w:rPr>
          <w:rFonts w:ascii="Times New Roman" w:eastAsia="Times New Roman" w:hAnsi="Times New Roman" w:cs="Times New Roman"/>
          <w:b/>
          <w:sz w:val="28"/>
          <w:szCs w:val="28"/>
          <w:lang w:eastAsia="ru-RU"/>
        </w:rPr>
        <w:t>Научный</w:t>
      </w:r>
      <w:r w:rsidR="00A862E9" w:rsidRPr="00A862E9">
        <w:rPr>
          <w:rFonts w:ascii="Times New Roman" w:eastAsia="Times New Roman" w:hAnsi="Times New Roman" w:cs="Times New Roman"/>
          <w:b/>
          <w:sz w:val="28"/>
          <w:szCs w:val="28"/>
          <w:lang w:eastAsia="ru-RU"/>
        </w:rPr>
        <w:t>-</w:t>
      </w:r>
      <w:r w:rsidR="00A862E9">
        <w:rPr>
          <w:rFonts w:ascii="Times New Roman" w:eastAsia="Times New Roman" w:hAnsi="Times New Roman" w:cs="Times New Roman"/>
          <w:b/>
          <w:sz w:val="28"/>
          <w:szCs w:val="28"/>
          <w:lang w:eastAsia="ru-RU"/>
        </w:rPr>
        <w:t xml:space="preserve">исследовательский </w:t>
      </w:r>
      <w:r w:rsidR="00A862E9" w:rsidRPr="00C152EA">
        <w:rPr>
          <w:rFonts w:ascii="Times New Roman" w:eastAsia="Times New Roman" w:hAnsi="Times New Roman" w:cs="Times New Roman"/>
          <w:b/>
          <w:sz w:val="28"/>
          <w:szCs w:val="28"/>
          <w:lang w:eastAsia="ru-RU"/>
        </w:rPr>
        <w:t>формат</w:t>
      </w:r>
      <w:r w:rsidR="00C152EA" w:rsidRPr="00C152EA">
        <w:rPr>
          <w:rFonts w:ascii="Times New Roman" w:eastAsia="Times New Roman" w:hAnsi="Times New Roman" w:cs="Times New Roman"/>
          <w:b/>
          <w:sz w:val="28"/>
          <w:szCs w:val="28"/>
          <w:lang w:eastAsia="ru-RU"/>
        </w:rPr>
        <w:t xml:space="preserve"> выполнения </w:t>
      </w:r>
      <w:r w:rsidRPr="00283C18">
        <w:rPr>
          <w:rFonts w:ascii="Times New Roman" w:eastAsia="Times New Roman" w:hAnsi="Times New Roman" w:cs="Times New Roman"/>
          <w:b/>
          <w:sz w:val="28"/>
          <w:szCs w:val="28"/>
          <w:lang w:eastAsia="ru-RU"/>
        </w:rPr>
        <w:t>курсового проекта</w:t>
      </w:r>
      <w:bookmarkEnd w:id="57"/>
      <w:r w:rsidR="00C152EA" w:rsidRPr="00C152EA">
        <w:rPr>
          <w:rFonts w:ascii="Times New Roman" w:eastAsia="Times New Roman" w:hAnsi="Times New Roman" w:cs="Times New Roman"/>
          <w:b/>
          <w:sz w:val="28"/>
          <w:szCs w:val="28"/>
          <w:lang w:eastAsia="ru-RU"/>
        </w:rPr>
        <w:t xml:space="preserve"> </w:t>
      </w:r>
    </w:p>
    <w:p w14:paraId="1A421A38" w14:textId="6F8A736C" w:rsidR="00C152EA" w:rsidRPr="00C152EA" w:rsidRDefault="00C152EA" w:rsidP="00950A45">
      <w:pPr>
        <w:spacing w:after="200" w:line="240" w:lineRule="auto"/>
        <w:ind w:firstLine="360"/>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Научный </w:t>
      </w:r>
      <w:r w:rsidR="00397050">
        <w:rPr>
          <w:rFonts w:ascii="Times New Roman" w:eastAsia="Times New Roman" w:hAnsi="Times New Roman" w:cs="Times New Roman"/>
          <w:sz w:val="28"/>
          <w:szCs w:val="28"/>
          <w:lang w:eastAsia="ru-RU"/>
        </w:rPr>
        <w:t>формат</w:t>
      </w:r>
      <w:r w:rsidRPr="00C152EA">
        <w:rPr>
          <w:rFonts w:ascii="Times New Roman" w:eastAsia="Times New Roman" w:hAnsi="Times New Roman" w:cs="Times New Roman"/>
          <w:sz w:val="28"/>
          <w:szCs w:val="28"/>
          <w:lang w:eastAsia="ru-RU"/>
        </w:rPr>
        <w:t xml:space="preserve"> выполнения курсово</w:t>
      </w:r>
      <w:r w:rsidR="00283C18">
        <w:rPr>
          <w:rFonts w:ascii="Times New Roman" w:eastAsia="Times New Roman" w:hAnsi="Times New Roman" w:cs="Times New Roman"/>
          <w:sz w:val="28"/>
          <w:szCs w:val="28"/>
          <w:lang w:eastAsia="ru-RU"/>
        </w:rPr>
        <w:t>го</w:t>
      </w:r>
      <w:r w:rsidRPr="00C152EA">
        <w:rPr>
          <w:rFonts w:ascii="Times New Roman" w:eastAsia="Times New Roman" w:hAnsi="Times New Roman" w:cs="Times New Roman"/>
          <w:sz w:val="28"/>
          <w:szCs w:val="28"/>
          <w:lang w:eastAsia="ru-RU"/>
        </w:rPr>
        <w:t xml:space="preserve"> </w:t>
      </w:r>
      <w:r w:rsidR="00283C18">
        <w:rPr>
          <w:rFonts w:ascii="Times New Roman" w:eastAsia="Times New Roman" w:hAnsi="Times New Roman" w:cs="Times New Roman"/>
          <w:sz w:val="28"/>
          <w:szCs w:val="28"/>
          <w:lang w:eastAsia="ru-RU"/>
        </w:rPr>
        <w:t>проекта</w:t>
      </w:r>
      <w:r w:rsidRPr="00C152EA">
        <w:rPr>
          <w:rFonts w:ascii="Times New Roman" w:eastAsia="Times New Roman" w:hAnsi="Times New Roman" w:cs="Times New Roman"/>
          <w:sz w:val="28"/>
          <w:szCs w:val="28"/>
          <w:lang w:eastAsia="ru-RU"/>
        </w:rPr>
        <w:t xml:space="preserve"> предусматривается в качестве инструмента развития </w:t>
      </w:r>
      <w:r w:rsidR="00A862E9" w:rsidRPr="00550DB4">
        <w:rPr>
          <w:rFonts w:ascii="Times New Roman" w:eastAsia="Times New Roman" w:hAnsi="Times New Roman" w:cs="Times New Roman"/>
          <w:sz w:val="28"/>
          <w:szCs w:val="28"/>
          <w:lang w:eastAsia="ru-RU"/>
        </w:rPr>
        <w:t>аналитических</w:t>
      </w:r>
      <w:r w:rsidR="00A862E9">
        <w:rPr>
          <w:rFonts w:ascii="Times New Roman" w:eastAsia="Times New Roman" w:hAnsi="Times New Roman" w:cs="Times New Roman"/>
          <w:sz w:val="28"/>
          <w:szCs w:val="28"/>
          <w:lang w:eastAsia="ru-RU"/>
        </w:rPr>
        <w:t xml:space="preserve"> и </w:t>
      </w:r>
      <w:r w:rsidR="00A862E9" w:rsidRPr="00C152EA">
        <w:rPr>
          <w:rFonts w:ascii="Times New Roman" w:eastAsia="Times New Roman" w:hAnsi="Times New Roman" w:cs="Times New Roman"/>
          <w:sz w:val="28"/>
          <w:szCs w:val="28"/>
          <w:lang w:eastAsia="ru-RU"/>
        </w:rPr>
        <w:t>исследовательских компетенций,</w:t>
      </w:r>
      <w:r w:rsidR="00A862E9">
        <w:rPr>
          <w:rFonts w:ascii="Times New Roman" w:eastAsia="Times New Roman" w:hAnsi="Times New Roman" w:cs="Times New Roman"/>
          <w:sz w:val="28"/>
          <w:szCs w:val="28"/>
          <w:lang w:eastAsia="ru-RU"/>
        </w:rPr>
        <w:t xml:space="preserve"> обучающихся 3</w:t>
      </w:r>
      <w:r w:rsidR="007F7CB4">
        <w:rPr>
          <w:rFonts w:ascii="Times New Roman" w:eastAsia="Times New Roman" w:hAnsi="Times New Roman" w:cs="Times New Roman"/>
          <w:sz w:val="28"/>
          <w:szCs w:val="28"/>
          <w:lang w:eastAsia="ru-RU"/>
        </w:rPr>
        <w:t>-го</w:t>
      </w:r>
      <w:r w:rsidR="00A862E9">
        <w:rPr>
          <w:rFonts w:ascii="Times New Roman" w:eastAsia="Times New Roman" w:hAnsi="Times New Roman" w:cs="Times New Roman"/>
          <w:sz w:val="28"/>
          <w:szCs w:val="28"/>
          <w:lang w:eastAsia="ru-RU"/>
        </w:rPr>
        <w:t xml:space="preserve"> курса. </w:t>
      </w:r>
      <w:r w:rsidRPr="00C152EA">
        <w:rPr>
          <w:rFonts w:ascii="Times New Roman" w:eastAsia="Times New Roman" w:hAnsi="Times New Roman" w:cs="Times New Roman"/>
          <w:sz w:val="28"/>
          <w:szCs w:val="28"/>
          <w:lang w:eastAsia="ru-RU"/>
        </w:rPr>
        <w:t xml:space="preserve"> </w:t>
      </w:r>
      <w:r w:rsidR="00A862E9">
        <w:rPr>
          <w:rFonts w:ascii="Times New Roman" w:eastAsia="Times New Roman" w:hAnsi="Times New Roman" w:cs="Times New Roman"/>
          <w:sz w:val="28"/>
          <w:szCs w:val="28"/>
          <w:lang w:eastAsia="ru-RU"/>
        </w:rPr>
        <w:t>Такой ф</w:t>
      </w:r>
      <w:r w:rsidRPr="00C152EA">
        <w:rPr>
          <w:rFonts w:ascii="Times New Roman" w:eastAsia="Times New Roman" w:hAnsi="Times New Roman" w:cs="Times New Roman"/>
          <w:sz w:val="28"/>
          <w:szCs w:val="28"/>
          <w:lang w:eastAsia="ru-RU"/>
        </w:rPr>
        <w:t>ормат подойдет тем обучающимся, которые хотели бы закрепить и развить навыки проведения собственной научно-исследовательской работы, улучшить понимание общих и частных научных методов и методик, имеют опыт или проявляют заинтересованность в публикации статей в научно-практических журналах, видят для себя высокую важность в формировании компетенций для профессиональной деятельности и продолжения обучения на программах магист</w:t>
      </w:r>
      <w:r w:rsidR="00A862E9">
        <w:rPr>
          <w:rFonts w:ascii="Times New Roman" w:eastAsia="Times New Roman" w:hAnsi="Times New Roman" w:cs="Times New Roman"/>
          <w:sz w:val="28"/>
          <w:szCs w:val="28"/>
          <w:lang w:eastAsia="ru-RU"/>
        </w:rPr>
        <w:t xml:space="preserve">ратуры Финансового университета, а также подготовки к последующему обучению в аспирантуре. </w:t>
      </w:r>
      <w:r w:rsidR="00A862E9" w:rsidRPr="00C152EA">
        <w:rPr>
          <w:rFonts w:ascii="Times New Roman" w:eastAsia="Times New Roman" w:hAnsi="Times New Roman" w:cs="Times New Roman"/>
          <w:sz w:val="28"/>
          <w:szCs w:val="28"/>
          <w:lang w:eastAsia="ru-RU"/>
        </w:rPr>
        <w:t>Обучающи</w:t>
      </w:r>
      <w:r w:rsidR="00A862E9">
        <w:rPr>
          <w:rFonts w:ascii="Times New Roman" w:eastAsia="Times New Roman" w:hAnsi="Times New Roman" w:cs="Times New Roman"/>
          <w:sz w:val="28"/>
          <w:szCs w:val="28"/>
          <w:lang w:eastAsia="ru-RU"/>
        </w:rPr>
        <w:t>мся</w:t>
      </w:r>
      <w:r w:rsidR="00A862E9" w:rsidRPr="00C152EA">
        <w:rPr>
          <w:rFonts w:ascii="Times New Roman" w:eastAsia="Times New Roman" w:hAnsi="Times New Roman" w:cs="Times New Roman"/>
          <w:sz w:val="28"/>
          <w:szCs w:val="28"/>
          <w:lang w:eastAsia="ru-RU"/>
        </w:rPr>
        <w:t xml:space="preserve">, </w:t>
      </w:r>
      <w:r w:rsidR="00A862E9">
        <w:rPr>
          <w:rFonts w:ascii="Times New Roman" w:eastAsia="Times New Roman" w:hAnsi="Times New Roman" w:cs="Times New Roman"/>
          <w:sz w:val="28"/>
          <w:szCs w:val="28"/>
          <w:lang w:eastAsia="ru-RU"/>
        </w:rPr>
        <w:t xml:space="preserve">которые планируют выполнять </w:t>
      </w:r>
      <w:r w:rsidRPr="00C152EA">
        <w:rPr>
          <w:rFonts w:ascii="Times New Roman" w:eastAsia="Times New Roman" w:hAnsi="Times New Roman" w:cs="Times New Roman"/>
          <w:sz w:val="28"/>
          <w:szCs w:val="28"/>
          <w:lang w:eastAsia="ru-RU"/>
        </w:rPr>
        <w:t>курсов</w:t>
      </w:r>
      <w:r w:rsidR="005C0233">
        <w:rPr>
          <w:rFonts w:ascii="Times New Roman" w:eastAsia="Times New Roman" w:hAnsi="Times New Roman" w:cs="Times New Roman"/>
          <w:sz w:val="28"/>
          <w:szCs w:val="28"/>
          <w:lang w:eastAsia="ru-RU"/>
        </w:rPr>
        <w:t xml:space="preserve">ой проект </w:t>
      </w:r>
      <w:r w:rsidRPr="00C152EA">
        <w:rPr>
          <w:rFonts w:ascii="Times New Roman" w:eastAsia="Times New Roman" w:hAnsi="Times New Roman" w:cs="Times New Roman"/>
          <w:sz w:val="28"/>
          <w:szCs w:val="28"/>
          <w:lang w:eastAsia="ru-RU"/>
        </w:rPr>
        <w:t>в научно</w:t>
      </w:r>
      <w:r w:rsidR="00A862E9">
        <w:rPr>
          <w:rFonts w:ascii="Times New Roman" w:eastAsia="Times New Roman" w:hAnsi="Times New Roman" w:cs="Times New Roman"/>
          <w:sz w:val="28"/>
          <w:szCs w:val="28"/>
          <w:lang w:eastAsia="ru-RU"/>
        </w:rPr>
        <w:t xml:space="preserve">-исследовательском </w:t>
      </w:r>
      <w:r w:rsidR="00A862E9" w:rsidRPr="00C152EA">
        <w:rPr>
          <w:rFonts w:ascii="Times New Roman" w:eastAsia="Times New Roman" w:hAnsi="Times New Roman" w:cs="Times New Roman"/>
          <w:sz w:val="28"/>
          <w:szCs w:val="28"/>
          <w:lang w:eastAsia="ru-RU"/>
        </w:rPr>
        <w:t xml:space="preserve">формате, </w:t>
      </w:r>
      <w:r w:rsidR="00A862E9">
        <w:rPr>
          <w:rFonts w:ascii="Times New Roman" w:eastAsia="Times New Roman" w:hAnsi="Times New Roman" w:cs="Times New Roman"/>
          <w:sz w:val="28"/>
          <w:szCs w:val="28"/>
          <w:lang w:eastAsia="ru-RU"/>
        </w:rPr>
        <w:t>целесообразно уже иметь следующий опыт</w:t>
      </w:r>
      <w:r w:rsidRPr="00C152EA">
        <w:rPr>
          <w:rFonts w:ascii="Times New Roman" w:eastAsia="Times New Roman" w:hAnsi="Times New Roman" w:cs="Times New Roman"/>
          <w:sz w:val="28"/>
          <w:szCs w:val="28"/>
          <w:lang w:eastAsia="ru-RU"/>
        </w:rPr>
        <w:t>:</w:t>
      </w:r>
    </w:p>
    <w:p w14:paraId="64DF28E1"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участие в студенческом научном обществе, студенческих научных кружках, временных творческих студенческих коллективах;</w:t>
      </w:r>
    </w:p>
    <w:p w14:paraId="60303DB1"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участие в конференциях, круглых столах;</w:t>
      </w:r>
    </w:p>
    <w:p w14:paraId="35BB961A"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знакомство с научно-практическими, аналитическими, консалтинговыми работами и отчетами в выбранной области на русском и иностранном языке;</w:t>
      </w:r>
    </w:p>
    <w:p w14:paraId="787A4560" w14:textId="60CD8D43" w:rsidR="00C152EA" w:rsidRDefault="00A862E9"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подготовки тезисов к конференциям и </w:t>
      </w:r>
      <w:r w:rsidR="00C152EA" w:rsidRPr="00C152EA">
        <w:rPr>
          <w:rFonts w:ascii="Times New Roman" w:eastAsia="Times New Roman" w:hAnsi="Times New Roman" w:cs="Times New Roman"/>
          <w:sz w:val="28"/>
          <w:szCs w:val="28"/>
          <w:lang w:eastAsia="ru-RU"/>
        </w:rPr>
        <w:t>публикаций</w:t>
      </w:r>
      <w:r>
        <w:rPr>
          <w:rFonts w:ascii="Times New Roman" w:eastAsia="Times New Roman" w:hAnsi="Times New Roman" w:cs="Times New Roman"/>
          <w:sz w:val="28"/>
          <w:szCs w:val="28"/>
          <w:lang w:eastAsia="ru-RU"/>
        </w:rPr>
        <w:t xml:space="preserve"> в любых изданиях.</w:t>
      </w:r>
    </w:p>
    <w:p w14:paraId="48B12C9D" w14:textId="115DBC2F" w:rsidR="00A862E9" w:rsidRDefault="00A862E9" w:rsidP="00A862E9">
      <w:pPr>
        <w:spacing w:after="200" w:line="240" w:lineRule="auto"/>
        <w:ind w:left="720"/>
        <w:contextualSpacing/>
        <w:jc w:val="both"/>
        <w:rPr>
          <w:rFonts w:ascii="Times New Roman" w:eastAsia="Times New Roman" w:hAnsi="Times New Roman" w:cs="Times New Roman"/>
          <w:sz w:val="28"/>
          <w:szCs w:val="28"/>
          <w:lang w:eastAsia="ru-RU"/>
        </w:rPr>
      </w:pPr>
    </w:p>
    <w:p w14:paraId="1D18DF76" w14:textId="77777777" w:rsidR="006E3F9E" w:rsidRPr="00550DB4" w:rsidRDefault="006E3F9E" w:rsidP="006E3F9E">
      <w:pPr>
        <w:spacing w:after="200" w:line="240" w:lineRule="auto"/>
        <w:ind w:firstLine="360"/>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Наличие такого опыта не является обязательным. Но, выбирая данный формат курсового проекта, обучающиеся должны самостоятельно оценить свою готовность к проведению научного исследования, результатом которого является подготовка статьи и подача её в журнал, включенный в список рекомендуемых журналов Финансового университета.</w:t>
      </w:r>
    </w:p>
    <w:p w14:paraId="7405356C" w14:textId="56AC7A65" w:rsidR="00BE180F" w:rsidRPr="00550DB4" w:rsidRDefault="00A971EB"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Обучающиеся, желающие выбрать научно-исследовательский формат выполнения курсового проекта</w:t>
      </w:r>
      <w:r w:rsidR="00870739" w:rsidRPr="00550DB4">
        <w:rPr>
          <w:rFonts w:ascii="Times New Roman" w:eastAsia="Times New Roman" w:hAnsi="Times New Roman" w:cs="Times New Roman"/>
          <w:sz w:val="28"/>
          <w:szCs w:val="28"/>
          <w:lang w:eastAsia="ru-RU"/>
        </w:rPr>
        <w:t xml:space="preserve"> должны не позднее 01 апреля обратиться с заявлением на имя заместителя декана по науке. К заявлению в обязательном порядке должно быть приложено мотивационное письмо (4000-5000 знаков) с обоснованием </w:t>
      </w:r>
      <w:r w:rsidR="00C95670" w:rsidRPr="00550DB4">
        <w:rPr>
          <w:rFonts w:ascii="Times New Roman" w:eastAsia="Times New Roman" w:hAnsi="Times New Roman" w:cs="Times New Roman"/>
          <w:sz w:val="28"/>
          <w:szCs w:val="28"/>
          <w:lang w:eastAsia="ru-RU"/>
        </w:rPr>
        <w:t>решения</w:t>
      </w:r>
      <w:r w:rsidR="00870739" w:rsidRPr="00550DB4">
        <w:rPr>
          <w:rFonts w:ascii="Times New Roman" w:eastAsia="Times New Roman" w:hAnsi="Times New Roman" w:cs="Times New Roman"/>
          <w:sz w:val="28"/>
          <w:szCs w:val="28"/>
          <w:lang w:eastAsia="ru-RU"/>
        </w:rPr>
        <w:t xml:space="preserve"> обучающегося реализовывать данный формат, а также направление исследования</w:t>
      </w:r>
      <w:r w:rsidR="00BE180F" w:rsidRPr="00550DB4">
        <w:rPr>
          <w:rFonts w:ascii="Times New Roman" w:eastAsia="Times New Roman" w:hAnsi="Times New Roman" w:cs="Times New Roman"/>
          <w:sz w:val="28"/>
          <w:szCs w:val="28"/>
          <w:lang w:eastAsia="ru-RU"/>
        </w:rPr>
        <w:t>, предпочтения по руководителю. По результатам рассмотрения заявления обучающемуся может быть не рекомендовано выбирать данный формат курсового проекта, однако, окончательное реше</w:t>
      </w:r>
      <w:r w:rsidR="00550DB4" w:rsidRPr="00550DB4">
        <w:rPr>
          <w:rFonts w:ascii="Times New Roman" w:eastAsia="Times New Roman" w:hAnsi="Times New Roman" w:cs="Times New Roman"/>
          <w:sz w:val="28"/>
          <w:szCs w:val="28"/>
          <w:lang w:eastAsia="ru-RU"/>
        </w:rPr>
        <w:t>ние остается за обучающимся.</w:t>
      </w:r>
    </w:p>
    <w:p w14:paraId="306D6420" w14:textId="6D3E576B" w:rsidR="00C148DD" w:rsidRPr="00550DB4" w:rsidRDefault="00BE180F"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О</w:t>
      </w:r>
      <w:r w:rsidR="005C4C90" w:rsidRPr="00550DB4">
        <w:rPr>
          <w:rFonts w:ascii="Times New Roman" w:eastAsia="Times New Roman" w:hAnsi="Times New Roman" w:cs="Times New Roman"/>
          <w:sz w:val="28"/>
          <w:szCs w:val="28"/>
          <w:lang w:eastAsia="ru-RU"/>
        </w:rPr>
        <w:t>бучающемуся назначается руководитель</w:t>
      </w:r>
      <w:r w:rsidR="00397050" w:rsidRPr="00550DB4">
        <w:rPr>
          <w:rFonts w:ascii="Times New Roman" w:eastAsia="Times New Roman" w:hAnsi="Times New Roman" w:cs="Times New Roman"/>
          <w:sz w:val="28"/>
          <w:szCs w:val="28"/>
          <w:lang w:eastAsia="ru-RU"/>
        </w:rPr>
        <w:t xml:space="preserve"> из числа преподавателей департаментов факультета, которые имеют большой опыт в </w:t>
      </w:r>
      <w:r w:rsidR="00C95670" w:rsidRPr="00550DB4">
        <w:rPr>
          <w:rFonts w:ascii="Times New Roman" w:eastAsia="Times New Roman" w:hAnsi="Times New Roman" w:cs="Times New Roman"/>
          <w:sz w:val="28"/>
          <w:szCs w:val="28"/>
          <w:lang w:eastAsia="ru-RU"/>
        </w:rPr>
        <w:t xml:space="preserve">подготовке и </w:t>
      </w:r>
      <w:r w:rsidR="00397050" w:rsidRPr="00550DB4">
        <w:rPr>
          <w:rFonts w:ascii="Times New Roman" w:eastAsia="Times New Roman" w:hAnsi="Times New Roman" w:cs="Times New Roman"/>
          <w:sz w:val="28"/>
          <w:szCs w:val="28"/>
          <w:lang w:eastAsia="ru-RU"/>
        </w:rPr>
        <w:t>оформлении своих научных исследований в печатные публикации высокорейтинговых журналов</w:t>
      </w:r>
      <w:r w:rsidR="00C148DD" w:rsidRPr="00550DB4">
        <w:rPr>
          <w:rFonts w:ascii="Times New Roman" w:eastAsia="Times New Roman" w:hAnsi="Times New Roman" w:cs="Times New Roman"/>
          <w:sz w:val="28"/>
          <w:szCs w:val="28"/>
          <w:lang w:eastAsia="ru-RU"/>
        </w:rPr>
        <w:t xml:space="preserve">. </w:t>
      </w:r>
    </w:p>
    <w:p w14:paraId="0097DEE7" w14:textId="0D66ACD9" w:rsidR="00C148DD" w:rsidRPr="00550DB4" w:rsidRDefault="00C148DD" w:rsidP="00950A45">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 xml:space="preserve">Преподаватели – руководители курсовых проектов из </w:t>
      </w:r>
      <w:r w:rsidR="0020600A" w:rsidRPr="00550DB4">
        <w:rPr>
          <w:rFonts w:ascii="Times New Roman" w:eastAsia="Times New Roman" w:hAnsi="Times New Roman" w:cs="Times New Roman"/>
          <w:sz w:val="28"/>
          <w:szCs w:val="28"/>
          <w:lang w:eastAsia="ru-RU"/>
        </w:rPr>
        <w:t>научно-исследовательского</w:t>
      </w:r>
      <w:r w:rsidRPr="00550DB4">
        <w:rPr>
          <w:rFonts w:ascii="Times New Roman" w:eastAsia="Times New Roman" w:hAnsi="Times New Roman" w:cs="Times New Roman"/>
          <w:sz w:val="28"/>
          <w:szCs w:val="28"/>
          <w:lang w:eastAsia="ru-RU"/>
        </w:rPr>
        <w:t xml:space="preserve"> пула </w:t>
      </w:r>
      <w:r w:rsidR="0020600A" w:rsidRPr="00550DB4">
        <w:rPr>
          <w:rFonts w:ascii="Times New Roman" w:eastAsia="Times New Roman" w:hAnsi="Times New Roman" w:cs="Times New Roman"/>
          <w:sz w:val="28"/>
          <w:szCs w:val="28"/>
          <w:lang w:eastAsia="ru-RU"/>
        </w:rPr>
        <w:t>объединяются для совместного обсуждения исследований, проводимых в рамках научного формата курсовых проектов, тем самым формиру</w:t>
      </w:r>
      <w:r w:rsidR="00BE338A" w:rsidRPr="00550DB4">
        <w:rPr>
          <w:rFonts w:ascii="Times New Roman" w:eastAsia="Times New Roman" w:hAnsi="Times New Roman" w:cs="Times New Roman"/>
          <w:sz w:val="28"/>
          <w:szCs w:val="28"/>
          <w:lang w:eastAsia="ru-RU"/>
        </w:rPr>
        <w:t>я</w:t>
      </w:r>
      <w:r w:rsidR="0020600A" w:rsidRPr="00550DB4">
        <w:rPr>
          <w:rFonts w:ascii="Times New Roman" w:eastAsia="Times New Roman" w:hAnsi="Times New Roman" w:cs="Times New Roman"/>
          <w:sz w:val="28"/>
          <w:szCs w:val="28"/>
          <w:lang w:eastAsia="ru-RU"/>
        </w:rPr>
        <w:t xml:space="preserve"> сопровождение со стороны п</w:t>
      </w:r>
      <w:r w:rsidR="00B91FA0" w:rsidRPr="00550DB4">
        <w:rPr>
          <w:rFonts w:ascii="Times New Roman" w:eastAsia="Times New Roman" w:hAnsi="Times New Roman" w:cs="Times New Roman"/>
          <w:sz w:val="28"/>
          <w:szCs w:val="28"/>
          <w:lang w:eastAsia="ru-RU"/>
        </w:rPr>
        <w:t>реподавательского состава</w:t>
      </w:r>
      <w:r w:rsidR="0020600A" w:rsidRPr="00550DB4">
        <w:rPr>
          <w:rFonts w:ascii="Times New Roman" w:eastAsia="Times New Roman" w:hAnsi="Times New Roman" w:cs="Times New Roman"/>
          <w:sz w:val="28"/>
          <w:szCs w:val="28"/>
          <w:lang w:eastAsia="ru-RU"/>
        </w:rPr>
        <w:t xml:space="preserve">. </w:t>
      </w:r>
      <w:r w:rsidR="00BE180F" w:rsidRPr="00550DB4">
        <w:rPr>
          <w:rFonts w:ascii="Times New Roman" w:eastAsia="Times New Roman" w:hAnsi="Times New Roman" w:cs="Times New Roman"/>
          <w:sz w:val="28"/>
          <w:szCs w:val="28"/>
          <w:lang w:eastAsia="ru-RU"/>
        </w:rPr>
        <w:t>С</w:t>
      </w:r>
      <w:r w:rsidR="0020600A" w:rsidRPr="00550DB4">
        <w:rPr>
          <w:rFonts w:ascii="Times New Roman" w:eastAsia="Times New Roman" w:hAnsi="Times New Roman" w:cs="Times New Roman"/>
          <w:sz w:val="28"/>
          <w:szCs w:val="28"/>
          <w:lang w:eastAsia="ru-RU"/>
        </w:rPr>
        <w:t xml:space="preserve">туденты, избравшие подобный формат </w:t>
      </w:r>
      <w:r w:rsidR="004E2F0A" w:rsidRPr="00550DB4">
        <w:rPr>
          <w:rFonts w:ascii="Times New Roman" w:eastAsia="Times New Roman" w:hAnsi="Times New Roman" w:cs="Times New Roman"/>
          <w:sz w:val="28"/>
          <w:szCs w:val="28"/>
          <w:lang w:eastAsia="ru-RU"/>
        </w:rPr>
        <w:t>курсового проекта</w:t>
      </w:r>
      <w:r w:rsidR="00B91FA0" w:rsidRPr="00550DB4">
        <w:rPr>
          <w:rFonts w:ascii="Times New Roman" w:eastAsia="Times New Roman" w:hAnsi="Times New Roman" w:cs="Times New Roman"/>
          <w:sz w:val="28"/>
          <w:szCs w:val="28"/>
          <w:lang w:eastAsia="ru-RU"/>
        </w:rPr>
        <w:t>,</w:t>
      </w:r>
      <w:r w:rsidR="004E2F0A" w:rsidRPr="00550DB4">
        <w:rPr>
          <w:rFonts w:ascii="Times New Roman" w:eastAsia="Times New Roman" w:hAnsi="Times New Roman" w:cs="Times New Roman"/>
          <w:sz w:val="28"/>
          <w:szCs w:val="28"/>
          <w:lang w:eastAsia="ru-RU"/>
        </w:rPr>
        <w:t xml:space="preserve"> </w:t>
      </w:r>
      <w:r w:rsidR="00503529" w:rsidRPr="00550DB4">
        <w:rPr>
          <w:rFonts w:ascii="Times New Roman" w:eastAsia="Times New Roman" w:hAnsi="Times New Roman" w:cs="Times New Roman"/>
          <w:sz w:val="28"/>
          <w:szCs w:val="28"/>
          <w:lang w:eastAsia="ru-RU"/>
        </w:rPr>
        <w:t>должны входи</w:t>
      </w:r>
      <w:r w:rsidR="0020600A" w:rsidRPr="00550DB4">
        <w:rPr>
          <w:rFonts w:ascii="Times New Roman" w:eastAsia="Times New Roman" w:hAnsi="Times New Roman" w:cs="Times New Roman"/>
          <w:sz w:val="28"/>
          <w:szCs w:val="28"/>
          <w:lang w:eastAsia="ru-RU"/>
        </w:rPr>
        <w:t>т</w:t>
      </w:r>
      <w:r w:rsidR="00503529" w:rsidRPr="00550DB4">
        <w:rPr>
          <w:rFonts w:ascii="Times New Roman" w:eastAsia="Times New Roman" w:hAnsi="Times New Roman" w:cs="Times New Roman"/>
          <w:sz w:val="28"/>
          <w:szCs w:val="28"/>
          <w:lang w:eastAsia="ru-RU"/>
        </w:rPr>
        <w:t>ь</w:t>
      </w:r>
      <w:r w:rsidR="0020600A" w:rsidRPr="00550DB4">
        <w:rPr>
          <w:rFonts w:ascii="Times New Roman" w:eastAsia="Times New Roman" w:hAnsi="Times New Roman" w:cs="Times New Roman"/>
          <w:sz w:val="28"/>
          <w:szCs w:val="28"/>
          <w:lang w:eastAsia="ru-RU"/>
        </w:rPr>
        <w:t xml:space="preserve"> в состав научных </w:t>
      </w:r>
      <w:r w:rsidR="004E2F0A" w:rsidRPr="00550DB4">
        <w:rPr>
          <w:rFonts w:ascii="Times New Roman" w:eastAsia="Times New Roman" w:hAnsi="Times New Roman" w:cs="Times New Roman"/>
          <w:sz w:val="28"/>
          <w:szCs w:val="28"/>
          <w:lang w:eastAsia="ru-RU"/>
        </w:rPr>
        <w:t xml:space="preserve">студенческих </w:t>
      </w:r>
      <w:r w:rsidR="0020600A" w:rsidRPr="00550DB4">
        <w:rPr>
          <w:rFonts w:ascii="Times New Roman" w:eastAsia="Times New Roman" w:hAnsi="Times New Roman" w:cs="Times New Roman"/>
          <w:sz w:val="28"/>
          <w:szCs w:val="28"/>
          <w:lang w:eastAsia="ru-RU"/>
        </w:rPr>
        <w:t>кружков факультета</w:t>
      </w:r>
      <w:r w:rsidR="004E2F0A" w:rsidRPr="00550DB4">
        <w:rPr>
          <w:rFonts w:ascii="Times New Roman" w:eastAsia="Times New Roman" w:hAnsi="Times New Roman" w:cs="Times New Roman"/>
          <w:sz w:val="28"/>
          <w:szCs w:val="28"/>
          <w:lang w:eastAsia="ru-RU"/>
        </w:rPr>
        <w:t xml:space="preserve">, </w:t>
      </w:r>
      <w:r w:rsidR="00BE180F" w:rsidRPr="00550DB4">
        <w:rPr>
          <w:rFonts w:ascii="Times New Roman" w:eastAsia="Times New Roman" w:hAnsi="Times New Roman" w:cs="Times New Roman"/>
          <w:sz w:val="28"/>
          <w:szCs w:val="28"/>
          <w:lang w:eastAsia="ru-RU"/>
        </w:rPr>
        <w:t>которые в свою очередь</w:t>
      </w:r>
      <w:r w:rsidR="004E2F0A" w:rsidRPr="00550DB4">
        <w:rPr>
          <w:rFonts w:ascii="Times New Roman" w:eastAsia="Times New Roman" w:hAnsi="Times New Roman" w:cs="Times New Roman"/>
          <w:sz w:val="28"/>
          <w:szCs w:val="28"/>
          <w:lang w:eastAsia="ru-RU"/>
        </w:rPr>
        <w:t xml:space="preserve"> </w:t>
      </w:r>
      <w:r w:rsidR="00B91FA0" w:rsidRPr="00550DB4">
        <w:rPr>
          <w:rFonts w:ascii="Times New Roman" w:eastAsia="Times New Roman" w:hAnsi="Times New Roman" w:cs="Times New Roman"/>
          <w:sz w:val="28"/>
          <w:szCs w:val="28"/>
          <w:lang w:eastAsia="ru-RU"/>
        </w:rPr>
        <w:t>становятся площадками для обсуждения научных гипотез и эк</w:t>
      </w:r>
      <w:r w:rsidR="006420FC" w:rsidRPr="00550DB4">
        <w:rPr>
          <w:rFonts w:ascii="Times New Roman" w:eastAsia="Times New Roman" w:hAnsi="Times New Roman" w:cs="Times New Roman"/>
          <w:sz w:val="28"/>
          <w:szCs w:val="28"/>
          <w:lang w:eastAsia="ru-RU"/>
        </w:rPr>
        <w:t>спертизы научных работ обучающими</w:t>
      </w:r>
      <w:r w:rsidR="00B91FA0" w:rsidRPr="00550DB4">
        <w:rPr>
          <w:rFonts w:ascii="Times New Roman" w:eastAsia="Times New Roman" w:hAnsi="Times New Roman" w:cs="Times New Roman"/>
          <w:sz w:val="28"/>
          <w:szCs w:val="28"/>
          <w:lang w:eastAsia="ru-RU"/>
        </w:rPr>
        <w:t>ся.</w:t>
      </w:r>
    </w:p>
    <w:p w14:paraId="7515BC1B" w14:textId="0A3AA5C5" w:rsidR="00397050" w:rsidRPr="00550DB4" w:rsidRDefault="00397050" w:rsidP="00B91FA0">
      <w:pPr>
        <w:spacing w:after="200" w:line="240" w:lineRule="auto"/>
        <w:contextualSpacing/>
        <w:jc w:val="both"/>
        <w:rPr>
          <w:rFonts w:ascii="Times New Roman" w:eastAsia="Times New Roman" w:hAnsi="Times New Roman" w:cs="Times New Roman"/>
          <w:sz w:val="28"/>
          <w:szCs w:val="28"/>
          <w:lang w:eastAsia="ru-RU"/>
        </w:rPr>
      </w:pPr>
    </w:p>
    <w:p w14:paraId="77D1DF2E" w14:textId="77777777" w:rsidR="00A862E9" w:rsidRPr="00950A45" w:rsidRDefault="00A862E9" w:rsidP="00A862E9">
      <w:pPr>
        <w:spacing w:after="200" w:line="240" w:lineRule="auto"/>
        <w:ind w:left="720"/>
        <w:contextualSpacing/>
        <w:jc w:val="both"/>
        <w:rPr>
          <w:rFonts w:ascii="Times New Roman" w:eastAsia="Times New Roman" w:hAnsi="Times New Roman" w:cs="Times New Roman"/>
          <w:sz w:val="28"/>
          <w:szCs w:val="28"/>
          <w:highlight w:val="yellow"/>
          <w:lang w:eastAsia="ru-RU"/>
        </w:rPr>
      </w:pPr>
    </w:p>
    <w:p w14:paraId="78D065ED" w14:textId="77777777" w:rsidR="00C152EA" w:rsidRDefault="00C152EA" w:rsidP="00C152EA">
      <w:pPr>
        <w:spacing w:after="200" w:line="240" w:lineRule="auto"/>
        <w:ind w:left="720"/>
        <w:contextualSpacing/>
        <w:jc w:val="both"/>
        <w:rPr>
          <w:rFonts w:ascii="Times New Roman" w:eastAsia="Times New Roman" w:hAnsi="Times New Roman" w:cs="Times New Roman"/>
          <w:sz w:val="28"/>
          <w:szCs w:val="28"/>
          <w:lang w:eastAsia="ru-RU"/>
        </w:rPr>
      </w:pPr>
    </w:p>
    <w:p w14:paraId="6DE327E3" w14:textId="77777777" w:rsidR="00C152EA" w:rsidRPr="00C152EA" w:rsidRDefault="00C152EA" w:rsidP="00C152EA">
      <w:pPr>
        <w:spacing w:after="200" w:line="240" w:lineRule="auto"/>
        <w:jc w:val="center"/>
        <w:rPr>
          <w:rFonts w:ascii="Times New Roman" w:eastAsia="Times New Roman" w:hAnsi="Times New Roman" w:cs="Times New Roman"/>
          <w:b/>
          <w:i/>
          <w:sz w:val="28"/>
          <w:szCs w:val="28"/>
          <w:lang w:eastAsia="ru-RU"/>
        </w:rPr>
      </w:pPr>
      <w:r w:rsidRPr="00C152EA">
        <w:rPr>
          <w:rFonts w:ascii="Times New Roman" w:eastAsia="Times New Roman" w:hAnsi="Times New Roman" w:cs="Times New Roman"/>
          <w:b/>
          <w:i/>
          <w:sz w:val="28"/>
          <w:szCs w:val="28"/>
          <w:lang w:eastAsia="ru-RU"/>
        </w:rPr>
        <w:t>Основные требования к выбору темы и выполнению научной работы</w:t>
      </w:r>
    </w:p>
    <w:p w14:paraId="3E7E13CB" w14:textId="43AA7AD9" w:rsid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научная работа выполняется и представляется в виде </w:t>
      </w:r>
      <w:r w:rsidR="00FB65E9">
        <w:rPr>
          <w:rFonts w:ascii="Times New Roman" w:eastAsia="Times New Roman" w:hAnsi="Times New Roman" w:cs="Times New Roman"/>
          <w:sz w:val="28"/>
          <w:szCs w:val="28"/>
          <w:lang w:eastAsia="ru-RU"/>
        </w:rPr>
        <w:t xml:space="preserve">исследования и подготовленной к публикации </w:t>
      </w:r>
      <w:r w:rsidR="00FB65E9" w:rsidRPr="00C152EA">
        <w:rPr>
          <w:rFonts w:ascii="Times New Roman" w:eastAsia="Times New Roman" w:hAnsi="Times New Roman" w:cs="Times New Roman"/>
          <w:sz w:val="28"/>
          <w:szCs w:val="28"/>
          <w:lang w:eastAsia="ru-RU"/>
        </w:rPr>
        <w:t>научной</w:t>
      </w:r>
      <w:r w:rsidRPr="00C152EA">
        <w:rPr>
          <w:rFonts w:ascii="Times New Roman" w:eastAsia="Times New Roman" w:hAnsi="Times New Roman" w:cs="Times New Roman"/>
          <w:sz w:val="28"/>
          <w:szCs w:val="28"/>
          <w:lang w:eastAsia="ru-RU"/>
        </w:rPr>
        <w:t xml:space="preserve"> статьи;</w:t>
      </w:r>
    </w:p>
    <w:p w14:paraId="5FD9C57C" w14:textId="04FF0855" w:rsidR="00FB65E9" w:rsidRPr="00C152EA"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FB65E9">
        <w:rPr>
          <w:rFonts w:ascii="Times New Roman" w:eastAsia="Times New Roman" w:hAnsi="Times New Roman" w:cs="Times New Roman"/>
          <w:sz w:val="28"/>
          <w:szCs w:val="28"/>
          <w:lang w:eastAsia="ru-RU"/>
        </w:rPr>
        <w:t xml:space="preserve">обучающийся самостоятельно (под руководством </w:t>
      </w:r>
      <w:r w:rsidRPr="002E5861">
        <w:rPr>
          <w:rFonts w:ascii="Times New Roman" w:eastAsia="Times New Roman" w:hAnsi="Times New Roman" w:cs="Times New Roman"/>
          <w:sz w:val="28"/>
          <w:szCs w:val="28"/>
          <w:lang w:eastAsia="ru-RU"/>
        </w:rPr>
        <w:t>научного</w:t>
      </w:r>
      <w:r w:rsidRPr="00FB65E9">
        <w:rPr>
          <w:rFonts w:ascii="Times New Roman" w:eastAsia="Times New Roman" w:hAnsi="Times New Roman" w:cs="Times New Roman"/>
          <w:sz w:val="28"/>
          <w:szCs w:val="28"/>
          <w:lang w:eastAsia="ru-RU"/>
        </w:rPr>
        <w:t xml:space="preserve"> руководителя) формулирует актуальность проблематики, управленческое, экономическое и общественное значение предполагающихся для исследования проблем</w:t>
      </w:r>
      <w:r>
        <w:rPr>
          <w:rFonts w:ascii="Times New Roman" w:eastAsia="Times New Roman" w:hAnsi="Times New Roman" w:cs="Times New Roman"/>
          <w:sz w:val="28"/>
          <w:szCs w:val="28"/>
          <w:lang w:eastAsia="ru-RU"/>
        </w:rPr>
        <w:t>, формулирует исследовательский вопрос (гипотезу), выбирает подходящие методы исследования, проводит исследование, интерпретирует результаты и представляет их в виде подготовленной к публикации статьи;</w:t>
      </w:r>
    </w:p>
    <w:p w14:paraId="05CA34FB"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в случае если научная работа имеет высокую степень теоретической, концептуальной направленности, в рамках литературного обзора требуется критический анализ спектра источников, как подкрепляющих концептуализации авторов, так и альтернативных;</w:t>
      </w:r>
    </w:p>
    <w:p w14:paraId="395F39AE"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концептуальные положения статьи не должны быть основаны только на компиляции положений, теоретических конструктов и точек зрения из проанализированных авторами исследований, необходимы элементы научной новизны, как минимум, на основе авторского анализа проблем и авторских обоснований в части подходов, методик, решений, инструментов;</w:t>
      </w:r>
    </w:p>
    <w:p w14:paraId="1534A068" w14:textId="57769213" w:rsidR="00C152EA" w:rsidRPr="00C152EA"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рекомендуемым шаблоном</w:t>
      </w:r>
      <w:r w:rsidR="00C152EA" w:rsidRPr="00C152EA">
        <w:rPr>
          <w:rFonts w:ascii="Times New Roman" w:eastAsia="Times New Roman" w:hAnsi="Times New Roman" w:cs="Times New Roman"/>
          <w:sz w:val="28"/>
          <w:szCs w:val="28"/>
          <w:lang w:eastAsia="ru-RU"/>
        </w:rPr>
        <w:t xml:space="preserve"> для написания статьи является структурирование </w:t>
      </w:r>
      <w:r w:rsidR="00C152EA" w:rsidRPr="00C152EA">
        <w:rPr>
          <w:rFonts w:ascii="Times New Roman" w:eastAsia="Times New Roman" w:hAnsi="Times New Roman" w:cs="Times New Roman"/>
          <w:sz w:val="28"/>
          <w:szCs w:val="28"/>
          <w:lang w:val="en-US" w:eastAsia="ru-RU"/>
        </w:rPr>
        <w:t>IMRAD</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Introduction</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Methods</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Results</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and</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Discussion</w:t>
      </w:r>
      <w:r w:rsidR="00C152EA" w:rsidRPr="00C152EA">
        <w:rPr>
          <w:rFonts w:ascii="Times New Roman" w:eastAsia="Times New Roman" w:hAnsi="Times New Roman" w:cs="Times New Roman"/>
          <w:sz w:val="28"/>
          <w:szCs w:val="28"/>
          <w:lang w:eastAsia="ru-RU"/>
        </w:rPr>
        <w:t>), в рамках которой наиболее универсальной цепочкой рассмотрения теоретических и эмпирических материалов является последовательность: 1) Введение, 2) Теория, 3) Гипотезы, 4) Данные и методы, 5) Модель, 6) Полученные результаты, 7) Обсуждение результатов, 8) Заключение;</w:t>
      </w:r>
    </w:p>
    <w:p w14:paraId="1EFA613E" w14:textId="64B28771" w:rsid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представление материалов статьи может отличаться от структурирования </w:t>
      </w:r>
      <w:r w:rsidRPr="00C152EA">
        <w:rPr>
          <w:rFonts w:ascii="Times New Roman" w:eastAsia="Times New Roman" w:hAnsi="Times New Roman" w:cs="Times New Roman"/>
          <w:sz w:val="28"/>
          <w:szCs w:val="28"/>
          <w:lang w:val="en-US" w:eastAsia="ru-RU"/>
        </w:rPr>
        <w:t>IMRAD</w:t>
      </w:r>
      <w:r w:rsidRPr="00C152EA">
        <w:rPr>
          <w:rFonts w:ascii="Times New Roman" w:eastAsia="Times New Roman" w:hAnsi="Times New Roman" w:cs="Times New Roman"/>
          <w:sz w:val="28"/>
          <w:szCs w:val="28"/>
          <w:lang w:eastAsia="ru-RU"/>
        </w:rPr>
        <w:t>, однако должно быть обосновано авторами, например: спецификой материалов, смещением исследовательских акцентов, требованиями журналов, рекомендациями руководителя, рекомендациями внутренних рецензентов или рецензентов научных журналов;</w:t>
      </w:r>
    </w:p>
    <w:p w14:paraId="3002D9E3" w14:textId="0D43E883" w:rsidR="00FB65E9" w:rsidRPr="00E91C03"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обучающийся при проведении исследования и подготовке статьи должен руководствоваться </w:t>
      </w:r>
      <w:r w:rsidRPr="00E91C03">
        <w:rPr>
          <w:rFonts w:ascii="Times New Roman" w:eastAsia="Times New Roman" w:hAnsi="Times New Roman" w:cs="Times New Roman"/>
          <w:sz w:val="28"/>
          <w:szCs w:val="28"/>
          <w:lang w:eastAsia="ru-RU"/>
        </w:rPr>
        <w:t>принципами</w:t>
      </w:r>
      <w:r w:rsidR="005C4C90" w:rsidRPr="00E91C03">
        <w:rPr>
          <w:rFonts w:ascii="Times New Roman" w:eastAsia="Times New Roman" w:hAnsi="Times New Roman" w:cs="Times New Roman"/>
          <w:sz w:val="28"/>
          <w:szCs w:val="28"/>
          <w:lang w:eastAsia="ru-RU"/>
        </w:rPr>
        <w:t xml:space="preserve"> научной этики</w:t>
      </w:r>
      <w:r w:rsidRPr="00E91C03">
        <w:rPr>
          <w:rFonts w:ascii="Times New Roman" w:eastAsia="Times New Roman" w:hAnsi="Times New Roman" w:cs="Times New Roman"/>
          <w:sz w:val="28"/>
          <w:szCs w:val="28"/>
          <w:lang w:eastAsia="ru-RU"/>
        </w:rPr>
        <w:t>, пра</w:t>
      </w:r>
      <w:r w:rsidR="00BE338A" w:rsidRPr="00E91C03">
        <w:rPr>
          <w:rFonts w:ascii="Times New Roman" w:eastAsia="Times New Roman" w:hAnsi="Times New Roman" w:cs="Times New Roman"/>
          <w:sz w:val="28"/>
          <w:szCs w:val="28"/>
          <w:lang w:eastAsia="ru-RU"/>
        </w:rPr>
        <w:t>вилами составления и оформления</w:t>
      </w:r>
      <w:r w:rsidRPr="00E91C03">
        <w:rPr>
          <w:rFonts w:ascii="Times New Roman" w:eastAsia="Times New Roman" w:hAnsi="Times New Roman" w:cs="Times New Roman"/>
          <w:sz w:val="28"/>
          <w:szCs w:val="28"/>
          <w:lang w:eastAsia="ru-RU"/>
        </w:rPr>
        <w:t xml:space="preserve"> списка источников, библиографического описания, цитирования;</w:t>
      </w:r>
    </w:p>
    <w:p w14:paraId="0671487D"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научная статья может быть выполнена как одним обучающимся</w:t>
      </w:r>
      <w:r w:rsidRPr="00C152EA">
        <w:rPr>
          <w:rFonts w:ascii="Times New Roman" w:eastAsia="Times New Roman" w:hAnsi="Times New Roman" w:cs="Times New Roman"/>
          <w:sz w:val="28"/>
          <w:szCs w:val="28"/>
          <w:lang w:eastAsia="ru-RU"/>
        </w:rPr>
        <w:t>, так и коллективом из 2-3 авторов. Во втором случае требуется подробное указание на то, кем персонально были выполнены конкретные разделы научной работы.</w:t>
      </w:r>
    </w:p>
    <w:p w14:paraId="42F6A965" w14:textId="77777777" w:rsidR="00C152EA" w:rsidRPr="00C152EA" w:rsidRDefault="00C152EA" w:rsidP="00C152EA">
      <w:pPr>
        <w:spacing w:after="200" w:line="240" w:lineRule="auto"/>
        <w:jc w:val="both"/>
        <w:rPr>
          <w:rFonts w:ascii="Times New Roman" w:eastAsia="Times New Roman" w:hAnsi="Times New Roman" w:cs="Times New Roman"/>
          <w:sz w:val="28"/>
          <w:szCs w:val="28"/>
          <w:lang w:eastAsia="ru-RU"/>
        </w:rPr>
      </w:pPr>
    </w:p>
    <w:p w14:paraId="0BCD5432" w14:textId="77777777" w:rsidR="00C152EA" w:rsidRPr="00C152EA" w:rsidRDefault="00C152EA" w:rsidP="00C152EA">
      <w:pPr>
        <w:spacing w:after="200" w:line="240" w:lineRule="auto"/>
        <w:jc w:val="center"/>
        <w:rPr>
          <w:rFonts w:ascii="Times New Roman" w:eastAsia="Times New Roman" w:hAnsi="Times New Roman" w:cs="Times New Roman"/>
          <w:b/>
          <w:i/>
          <w:sz w:val="28"/>
          <w:szCs w:val="28"/>
          <w:lang w:eastAsia="ru-RU"/>
        </w:rPr>
      </w:pPr>
      <w:r w:rsidRPr="00C152EA">
        <w:rPr>
          <w:rFonts w:ascii="Times New Roman" w:eastAsia="Times New Roman" w:hAnsi="Times New Roman" w:cs="Times New Roman"/>
          <w:b/>
          <w:i/>
          <w:sz w:val="28"/>
          <w:szCs w:val="28"/>
          <w:lang w:eastAsia="ru-RU"/>
        </w:rPr>
        <w:t xml:space="preserve">Критерии допуска научной работы в виде статьи к защите, критерии оценивания </w:t>
      </w:r>
    </w:p>
    <w:p w14:paraId="5F23C719" w14:textId="6C2AA30E" w:rsidR="00C152EA" w:rsidRPr="00C152EA" w:rsidRDefault="00C152EA" w:rsidP="00550DB4">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критерием допуска курсово</w:t>
      </w:r>
      <w:r w:rsidR="005C0233">
        <w:rPr>
          <w:rFonts w:ascii="Times New Roman" w:eastAsia="Times New Roman" w:hAnsi="Times New Roman" w:cs="Times New Roman"/>
          <w:sz w:val="28"/>
          <w:szCs w:val="28"/>
          <w:lang w:eastAsia="ru-RU"/>
        </w:rPr>
        <w:t xml:space="preserve">го проекта </w:t>
      </w:r>
      <w:r w:rsidRPr="00C152EA">
        <w:rPr>
          <w:rFonts w:ascii="Times New Roman" w:eastAsia="Times New Roman" w:hAnsi="Times New Roman" w:cs="Times New Roman"/>
          <w:sz w:val="28"/>
          <w:szCs w:val="28"/>
          <w:lang w:eastAsia="ru-RU"/>
        </w:rPr>
        <w:t xml:space="preserve">к защите является подготовка статьи на уровне, </w:t>
      </w:r>
      <w:r w:rsidR="005C0233">
        <w:rPr>
          <w:rFonts w:ascii="Times New Roman" w:eastAsia="Times New Roman" w:hAnsi="Times New Roman" w:cs="Times New Roman"/>
          <w:sz w:val="28"/>
          <w:szCs w:val="28"/>
          <w:lang w:eastAsia="ru-RU"/>
        </w:rPr>
        <w:t>соответствующем</w:t>
      </w:r>
      <w:r w:rsidRPr="00C152EA">
        <w:rPr>
          <w:rFonts w:ascii="Times New Roman" w:eastAsia="Times New Roman" w:hAnsi="Times New Roman" w:cs="Times New Roman"/>
          <w:sz w:val="28"/>
          <w:szCs w:val="28"/>
          <w:lang w:eastAsia="ru-RU"/>
        </w:rPr>
        <w:t xml:space="preserve"> требованиям к рассмотрению рукописи в издании из списка журналов, рекомендованных Финансовым университетом</w:t>
      </w:r>
      <w:r w:rsidR="00550DB4">
        <w:rPr>
          <w:rFonts w:ascii="Times New Roman" w:eastAsia="Times New Roman" w:hAnsi="Times New Roman" w:cs="Times New Roman"/>
          <w:sz w:val="28"/>
          <w:szCs w:val="28"/>
          <w:lang w:eastAsia="ru-RU"/>
        </w:rPr>
        <w:t xml:space="preserve"> (который публикуется н</w:t>
      </w:r>
      <w:r w:rsidR="00550DB4" w:rsidRPr="00550DB4">
        <w:rPr>
          <w:rFonts w:ascii="Times New Roman" w:eastAsia="Times New Roman" w:hAnsi="Times New Roman" w:cs="Times New Roman"/>
          <w:sz w:val="28"/>
          <w:szCs w:val="28"/>
          <w:lang w:eastAsia="ru-RU"/>
        </w:rPr>
        <w:t>а сайте Финуниверситета – Наука и инновации – Общая информация – Информационные материалы – файл «Список рекомендованных научных журн</w:t>
      </w:r>
      <w:r w:rsidR="00550DB4">
        <w:rPr>
          <w:rFonts w:ascii="Times New Roman" w:eastAsia="Times New Roman" w:hAnsi="Times New Roman" w:cs="Times New Roman"/>
          <w:sz w:val="28"/>
          <w:szCs w:val="28"/>
          <w:lang w:eastAsia="ru-RU"/>
        </w:rPr>
        <w:t>алов)</w:t>
      </w:r>
      <w:r w:rsidRPr="00C152EA">
        <w:rPr>
          <w:rFonts w:ascii="Times New Roman" w:eastAsia="Times New Roman" w:hAnsi="Times New Roman" w:cs="Times New Roman"/>
          <w:sz w:val="28"/>
          <w:szCs w:val="28"/>
          <w:lang w:eastAsia="ru-RU"/>
        </w:rPr>
        <w:t>;</w:t>
      </w:r>
      <w:r w:rsidR="009519BB" w:rsidRPr="009519BB">
        <w:rPr>
          <w:rFonts w:ascii="Times New Roman" w:eastAsia="Times New Roman" w:hAnsi="Times New Roman" w:cs="Times New Roman"/>
          <w:sz w:val="28"/>
          <w:szCs w:val="28"/>
          <w:lang w:eastAsia="ru-RU"/>
        </w:rPr>
        <w:t xml:space="preserve"> </w:t>
      </w:r>
      <w:r w:rsidR="009519BB" w:rsidRPr="00C152EA">
        <w:rPr>
          <w:rFonts w:ascii="Times New Roman" w:eastAsia="Times New Roman" w:hAnsi="Times New Roman" w:cs="Times New Roman"/>
          <w:sz w:val="28"/>
          <w:szCs w:val="28"/>
          <w:lang w:eastAsia="ru-RU"/>
        </w:rPr>
        <w:t>при попытках опубликовать</w:t>
      </w:r>
      <w:r w:rsidR="00915237">
        <w:rPr>
          <w:rStyle w:val="a7"/>
          <w:rFonts w:ascii="Times New Roman" w:eastAsia="Times New Roman" w:hAnsi="Times New Roman" w:cs="Times New Roman"/>
          <w:sz w:val="28"/>
          <w:szCs w:val="28"/>
          <w:lang w:eastAsia="ru-RU"/>
        </w:rPr>
        <w:footnoteReference w:id="10"/>
      </w:r>
      <w:r w:rsidR="009519BB" w:rsidRPr="00C152EA">
        <w:rPr>
          <w:rFonts w:ascii="Times New Roman" w:eastAsia="Times New Roman" w:hAnsi="Times New Roman" w:cs="Times New Roman"/>
          <w:sz w:val="28"/>
          <w:szCs w:val="28"/>
          <w:lang w:eastAsia="ru-RU"/>
        </w:rPr>
        <w:t xml:space="preserve"> рукопись статьи обучающимся рекомендуется аргументировано и реалистично соотносить качество своих материалов с типичным качеством публикаций издания, чтобы минимизировать эффекты заниженной или завышенной планки ожиданий;</w:t>
      </w:r>
    </w:p>
    <w:p w14:paraId="7A99E81D" w14:textId="77777777" w:rsidR="00C152EA" w:rsidRPr="00C152EA" w:rsidRDefault="00C152EA" w:rsidP="00240011">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желательным, но необязательным требованием является представление рецензии на рукопись статьи от журнала, входящего в список журналов, рекомендованных Финансовым университетом;</w:t>
      </w:r>
      <w:r w:rsidR="009519BB">
        <w:rPr>
          <w:rFonts w:ascii="Times New Roman" w:eastAsia="Times New Roman" w:hAnsi="Times New Roman" w:cs="Times New Roman"/>
          <w:sz w:val="28"/>
          <w:szCs w:val="28"/>
          <w:lang w:eastAsia="ru-RU"/>
        </w:rPr>
        <w:t xml:space="preserve"> </w:t>
      </w:r>
      <w:r w:rsidRPr="00C152EA">
        <w:rPr>
          <w:rFonts w:ascii="Times New Roman" w:eastAsia="Times New Roman" w:hAnsi="Times New Roman" w:cs="Times New Roman"/>
          <w:sz w:val="28"/>
          <w:szCs w:val="28"/>
          <w:lang w:eastAsia="ru-RU"/>
        </w:rPr>
        <w:t>в случае отрицательной рецензии от журнала автор (авторам) рекомендуется представить 1) исправления и улучшения материалов рукописи статьи в той части, где они согласны с замечаниями рецензента; 2) контраргументы и обоснования в той части, где замечания рецензентов восприняты как недостаточно релевантные или продуктивные; 3) рецензию от научно-педагогического работника Финансового университета после доработки материалов. Курсовой проект в таком случае будет оцениваться по умению обучающихся работать с замечаниями рецензентов, а не по самому факту отрицательной рецензии, которая может быть обусловлена объективными обстоятельствами: высокой конкуренцией статей, высоким престижем издания, нежеланием отдельных журналов публиковать студенческие работы даже в случаях их высокого уровня;</w:t>
      </w:r>
    </w:p>
    <w:p w14:paraId="7D6A9F29" w14:textId="77777777" w:rsidR="00C152EA" w:rsidRPr="00C152EA" w:rsidRDefault="00C152EA" w:rsidP="00240011">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в случае положительной рецензии, но с необходимостью доработки и устранения замечаний рецензентов, автору (авторам) рекомендуется пояснить проведенную или текущую работу по исправлению </w:t>
      </w:r>
      <w:r w:rsidR="009519BB">
        <w:rPr>
          <w:rFonts w:ascii="Times New Roman" w:eastAsia="Times New Roman" w:hAnsi="Times New Roman" w:cs="Times New Roman"/>
          <w:sz w:val="28"/>
          <w:szCs w:val="28"/>
          <w:lang w:eastAsia="ru-RU"/>
        </w:rPr>
        <w:t>и улучшению материалов рукописи</w:t>
      </w:r>
    </w:p>
    <w:p w14:paraId="4E742B90" w14:textId="2A438871" w:rsidR="00AB5395" w:rsidRDefault="00AB5395" w:rsidP="00AB5395">
      <w:pPr>
        <w:rPr>
          <w:rFonts w:ascii="Times New Roman" w:hAnsi="Times New Roman" w:cs="Times New Roman"/>
          <w:sz w:val="28"/>
          <w:szCs w:val="28"/>
        </w:rPr>
      </w:pPr>
    </w:p>
    <w:p w14:paraId="59B8135F" w14:textId="77777777" w:rsidR="00AB5395" w:rsidRPr="00C152EA" w:rsidRDefault="00AB5395" w:rsidP="00240011">
      <w:pPr>
        <w:pStyle w:val="a3"/>
        <w:widowControl w:val="0"/>
        <w:numPr>
          <w:ilvl w:val="1"/>
          <w:numId w:val="9"/>
        </w:numPr>
        <w:spacing w:after="0" w:line="240" w:lineRule="auto"/>
        <w:jc w:val="both"/>
        <w:outlineLvl w:val="1"/>
        <w:rPr>
          <w:rFonts w:ascii="Times New Roman" w:eastAsia="Times New Roman" w:hAnsi="Times New Roman" w:cs="Times New Roman"/>
          <w:b/>
          <w:bCs/>
          <w:color w:val="000000"/>
          <w:spacing w:val="2"/>
          <w:sz w:val="29"/>
          <w:szCs w:val="29"/>
          <w:lang w:eastAsia="ru-RU"/>
        </w:rPr>
      </w:pPr>
      <w:bookmarkStart w:id="58" w:name="_Toc65435000"/>
      <w:r>
        <w:rPr>
          <w:rFonts w:ascii="Times New Roman" w:eastAsia="Times New Roman" w:hAnsi="Times New Roman" w:cs="Times New Roman"/>
          <w:b/>
          <w:bCs/>
          <w:color w:val="000000"/>
          <w:spacing w:val="2"/>
          <w:sz w:val="29"/>
          <w:szCs w:val="29"/>
          <w:lang w:eastAsia="ru-RU"/>
        </w:rPr>
        <w:t xml:space="preserve">Предпринимательский </w:t>
      </w:r>
      <w:r w:rsidRPr="00C152EA">
        <w:rPr>
          <w:rFonts w:ascii="Times New Roman" w:eastAsia="Times New Roman" w:hAnsi="Times New Roman" w:cs="Times New Roman"/>
          <w:b/>
          <w:bCs/>
          <w:color w:val="000000"/>
          <w:spacing w:val="2"/>
          <w:sz w:val="29"/>
          <w:szCs w:val="29"/>
          <w:lang w:eastAsia="ru-RU"/>
        </w:rPr>
        <w:t>форм</w:t>
      </w:r>
      <w:r>
        <w:rPr>
          <w:rFonts w:ascii="Times New Roman" w:eastAsia="Times New Roman" w:hAnsi="Times New Roman" w:cs="Times New Roman"/>
          <w:b/>
          <w:bCs/>
          <w:color w:val="000000"/>
          <w:spacing w:val="2"/>
          <w:sz w:val="29"/>
          <w:szCs w:val="29"/>
          <w:lang w:eastAsia="ru-RU"/>
        </w:rPr>
        <w:t>ат курсового проекта</w:t>
      </w:r>
      <w:bookmarkEnd w:id="58"/>
      <w:r w:rsidRPr="00C152EA">
        <w:rPr>
          <w:rFonts w:ascii="Times New Roman" w:eastAsia="Times New Roman" w:hAnsi="Times New Roman" w:cs="Times New Roman"/>
          <w:b/>
          <w:bCs/>
          <w:color w:val="000000"/>
          <w:spacing w:val="2"/>
          <w:sz w:val="29"/>
          <w:szCs w:val="29"/>
          <w:lang w:eastAsia="ru-RU"/>
        </w:rPr>
        <w:t xml:space="preserve"> </w:t>
      </w:r>
    </w:p>
    <w:p w14:paraId="05CBF81C" w14:textId="77777777" w:rsidR="00AB5395" w:rsidRDefault="00AB5395" w:rsidP="00AB5395">
      <w:pPr>
        <w:pStyle w:val="a3"/>
        <w:widowControl w:val="0"/>
        <w:spacing w:after="0" w:line="240" w:lineRule="auto"/>
        <w:ind w:left="0" w:firstLine="709"/>
        <w:jc w:val="both"/>
        <w:outlineLvl w:val="0"/>
        <w:rPr>
          <w:rFonts w:ascii="Times New Roman" w:eastAsia="Times New Roman" w:hAnsi="Times New Roman" w:cs="Times New Roman"/>
          <w:b/>
          <w:bCs/>
          <w:color w:val="000000"/>
          <w:spacing w:val="2"/>
          <w:sz w:val="29"/>
          <w:szCs w:val="29"/>
          <w:lang w:eastAsia="ru-RU"/>
        </w:rPr>
      </w:pPr>
    </w:p>
    <w:p w14:paraId="7CFA006B" w14:textId="77777777" w:rsidR="00AB5395" w:rsidRPr="005443D4" w:rsidRDefault="00AB5395" w:rsidP="00240011">
      <w:pPr>
        <w:pStyle w:val="a3"/>
        <w:numPr>
          <w:ilvl w:val="2"/>
          <w:numId w:val="9"/>
        </w:numPr>
        <w:spacing w:after="0" w:line="240" w:lineRule="auto"/>
        <w:ind w:left="0" w:firstLine="709"/>
        <w:jc w:val="both"/>
        <w:rPr>
          <w:rFonts w:ascii="Times New Roman" w:eastAsia="Calibri" w:hAnsi="Times New Roman" w:cs="Times New Roman"/>
          <w:b/>
          <w:bCs/>
          <w:sz w:val="28"/>
          <w:szCs w:val="28"/>
          <w:lang w:eastAsia="ru-RU"/>
        </w:rPr>
      </w:pPr>
      <w:r w:rsidRPr="005443D4">
        <w:rPr>
          <w:rFonts w:ascii="Times New Roman" w:eastAsia="Calibri" w:hAnsi="Times New Roman" w:cs="Times New Roman"/>
          <w:b/>
          <w:bCs/>
          <w:sz w:val="28"/>
          <w:szCs w:val="28"/>
          <w:lang w:eastAsia="ru-RU"/>
        </w:rPr>
        <w:t>Содержательные направления стартапов и возмож</w:t>
      </w:r>
      <w:r>
        <w:rPr>
          <w:rFonts w:ascii="Times New Roman" w:eastAsia="Calibri" w:hAnsi="Times New Roman" w:cs="Times New Roman"/>
          <w:b/>
          <w:bCs/>
          <w:sz w:val="28"/>
          <w:szCs w:val="28"/>
          <w:lang w:eastAsia="ru-RU"/>
        </w:rPr>
        <w:t xml:space="preserve">ные варианты тем </w:t>
      </w:r>
    </w:p>
    <w:p w14:paraId="1DEEF632" w14:textId="693C4F4E"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Цель курсово</w:t>
      </w:r>
      <w:r>
        <w:rPr>
          <w:rFonts w:ascii="Times New Roman" w:eastAsia="Calibri" w:hAnsi="Times New Roman" w:cs="Times New Roman"/>
          <w:sz w:val="28"/>
          <w:szCs w:val="28"/>
          <w:lang w:eastAsia="ru-RU"/>
        </w:rPr>
        <w:t>го проекта</w:t>
      </w:r>
      <w:r w:rsidR="00AD54A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sz w:val="28"/>
          <w:szCs w:val="28"/>
          <w:lang w:eastAsia="ru-RU"/>
        </w:rPr>
        <w:t xml:space="preserve">– представить </w:t>
      </w:r>
      <w:r w:rsidRPr="005443D4">
        <w:rPr>
          <w:rFonts w:ascii="Times New Roman" w:eastAsia="Calibri" w:hAnsi="Times New Roman" w:cs="Times New Roman"/>
          <w:b/>
          <w:bCs/>
          <w:sz w:val="28"/>
          <w:szCs w:val="28"/>
          <w:lang w:eastAsia="ru-RU"/>
        </w:rPr>
        <w:t>логически завершенный</w:t>
      </w:r>
      <w:r>
        <w:rPr>
          <w:rFonts w:ascii="Times New Roman" w:eastAsia="Calibri" w:hAnsi="Times New Roman" w:cs="Times New Roman"/>
          <w:b/>
          <w:bCs/>
          <w:sz w:val="28"/>
          <w:szCs w:val="28"/>
          <w:lang w:eastAsia="ru-RU"/>
        </w:rPr>
        <w:t xml:space="preserve"> предпринимательский проект на этапе создания прототипа или минимально жизнеспособного продукта (М</w:t>
      </w:r>
      <w:r>
        <w:rPr>
          <w:rFonts w:ascii="Times New Roman" w:eastAsia="Calibri" w:hAnsi="Times New Roman" w:cs="Times New Roman"/>
          <w:b/>
          <w:bCs/>
          <w:sz w:val="28"/>
          <w:szCs w:val="28"/>
          <w:lang w:val="en-US" w:eastAsia="ru-RU"/>
        </w:rPr>
        <w:t>VP</w:t>
      </w:r>
      <w:r w:rsidRPr="002D10D6">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w:t>
      </w:r>
    </w:p>
    <w:p w14:paraId="7367903D"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Кто может выбрать данное направление для курсово</w:t>
      </w:r>
      <w:r>
        <w:rPr>
          <w:rFonts w:ascii="Times New Roman" w:eastAsia="Calibri" w:hAnsi="Times New Roman" w:cs="Times New Roman"/>
          <w:sz w:val="28"/>
          <w:szCs w:val="28"/>
          <w:lang w:eastAsia="ru-RU"/>
        </w:rPr>
        <w:t>го проекта</w:t>
      </w:r>
      <w:r w:rsidRPr="005443D4">
        <w:rPr>
          <w:rFonts w:ascii="Times New Roman" w:eastAsia="Calibri" w:hAnsi="Times New Roman" w:cs="Times New Roman"/>
          <w:sz w:val="28"/>
          <w:szCs w:val="28"/>
          <w:lang w:eastAsia="ru-RU"/>
        </w:rPr>
        <w:t>:</w:t>
      </w:r>
    </w:p>
    <w:p w14:paraId="67155737" w14:textId="77777777" w:rsidR="00AB5395"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Студенты, стремящиеся создать свой бизнес и желающие использовать курсовой проект как дополнительный инструмент верификации собственной предпринимательской идеи;</w:t>
      </w:r>
    </w:p>
    <w:p w14:paraId="38BFB7EA" w14:textId="77777777" w:rsidR="00AB5395" w:rsidRPr="005443D4"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Студенты, имеющие действующий малый/средний бизнес (для внесения изменений и создания/развития инновации</w:t>
      </w:r>
      <w:r>
        <w:rPr>
          <w:rFonts w:ascii="Times New Roman" w:eastAsia="Calibri" w:hAnsi="Times New Roman" w:cs="Times New Roman"/>
          <w:sz w:val="28"/>
          <w:szCs w:val="28"/>
          <w:lang w:eastAsia="ru-RU"/>
        </w:rPr>
        <w:t>, выведения на рынок нового продукта</w:t>
      </w:r>
      <w:r w:rsidRPr="005443D4">
        <w:rPr>
          <w:rFonts w:ascii="Times New Roman" w:eastAsia="Calibri" w:hAnsi="Times New Roman" w:cs="Times New Roman"/>
          <w:sz w:val="28"/>
          <w:szCs w:val="28"/>
          <w:lang w:eastAsia="ru-RU"/>
        </w:rPr>
        <w:t>);</w:t>
      </w:r>
    </w:p>
    <w:p w14:paraId="2DFF6B2B" w14:textId="77777777" w:rsidR="00AB5395"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 xml:space="preserve">Студенты, желающие </w:t>
      </w:r>
      <w:r>
        <w:rPr>
          <w:rFonts w:ascii="Times New Roman" w:eastAsia="Calibri" w:hAnsi="Times New Roman" w:cs="Times New Roman"/>
          <w:sz w:val="28"/>
          <w:szCs w:val="28"/>
          <w:lang w:eastAsia="ru-RU"/>
        </w:rPr>
        <w:t>создать малое инновационное предприятие в рамках поддержки предпринимательской активности предоставляемой Финансовым университетом.</w:t>
      </w:r>
    </w:p>
    <w:p w14:paraId="50FB177D" w14:textId="4438D64D" w:rsidR="00AB5395" w:rsidRPr="00E84A41" w:rsidRDefault="00AB5395" w:rsidP="00E91C03">
      <w:pPr>
        <w:ind w:firstLine="709"/>
        <w:jc w:val="both"/>
        <w:rPr>
          <w:rFonts w:ascii="Times New Roman" w:hAnsi="Times New Roman" w:cs="Times New Roman"/>
          <w:sz w:val="28"/>
          <w:szCs w:val="28"/>
        </w:rPr>
      </w:pPr>
      <w:r w:rsidRPr="00966193">
        <w:rPr>
          <w:rFonts w:ascii="Times New Roman" w:eastAsia="Times New Roman" w:hAnsi="Times New Roman" w:cs="Times New Roman"/>
          <w:sz w:val="28"/>
          <w:szCs w:val="28"/>
          <w:lang w:eastAsia="ru-RU"/>
        </w:rPr>
        <w:t>Обучающиеся, желающие выбрать этот формат курсового проекта должны не позднее 01 апреля обратиться с заявлением о желании подготовки курсового проекта в формате предпринимательского проекта на имя первого заместителя декана. К заявлен</w:t>
      </w:r>
      <w:r w:rsidR="00E84A41" w:rsidRPr="00966193">
        <w:rPr>
          <w:rFonts w:ascii="Times New Roman" w:eastAsia="Times New Roman" w:hAnsi="Times New Roman" w:cs="Times New Roman"/>
          <w:sz w:val="28"/>
          <w:szCs w:val="28"/>
          <w:lang w:eastAsia="ru-RU"/>
        </w:rPr>
        <w:t>ию в обязательном порядке должна</w:t>
      </w:r>
      <w:r w:rsidRPr="00966193">
        <w:rPr>
          <w:rFonts w:ascii="Times New Roman" w:eastAsia="Times New Roman" w:hAnsi="Times New Roman" w:cs="Times New Roman"/>
          <w:sz w:val="28"/>
          <w:szCs w:val="28"/>
          <w:lang w:eastAsia="ru-RU"/>
        </w:rPr>
        <w:t xml:space="preserve"> </w:t>
      </w:r>
      <w:r w:rsidR="00E84A41" w:rsidRPr="00966193">
        <w:rPr>
          <w:rFonts w:ascii="Times New Roman" w:eastAsia="Times New Roman" w:hAnsi="Times New Roman" w:cs="Times New Roman"/>
          <w:sz w:val="28"/>
          <w:szCs w:val="28"/>
          <w:lang w:eastAsia="ru-RU"/>
        </w:rPr>
        <w:t xml:space="preserve">быть </w:t>
      </w:r>
      <w:r w:rsidRPr="00966193">
        <w:rPr>
          <w:rFonts w:ascii="Times New Roman" w:eastAsia="Times New Roman" w:hAnsi="Times New Roman" w:cs="Times New Roman"/>
          <w:sz w:val="28"/>
          <w:szCs w:val="28"/>
          <w:lang w:eastAsia="ru-RU"/>
        </w:rPr>
        <w:t>приложена презентация предполагаемого проекта (8-10 слайдов), представляющ</w:t>
      </w:r>
      <w:r w:rsidR="00BE338A" w:rsidRPr="00966193">
        <w:rPr>
          <w:rFonts w:ascii="Times New Roman" w:eastAsia="Times New Roman" w:hAnsi="Times New Roman" w:cs="Times New Roman"/>
          <w:sz w:val="28"/>
          <w:szCs w:val="28"/>
          <w:lang w:eastAsia="ru-RU"/>
        </w:rPr>
        <w:t>ая</w:t>
      </w:r>
      <w:r w:rsidR="00E84A41" w:rsidRPr="00966193">
        <w:rPr>
          <w:rFonts w:ascii="Times New Roman" w:eastAsia="Times New Roman" w:hAnsi="Times New Roman" w:cs="Times New Roman"/>
          <w:sz w:val="28"/>
          <w:szCs w:val="28"/>
          <w:lang w:eastAsia="ru-RU"/>
        </w:rPr>
        <w:t>:</w:t>
      </w:r>
      <w:r w:rsidRPr="00966193">
        <w:rPr>
          <w:rFonts w:ascii="Times New Roman" w:eastAsia="Times New Roman" w:hAnsi="Times New Roman" w:cs="Times New Roman"/>
          <w:sz w:val="28"/>
          <w:szCs w:val="28"/>
          <w:lang w:eastAsia="ru-RU"/>
        </w:rPr>
        <w:t xml:space="preserve"> </w:t>
      </w:r>
      <w:r w:rsidR="00E84A41">
        <w:rPr>
          <w:rFonts w:ascii="Times New Roman" w:hAnsi="Times New Roman" w:cs="Times New Roman"/>
          <w:sz w:val="28"/>
          <w:szCs w:val="28"/>
        </w:rPr>
        <w:t>предпринимательскую команду; описание решаемой проектом проблемы</w:t>
      </w:r>
      <w:r w:rsidRPr="00E84A41">
        <w:rPr>
          <w:rFonts w:ascii="Times New Roman" w:hAnsi="Times New Roman" w:cs="Times New Roman"/>
          <w:sz w:val="28"/>
          <w:szCs w:val="28"/>
        </w:rPr>
        <w:t xml:space="preserve"> д</w:t>
      </w:r>
      <w:r w:rsidR="00E84A41">
        <w:rPr>
          <w:rFonts w:ascii="Times New Roman" w:hAnsi="Times New Roman" w:cs="Times New Roman"/>
          <w:sz w:val="28"/>
          <w:szCs w:val="28"/>
        </w:rPr>
        <w:t>ля потенциальных потребителей; п</w:t>
      </w:r>
      <w:r w:rsidRPr="00E84A41">
        <w:rPr>
          <w:rFonts w:ascii="Times New Roman" w:hAnsi="Times New Roman" w:cs="Times New Roman"/>
          <w:sz w:val="28"/>
          <w:szCs w:val="28"/>
        </w:rPr>
        <w:t>реим</w:t>
      </w:r>
      <w:r w:rsidR="00E84A41">
        <w:rPr>
          <w:rFonts w:ascii="Times New Roman" w:hAnsi="Times New Roman" w:cs="Times New Roman"/>
          <w:sz w:val="28"/>
          <w:szCs w:val="28"/>
        </w:rPr>
        <w:t>ущества предлагаемого решения; характеристик</w:t>
      </w:r>
      <w:r w:rsidR="00870D43">
        <w:rPr>
          <w:rFonts w:ascii="Times New Roman" w:hAnsi="Times New Roman" w:cs="Times New Roman"/>
          <w:sz w:val="28"/>
          <w:szCs w:val="28"/>
        </w:rPr>
        <w:t>у</w:t>
      </w:r>
      <w:r w:rsidR="00E84A41">
        <w:rPr>
          <w:rFonts w:ascii="Times New Roman" w:hAnsi="Times New Roman" w:cs="Times New Roman"/>
          <w:sz w:val="28"/>
          <w:szCs w:val="28"/>
        </w:rPr>
        <w:t xml:space="preserve"> предлагаемого</w:t>
      </w:r>
      <w:r w:rsidRPr="00E84A41">
        <w:rPr>
          <w:rFonts w:ascii="Times New Roman" w:hAnsi="Times New Roman" w:cs="Times New Roman"/>
          <w:sz w:val="28"/>
          <w:szCs w:val="28"/>
        </w:rPr>
        <w:t xml:space="preserve"> продукт</w:t>
      </w:r>
      <w:r w:rsidR="00E84A41">
        <w:rPr>
          <w:rFonts w:ascii="Times New Roman" w:hAnsi="Times New Roman" w:cs="Times New Roman"/>
          <w:sz w:val="28"/>
          <w:szCs w:val="28"/>
        </w:rPr>
        <w:t>а(услуги)</w:t>
      </w:r>
      <w:r w:rsidRPr="00E84A41">
        <w:rPr>
          <w:rFonts w:ascii="Times New Roman" w:hAnsi="Times New Roman" w:cs="Times New Roman"/>
          <w:sz w:val="28"/>
          <w:szCs w:val="28"/>
        </w:rPr>
        <w:t xml:space="preserve"> и вероятность выхода на фазу прототипа и </w:t>
      </w:r>
      <w:r w:rsidRPr="00E84A41">
        <w:rPr>
          <w:rFonts w:ascii="Times New Roman" w:hAnsi="Times New Roman" w:cs="Times New Roman"/>
          <w:sz w:val="28"/>
          <w:szCs w:val="28"/>
          <w:lang w:val="en-US"/>
        </w:rPr>
        <w:t>MVP</w:t>
      </w:r>
      <w:r w:rsidR="00E84A41">
        <w:rPr>
          <w:rFonts w:ascii="Times New Roman" w:hAnsi="Times New Roman" w:cs="Times New Roman"/>
          <w:sz w:val="28"/>
          <w:szCs w:val="28"/>
        </w:rPr>
        <w:t>; п</w:t>
      </w:r>
      <w:r w:rsidRPr="00E84A41">
        <w:rPr>
          <w:rFonts w:ascii="Times New Roman" w:hAnsi="Times New Roman" w:cs="Times New Roman"/>
          <w:sz w:val="28"/>
          <w:szCs w:val="28"/>
        </w:rPr>
        <w:t>отенциальный рынок и пути доступа</w:t>
      </w:r>
      <w:r w:rsidR="00E84A41">
        <w:rPr>
          <w:rFonts w:ascii="Times New Roman" w:hAnsi="Times New Roman" w:cs="Times New Roman"/>
          <w:sz w:val="28"/>
          <w:szCs w:val="28"/>
        </w:rPr>
        <w:t xml:space="preserve"> к </w:t>
      </w:r>
      <w:r w:rsidR="00443ED7">
        <w:rPr>
          <w:rFonts w:ascii="Times New Roman" w:hAnsi="Times New Roman" w:cs="Times New Roman"/>
          <w:sz w:val="28"/>
          <w:szCs w:val="28"/>
        </w:rPr>
        <w:t>«</w:t>
      </w:r>
      <w:r w:rsidR="00E84A41" w:rsidRPr="00443ED7">
        <w:rPr>
          <w:rFonts w:ascii="Times New Roman" w:hAnsi="Times New Roman" w:cs="Times New Roman"/>
          <w:sz w:val="28"/>
          <w:szCs w:val="28"/>
        </w:rPr>
        <w:t>Вашему</w:t>
      </w:r>
      <w:r w:rsidR="00443ED7">
        <w:rPr>
          <w:rFonts w:ascii="Times New Roman" w:hAnsi="Times New Roman" w:cs="Times New Roman"/>
          <w:sz w:val="28"/>
          <w:szCs w:val="28"/>
        </w:rPr>
        <w:t>»</w:t>
      </w:r>
      <w:r w:rsidR="00E84A41">
        <w:rPr>
          <w:rFonts w:ascii="Times New Roman" w:hAnsi="Times New Roman" w:cs="Times New Roman"/>
          <w:sz w:val="28"/>
          <w:szCs w:val="28"/>
        </w:rPr>
        <w:t xml:space="preserve"> потребителю; конкурент</w:t>
      </w:r>
      <w:r w:rsidR="00870D43" w:rsidRPr="00966193">
        <w:rPr>
          <w:rFonts w:ascii="Times New Roman" w:hAnsi="Times New Roman" w:cs="Times New Roman"/>
          <w:sz w:val="28"/>
          <w:szCs w:val="28"/>
        </w:rPr>
        <w:t>ов</w:t>
      </w:r>
      <w:r w:rsidR="00E84A41">
        <w:rPr>
          <w:rFonts w:ascii="Times New Roman" w:hAnsi="Times New Roman" w:cs="Times New Roman"/>
          <w:sz w:val="28"/>
          <w:szCs w:val="28"/>
        </w:rPr>
        <w:t xml:space="preserve"> и иные риски; о</w:t>
      </w:r>
      <w:r w:rsidRPr="00E84A41">
        <w:rPr>
          <w:rFonts w:ascii="Times New Roman" w:hAnsi="Times New Roman" w:cs="Times New Roman"/>
          <w:sz w:val="28"/>
          <w:szCs w:val="28"/>
        </w:rPr>
        <w:t>рганизаци</w:t>
      </w:r>
      <w:r w:rsidR="00870D43" w:rsidRPr="00966193">
        <w:rPr>
          <w:rFonts w:ascii="Times New Roman" w:hAnsi="Times New Roman" w:cs="Times New Roman"/>
          <w:sz w:val="28"/>
          <w:szCs w:val="28"/>
        </w:rPr>
        <w:t>ю</w:t>
      </w:r>
      <w:r w:rsidRPr="00E84A41">
        <w:rPr>
          <w:rFonts w:ascii="Times New Roman" w:hAnsi="Times New Roman" w:cs="Times New Roman"/>
          <w:sz w:val="28"/>
          <w:szCs w:val="28"/>
        </w:rPr>
        <w:t xml:space="preserve"> бизнеса и </w:t>
      </w:r>
      <w:r w:rsidR="00E84A41">
        <w:rPr>
          <w:rFonts w:ascii="Times New Roman" w:hAnsi="Times New Roman" w:cs="Times New Roman"/>
          <w:sz w:val="28"/>
          <w:szCs w:val="28"/>
        </w:rPr>
        <w:t>пути привлечения финансирования.</w:t>
      </w:r>
    </w:p>
    <w:p w14:paraId="4BC0FF3C" w14:textId="1D6C5A99" w:rsidR="00AB5395" w:rsidRPr="005443D4" w:rsidRDefault="00AB5395" w:rsidP="00DC302A">
      <w:pPr>
        <w:ind w:firstLine="708"/>
        <w:jc w:val="both"/>
        <w:rPr>
          <w:rFonts w:ascii="Times New Roman" w:eastAsia="Calibri" w:hAnsi="Times New Roman" w:cs="Times New Roman"/>
          <w:sz w:val="28"/>
          <w:szCs w:val="28"/>
          <w:lang w:eastAsia="ru-RU"/>
        </w:rPr>
      </w:pPr>
      <w:r w:rsidRPr="00E91C03">
        <w:rPr>
          <w:rFonts w:ascii="Times New Roman" w:eastAsia="Times New Roman" w:hAnsi="Times New Roman" w:cs="Times New Roman"/>
          <w:sz w:val="28"/>
          <w:szCs w:val="28"/>
          <w:lang w:eastAsia="ru-RU"/>
        </w:rPr>
        <w:t>Для рассмотрения заявления может быть назначена комиссия</w:t>
      </w:r>
      <w:r w:rsidR="00F41489" w:rsidRPr="00E91C03">
        <w:rPr>
          <w:rFonts w:ascii="Times New Roman" w:eastAsia="Times New Roman" w:hAnsi="Times New Roman" w:cs="Times New Roman"/>
          <w:sz w:val="28"/>
          <w:szCs w:val="28"/>
          <w:lang w:eastAsia="ru-RU"/>
        </w:rPr>
        <w:t xml:space="preserve"> (экспертная группа) Департамента, а результато</w:t>
      </w:r>
      <w:r w:rsidRPr="00E91C03">
        <w:rPr>
          <w:rFonts w:ascii="Times New Roman" w:eastAsia="Times New Roman" w:hAnsi="Times New Roman" w:cs="Times New Roman"/>
          <w:sz w:val="28"/>
          <w:szCs w:val="28"/>
          <w:lang w:eastAsia="ru-RU"/>
        </w:rPr>
        <w:t xml:space="preserve">м рассмотрения </w:t>
      </w:r>
      <w:r w:rsidR="00F41489" w:rsidRPr="00E91C03">
        <w:rPr>
          <w:rFonts w:ascii="Times New Roman" w:eastAsia="Times New Roman" w:hAnsi="Times New Roman" w:cs="Times New Roman"/>
          <w:sz w:val="28"/>
          <w:szCs w:val="28"/>
          <w:lang w:eastAsia="ru-RU"/>
        </w:rPr>
        <w:t xml:space="preserve">является назначение </w:t>
      </w:r>
      <w:r w:rsidRPr="00E91C03">
        <w:rPr>
          <w:rFonts w:ascii="Times New Roman" w:eastAsia="Times New Roman" w:hAnsi="Times New Roman" w:cs="Times New Roman"/>
          <w:sz w:val="28"/>
          <w:szCs w:val="28"/>
          <w:lang w:eastAsia="ru-RU"/>
        </w:rPr>
        <w:t xml:space="preserve">обучающемуся </w:t>
      </w:r>
      <w:r w:rsidR="00F41489" w:rsidRPr="00E91C03">
        <w:rPr>
          <w:rFonts w:ascii="Times New Roman" w:eastAsia="Times New Roman" w:hAnsi="Times New Roman" w:cs="Times New Roman"/>
          <w:sz w:val="28"/>
          <w:szCs w:val="28"/>
          <w:lang w:eastAsia="ru-RU"/>
        </w:rPr>
        <w:t>руководителя и определение</w:t>
      </w:r>
      <w:r w:rsidRPr="00E91C03">
        <w:rPr>
          <w:rFonts w:ascii="Times New Roman" w:eastAsia="Times New Roman" w:hAnsi="Times New Roman" w:cs="Times New Roman"/>
          <w:sz w:val="28"/>
          <w:szCs w:val="28"/>
          <w:lang w:eastAsia="ru-RU"/>
        </w:rPr>
        <w:t xml:space="preserve"> формат</w:t>
      </w:r>
      <w:r w:rsidR="00F41489" w:rsidRPr="00E91C03">
        <w:rPr>
          <w:rFonts w:ascii="Times New Roman" w:eastAsia="Times New Roman" w:hAnsi="Times New Roman" w:cs="Times New Roman"/>
          <w:sz w:val="28"/>
          <w:szCs w:val="28"/>
          <w:lang w:eastAsia="ru-RU"/>
        </w:rPr>
        <w:t>а</w:t>
      </w:r>
      <w:r w:rsidRPr="00E91C03">
        <w:rPr>
          <w:rFonts w:ascii="Times New Roman" w:eastAsia="Times New Roman" w:hAnsi="Times New Roman" w:cs="Times New Roman"/>
          <w:sz w:val="28"/>
          <w:szCs w:val="28"/>
          <w:lang w:eastAsia="ru-RU"/>
        </w:rPr>
        <w:t xml:space="preserve"> методического обеспечения проведения такой работы (как правило</w:t>
      </w:r>
      <w:r w:rsidR="00870D43" w:rsidRPr="00E91C03">
        <w:rPr>
          <w:rFonts w:ascii="Times New Roman" w:eastAsia="Times New Roman" w:hAnsi="Times New Roman" w:cs="Times New Roman"/>
          <w:sz w:val="28"/>
          <w:szCs w:val="28"/>
          <w:lang w:eastAsia="ru-RU"/>
        </w:rPr>
        <w:t>,</w:t>
      </w:r>
      <w:r w:rsidRPr="00E91C03">
        <w:rPr>
          <w:rFonts w:ascii="Times New Roman" w:eastAsia="Times New Roman" w:hAnsi="Times New Roman" w:cs="Times New Roman"/>
          <w:sz w:val="28"/>
          <w:szCs w:val="28"/>
          <w:lang w:eastAsia="ru-RU"/>
        </w:rPr>
        <w:t xml:space="preserve"> оно осуществляется через предпринимательский клуб факультета). По результатам рассмотрения заявления обучающемуся может быть не рекомендовано выбирать такой формат курсового проекта, однако, окончательн</w:t>
      </w:r>
      <w:r w:rsidR="00443ED7" w:rsidRPr="00E91C03">
        <w:rPr>
          <w:rFonts w:ascii="Times New Roman" w:eastAsia="Times New Roman" w:hAnsi="Times New Roman" w:cs="Times New Roman"/>
          <w:sz w:val="28"/>
          <w:szCs w:val="28"/>
          <w:lang w:eastAsia="ru-RU"/>
        </w:rPr>
        <w:t>ое решение относительно формата</w:t>
      </w:r>
      <w:r w:rsidRPr="00E91C03">
        <w:rPr>
          <w:rFonts w:ascii="Times New Roman" w:eastAsia="Times New Roman" w:hAnsi="Times New Roman" w:cs="Times New Roman"/>
          <w:sz w:val="28"/>
          <w:szCs w:val="28"/>
          <w:lang w:eastAsia="ru-RU"/>
        </w:rPr>
        <w:t xml:space="preserve"> остается за обучающимся.</w:t>
      </w:r>
    </w:p>
    <w:p w14:paraId="460C7F0E" w14:textId="77777777" w:rsidR="00AB5395" w:rsidRPr="005443D4" w:rsidRDefault="00AB5395" w:rsidP="00DC302A">
      <w:pPr>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В зависимости от выбранног</w:t>
      </w:r>
      <w:r>
        <w:rPr>
          <w:rFonts w:ascii="Times New Roman" w:eastAsia="Calibri" w:hAnsi="Times New Roman" w:cs="Times New Roman"/>
          <w:sz w:val="28"/>
          <w:szCs w:val="28"/>
          <w:lang w:eastAsia="ru-RU"/>
        </w:rPr>
        <w:t>о формального и содержательного предпринимательского проекта</w:t>
      </w:r>
      <w:r w:rsidRPr="005443D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b/>
          <w:bCs/>
          <w:sz w:val="28"/>
          <w:szCs w:val="28"/>
          <w:lang w:eastAsia="ru-RU"/>
        </w:rPr>
        <w:t>тема курсово</w:t>
      </w:r>
      <w:r>
        <w:rPr>
          <w:rFonts w:ascii="Times New Roman" w:eastAsia="Calibri" w:hAnsi="Times New Roman" w:cs="Times New Roman"/>
          <w:b/>
          <w:bCs/>
          <w:sz w:val="28"/>
          <w:szCs w:val="28"/>
          <w:lang w:eastAsia="ru-RU"/>
        </w:rPr>
        <w:t xml:space="preserve">го проекта </w:t>
      </w:r>
      <w:r w:rsidRPr="005443D4">
        <w:rPr>
          <w:rFonts w:ascii="Times New Roman" w:eastAsia="Calibri" w:hAnsi="Times New Roman" w:cs="Times New Roman"/>
          <w:sz w:val="28"/>
          <w:szCs w:val="28"/>
          <w:lang w:eastAsia="ru-RU"/>
        </w:rPr>
        <w:t>может быть сформулирована одним из следующих способов:</w:t>
      </w:r>
    </w:p>
    <w:p w14:paraId="68732941" w14:textId="2AA09F91" w:rsidR="00AB5395" w:rsidRPr="005443D4"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Предпринимательский проект по выводу на рынок продукта</w:t>
      </w:r>
      <w:r w:rsidR="00F414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14:paraId="6CCC5C98" w14:textId="77777777" w:rsidR="00F41489"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Создание стартапа в сфере ………, </w:t>
      </w:r>
    </w:p>
    <w:p w14:paraId="25029568" w14:textId="2D6DEA90" w:rsidR="00AB5395" w:rsidRPr="005443D4"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или аналогичные.</w:t>
      </w:r>
    </w:p>
    <w:p w14:paraId="6F2A74BF"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По результатам исследования и разработки курсово</w:t>
      </w:r>
      <w:r>
        <w:rPr>
          <w:rFonts w:ascii="Times New Roman" w:eastAsia="Calibri" w:hAnsi="Times New Roman" w:cs="Times New Roman"/>
          <w:sz w:val="28"/>
          <w:szCs w:val="28"/>
          <w:lang w:eastAsia="ru-RU"/>
        </w:rPr>
        <w:t xml:space="preserve">го проекта </w:t>
      </w:r>
      <w:r w:rsidRPr="005443D4">
        <w:rPr>
          <w:rFonts w:ascii="Times New Roman" w:eastAsia="Calibri" w:hAnsi="Times New Roman" w:cs="Times New Roman"/>
          <w:sz w:val="28"/>
          <w:szCs w:val="28"/>
          <w:lang w:eastAsia="ru-RU"/>
        </w:rPr>
        <w:t xml:space="preserve">студенты получают </w:t>
      </w:r>
      <w:r w:rsidRPr="005443D4">
        <w:rPr>
          <w:rFonts w:ascii="Times New Roman" w:eastAsia="Calibri" w:hAnsi="Times New Roman" w:cs="Times New Roman"/>
          <w:b/>
          <w:bCs/>
          <w:sz w:val="28"/>
          <w:szCs w:val="28"/>
          <w:lang w:eastAsia="ru-RU"/>
        </w:rPr>
        <w:t xml:space="preserve">логически завершенный </w:t>
      </w:r>
      <w:r>
        <w:rPr>
          <w:rFonts w:ascii="Times New Roman" w:eastAsia="Calibri" w:hAnsi="Times New Roman" w:cs="Times New Roman"/>
          <w:b/>
          <w:bCs/>
          <w:sz w:val="28"/>
          <w:szCs w:val="28"/>
          <w:lang w:eastAsia="ru-RU"/>
        </w:rPr>
        <w:t>предпринимательский проект</w:t>
      </w:r>
      <w:r w:rsidRPr="005443D4">
        <w:rPr>
          <w:rFonts w:ascii="Times New Roman" w:eastAsia="Calibri" w:hAnsi="Times New Roman" w:cs="Times New Roman"/>
          <w:sz w:val="28"/>
          <w:szCs w:val="28"/>
          <w:lang w:eastAsia="ru-RU"/>
        </w:rPr>
        <w:t>:</w:t>
      </w:r>
    </w:p>
    <w:p w14:paraId="4ACDA58B" w14:textId="0481681C" w:rsidR="00AB5395" w:rsidRPr="005443D4" w:rsidRDefault="00AB5395" w:rsidP="00240011">
      <w:pPr>
        <w:numPr>
          <w:ilvl w:val="0"/>
          <w:numId w:val="5"/>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 xml:space="preserve">разработкой прототипа, анализом потенциального рынка, </w:t>
      </w:r>
      <w:r w:rsidRPr="005443D4">
        <w:rPr>
          <w:rFonts w:ascii="Times New Roman" w:eastAsia="Calibri" w:hAnsi="Times New Roman" w:cs="Times New Roman"/>
          <w:sz w:val="28"/>
          <w:szCs w:val="28"/>
          <w:lang w:eastAsia="ru-RU"/>
        </w:rPr>
        <w:t>подтверждением актуальности бизнес-идеи, результатами тестирования отклика потенциальных клиентов</w:t>
      </w:r>
      <w:r>
        <w:rPr>
          <w:rFonts w:ascii="Times New Roman" w:eastAsia="Calibri" w:hAnsi="Times New Roman" w:cs="Times New Roman"/>
          <w:sz w:val="28"/>
          <w:szCs w:val="28"/>
          <w:lang w:eastAsia="ru-RU"/>
        </w:rPr>
        <w:t xml:space="preserve"> и разработкой бизнес-модели и подготовкой бизнес-плана;</w:t>
      </w:r>
    </w:p>
    <w:p w14:paraId="4E549D89" w14:textId="1AAFCDA6" w:rsidR="00AB5395" w:rsidRDefault="00AB5395" w:rsidP="00240011">
      <w:pPr>
        <w:numPr>
          <w:ilvl w:val="0"/>
          <w:numId w:val="5"/>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также результаты могут быть дополнены разработкой MVP и\или регистрации юридического лица или ИП.</w:t>
      </w:r>
    </w:p>
    <w:p w14:paraId="30EAE21D" w14:textId="77777777" w:rsidR="00DC302A" w:rsidRPr="005443D4" w:rsidRDefault="00DC302A" w:rsidP="00F41489">
      <w:pPr>
        <w:spacing w:after="0" w:line="240" w:lineRule="auto"/>
        <w:ind w:left="709"/>
        <w:jc w:val="both"/>
        <w:rPr>
          <w:rFonts w:ascii="Times New Roman" w:eastAsia="Calibri" w:hAnsi="Times New Roman" w:cs="Times New Roman"/>
          <w:sz w:val="28"/>
          <w:szCs w:val="28"/>
          <w:lang w:eastAsia="ru-RU"/>
        </w:rPr>
      </w:pPr>
    </w:p>
    <w:p w14:paraId="1F2C7B05" w14:textId="77777777" w:rsidR="00AB5395" w:rsidRPr="005443D4" w:rsidRDefault="00AB5395" w:rsidP="00AB5395">
      <w:pPr>
        <w:spacing w:after="0" w:line="240" w:lineRule="auto"/>
        <w:ind w:firstLine="709"/>
        <w:jc w:val="both"/>
        <w:rPr>
          <w:rFonts w:ascii="Times New Roman" w:eastAsia="Calibri" w:hAnsi="Times New Roman" w:cs="Times New Roman"/>
          <w:b/>
          <w:sz w:val="24"/>
          <w:szCs w:val="24"/>
          <w:lang w:eastAsia="ru-RU"/>
        </w:rPr>
      </w:pPr>
      <w:r w:rsidRPr="005443D4">
        <w:rPr>
          <w:rFonts w:ascii="Times New Roman" w:eastAsia="Calibri" w:hAnsi="Times New Roman" w:cs="Times New Roman"/>
          <w:b/>
          <w:sz w:val="28"/>
          <w:szCs w:val="28"/>
          <w:lang w:eastAsia="ru-RU"/>
        </w:rPr>
        <w:t>7.</w:t>
      </w:r>
      <w:r>
        <w:rPr>
          <w:rFonts w:ascii="Times New Roman" w:eastAsia="Calibri" w:hAnsi="Times New Roman" w:cs="Times New Roman"/>
          <w:b/>
          <w:sz w:val="28"/>
          <w:szCs w:val="28"/>
          <w:lang w:eastAsia="ru-RU"/>
        </w:rPr>
        <w:t>3.2.</w:t>
      </w:r>
      <w:r w:rsidRPr="005443D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b/>
          <w:sz w:val="28"/>
          <w:szCs w:val="28"/>
          <w:lang w:eastAsia="ru-RU"/>
        </w:rPr>
        <w:t>Требования к структуре и содержанию курсово</w:t>
      </w:r>
      <w:r>
        <w:rPr>
          <w:rFonts w:ascii="Times New Roman" w:eastAsia="Calibri" w:hAnsi="Times New Roman" w:cs="Times New Roman"/>
          <w:b/>
          <w:sz w:val="28"/>
          <w:szCs w:val="28"/>
          <w:lang w:eastAsia="ru-RU"/>
        </w:rPr>
        <w:t>го проекта</w:t>
      </w:r>
    </w:p>
    <w:p w14:paraId="08783806" w14:textId="77777777" w:rsidR="00AB5395" w:rsidRPr="005443D4" w:rsidRDefault="00AB5395" w:rsidP="00AB5395">
      <w:pPr>
        <w:spacing w:after="0" w:line="240" w:lineRule="auto"/>
        <w:ind w:firstLine="709"/>
        <w:jc w:val="both"/>
        <w:rPr>
          <w:rFonts w:ascii="Times New Roman" w:eastAsia="Calibri" w:hAnsi="Times New Roman" w:cs="Times New Roman"/>
          <w:sz w:val="24"/>
          <w:szCs w:val="24"/>
          <w:lang w:eastAsia="ru-RU"/>
        </w:rPr>
      </w:pPr>
      <w:r w:rsidRPr="005443D4">
        <w:rPr>
          <w:rFonts w:ascii="Times New Roman" w:eastAsia="Calibri" w:hAnsi="Times New Roman" w:cs="Times New Roman"/>
          <w:sz w:val="28"/>
          <w:szCs w:val="28"/>
          <w:lang w:eastAsia="ru-RU"/>
        </w:rPr>
        <w:t>Курсов</w:t>
      </w:r>
      <w:r>
        <w:rPr>
          <w:rFonts w:ascii="Times New Roman" w:eastAsia="Calibri" w:hAnsi="Times New Roman" w:cs="Times New Roman"/>
          <w:sz w:val="28"/>
          <w:szCs w:val="28"/>
          <w:lang w:eastAsia="ru-RU"/>
        </w:rPr>
        <w:t xml:space="preserve">ой проект </w:t>
      </w:r>
      <w:r w:rsidRPr="005443D4">
        <w:rPr>
          <w:rFonts w:ascii="Times New Roman" w:eastAsia="Calibri" w:hAnsi="Times New Roman" w:cs="Times New Roman"/>
          <w:sz w:val="28"/>
          <w:szCs w:val="28"/>
          <w:lang w:eastAsia="ru-RU"/>
        </w:rPr>
        <w:t>долж</w:t>
      </w:r>
      <w:r>
        <w:rPr>
          <w:rFonts w:ascii="Times New Roman" w:eastAsia="Calibri" w:hAnsi="Times New Roman" w:cs="Times New Roman"/>
          <w:sz w:val="28"/>
          <w:szCs w:val="28"/>
          <w:lang w:eastAsia="ru-RU"/>
        </w:rPr>
        <w:t>ен</w:t>
      </w:r>
      <w:r w:rsidRPr="005443D4">
        <w:rPr>
          <w:rFonts w:ascii="Times New Roman" w:eastAsia="Calibri" w:hAnsi="Times New Roman" w:cs="Times New Roman"/>
          <w:sz w:val="28"/>
          <w:szCs w:val="28"/>
          <w:lang w:eastAsia="ru-RU"/>
        </w:rPr>
        <w:t xml:space="preserve"> состоять из введения, основной части (три главы), заключения, списка использованной литературы и приложений. </w:t>
      </w:r>
    </w:p>
    <w:p w14:paraId="070A036B" w14:textId="77777777" w:rsidR="00AB5395" w:rsidRPr="005443D4" w:rsidRDefault="00AB5395" w:rsidP="00AB5395">
      <w:pPr>
        <w:spacing w:after="0" w:line="240" w:lineRule="auto"/>
        <w:ind w:firstLine="709"/>
        <w:contextualSpacing/>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Титульный лист </w:t>
      </w:r>
      <w:r w:rsidRPr="005443D4">
        <w:rPr>
          <w:rFonts w:ascii="Times New Roman" w:eastAsia="Calibri" w:hAnsi="Times New Roman" w:cs="Times New Roman"/>
          <w:sz w:val="28"/>
          <w:szCs w:val="28"/>
          <w:lang w:eastAsia="ru-RU"/>
        </w:rPr>
        <w:t>оформляется в соответствии с Приложением</w:t>
      </w:r>
      <w:r w:rsidRPr="005443D4">
        <w:rPr>
          <w:rFonts w:ascii="Times New Roman" w:eastAsia="Calibri" w:hAnsi="Times New Roman" w:cs="Times New Roman"/>
          <w:b/>
          <w:sz w:val="28"/>
          <w:szCs w:val="28"/>
          <w:lang w:eastAsia="ru-RU"/>
        </w:rPr>
        <w:t xml:space="preserve"> </w:t>
      </w:r>
      <w:r w:rsidRPr="005443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w:t>
      </w:r>
      <w:r w:rsidRPr="005443D4">
        <w:rPr>
          <w:rFonts w:ascii="Times New Roman" w:eastAsia="Calibri" w:hAnsi="Times New Roman" w:cs="Times New Roman"/>
          <w:sz w:val="28"/>
          <w:szCs w:val="28"/>
          <w:lang w:eastAsia="ru-RU"/>
        </w:rPr>
        <w:t>.</w:t>
      </w:r>
    </w:p>
    <w:p w14:paraId="2631CD0E" w14:textId="77777777" w:rsidR="00AB5395" w:rsidRPr="005443D4" w:rsidRDefault="00AB5395" w:rsidP="00AB5395">
      <w:pPr>
        <w:spacing w:after="0" w:line="240" w:lineRule="auto"/>
        <w:ind w:firstLine="709"/>
        <w:contextualSpacing/>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Содержание </w:t>
      </w:r>
      <w:r w:rsidRPr="005443D4">
        <w:rPr>
          <w:rFonts w:ascii="Times New Roman" w:eastAsia="Calibri" w:hAnsi="Times New Roman" w:cs="Times New Roman"/>
          <w:sz w:val="28"/>
          <w:szCs w:val="28"/>
          <w:lang w:eastAsia="ru-RU"/>
        </w:rPr>
        <w:t>– перечень основных частей курсово</w:t>
      </w:r>
      <w:r>
        <w:rPr>
          <w:rFonts w:ascii="Times New Roman" w:eastAsia="Calibri" w:hAnsi="Times New Roman" w:cs="Times New Roman"/>
          <w:sz w:val="28"/>
          <w:szCs w:val="28"/>
          <w:lang w:eastAsia="ru-RU"/>
        </w:rPr>
        <w:t>го проекта.</w:t>
      </w:r>
    </w:p>
    <w:p w14:paraId="594873F0" w14:textId="77777777" w:rsidR="00AB5395" w:rsidRPr="005443D4" w:rsidRDefault="00AB5395" w:rsidP="00AB5395">
      <w:pPr>
        <w:spacing w:after="0" w:line="240" w:lineRule="auto"/>
        <w:ind w:firstLine="709"/>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Введение </w:t>
      </w:r>
    </w:p>
    <w:p w14:paraId="4B94934E" w14:textId="662A664E" w:rsidR="00AB5395" w:rsidRPr="005443D4" w:rsidRDefault="00AB5395" w:rsidP="00AB53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43D4">
        <w:rPr>
          <w:rFonts w:ascii="Times New Roman" w:eastAsia="Calibri" w:hAnsi="Times New Roman" w:cs="Times New Roman"/>
          <w:color w:val="000000"/>
          <w:sz w:val="28"/>
          <w:szCs w:val="28"/>
          <w:lang w:eastAsia="ru-RU"/>
        </w:rPr>
        <w:t>Введение как раздел курсово</w:t>
      </w:r>
      <w:r>
        <w:rPr>
          <w:rFonts w:ascii="Times New Roman" w:eastAsia="Calibri" w:hAnsi="Times New Roman" w:cs="Times New Roman"/>
          <w:color w:val="000000"/>
          <w:sz w:val="28"/>
          <w:szCs w:val="28"/>
          <w:lang w:eastAsia="ru-RU"/>
        </w:rPr>
        <w:t xml:space="preserve">го проекта </w:t>
      </w:r>
      <w:r w:rsidRPr="005443D4">
        <w:rPr>
          <w:rFonts w:ascii="Times New Roman" w:eastAsia="Calibri" w:hAnsi="Times New Roman" w:cs="Times New Roman"/>
          <w:color w:val="000000"/>
          <w:sz w:val="28"/>
          <w:szCs w:val="28"/>
          <w:lang w:eastAsia="ru-RU"/>
        </w:rPr>
        <w:t xml:space="preserve">дает общее представление об изучаемых в работе вопросах и проблематике исследования. </w:t>
      </w:r>
      <w:r w:rsidRPr="005443D4">
        <w:rPr>
          <w:rFonts w:ascii="Times New Roman" w:eastAsia="Calibri" w:hAnsi="Times New Roman" w:cs="Times New Roman"/>
          <w:sz w:val="28"/>
          <w:szCs w:val="28"/>
          <w:lang w:eastAsia="ru-RU"/>
        </w:rPr>
        <w:t xml:space="preserve">Введение должно содержать оценку актуальности темы, цель и задачи, объект и предмет исследования, формулировку исследовательского вопроса, </w:t>
      </w:r>
      <w:r w:rsidR="004D3DC9">
        <w:rPr>
          <w:rFonts w:ascii="Times New Roman" w:eastAsia="Times New Roman" w:hAnsi="Times New Roman" w:cs="Times New Roman"/>
          <w:color w:val="000000"/>
          <w:spacing w:val="2"/>
          <w:sz w:val="28"/>
          <w:szCs w:val="28"/>
          <w:lang w:eastAsia="ru-RU"/>
        </w:rPr>
        <w:t>краткую характеристику</w:t>
      </w:r>
      <w:r w:rsidR="004D3DC9" w:rsidRPr="00875AF7">
        <w:rPr>
          <w:rFonts w:ascii="Times New Roman" w:eastAsia="Times New Roman" w:hAnsi="Times New Roman" w:cs="Times New Roman"/>
          <w:color w:val="000000"/>
          <w:spacing w:val="2"/>
          <w:sz w:val="28"/>
          <w:szCs w:val="28"/>
          <w:lang w:eastAsia="ru-RU"/>
        </w:rPr>
        <w:t xml:space="preserve"> использованных при подготовке </w:t>
      </w:r>
      <w:r w:rsidR="004D3DC9">
        <w:rPr>
          <w:rFonts w:ascii="Times New Roman" w:eastAsia="Times New Roman" w:hAnsi="Times New Roman" w:cs="Times New Roman"/>
          <w:color w:val="000000"/>
          <w:spacing w:val="2"/>
          <w:sz w:val="28"/>
          <w:szCs w:val="28"/>
          <w:lang w:eastAsia="ru-RU"/>
        </w:rPr>
        <w:t>проекта</w:t>
      </w:r>
      <w:r w:rsidR="004D3DC9" w:rsidRPr="00875AF7">
        <w:rPr>
          <w:rFonts w:ascii="Times New Roman" w:eastAsia="Times New Roman" w:hAnsi="Times New Roman" w:cs="Times New Roman"/>
          <w:color w:val="000000"/>
          <w:spacing w:val="2"/>
          <w:sz w:val="28"/>
          <w:szCs w:val="28"/>
          <w:lang w:eastAsia="ru-RU"/>
        </w:rPr>
        <w:t xml:space="preserve"> источников информации</w:t>
      </w:r>
      <w:r w:rsidRPr="005443D4">
        <w:rPr>
          <w:rFonts w:ascii="Times New Roman" w:eastAsia="Calibri" w:hAnsi="Times New Roman" w:cs="Times New Roman"/>
          <w:sz w:val="28"/>
          <w:szCs w:val="28"/>
          <w:lang w:eastAsia="ru-RU"/>
        </w:rPr>
        <w:t>. Цель курсово</w:t>
      </w:r>
      <w:r>
        <w:rPr>
          <w:rFonts w:ascii="Times New Roman" w:eastAsia="Calibri" w:hAnsi="Times New Roman" w:cs="Times New Roman"/>
          <w:sz w:val="28"/>
          <w:szCs w:val="28"/>
          <w:lang w:eastAsia="ru-RU"/>
        </w:rPr>
        <w:t>го</w:t>
      </w:r>
      <w:r w:rsidRPr="005443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проекта</w:t>
      </w:r>
      <w:r w:rsidRPr="005443D4">
        <w:rPr>
          <w:rFonts w:ascii="Times New Roman" w:eastAsia="Calibri" w:hAnsi="Times New Roman" w:cs="Times New Roman"/>
          <w:sz w:val="28"/>
          <w:szCs w:val="28"/>
          <w:lang w:eastAsia="ru-RU"/>
        </w:rPr>
        <w:t xml:space="preserve"> должна быть направлена на выявление, обоснование предпосылок и разработку стартапа (бизнес-про</w:t>
      </w:r>
      <w:r w:rsidR="00F41489">
        <w:rPr>
          <w:rFonts w:ascii="Times New Roman" w:eastAsia="Calibri" w:hAnsi="Times New Roman" w:cs="Times New Roman"/>
          <w:sz w:val="28"/>
          <w:szCs w:val="28"/>
          <w:lang w:eastAsia="ru-RU"/>
        </w:rPr>
        <w:t xml:space="preserve">екта). </w:t>
      </w:r>
      <w:r w:rsidRPr="005443D4">
        <w:rPr>
          <w:rFonts w:ascii="Times New Roman" w:eastAsia="Calibri" w:hAnsi="Times New Roman" w:cs="Times New Roman"/>
          <w:sz w:val="28"/>
          <w:szCs w:val="28"/>
          <w:lang w:eastAsia="ru-RU"/>
        </w:rPr>
        <w:t>Необходимость достижения поставленной цели обуславливает выбор задач исследования. Как правило, их формулировка осуществляется в редакции «изучить», «раскрыть», «проанализировать», «определить</w:t>
      </w:r>
      <w:r>
        <w:rPr>
          <w:rFonts w:ascii="Times New Roman" w:eastAsia="Calibri" w:hAnsi="Times New Roman" w:cs="Times New Roman"/>
          <w:sz w:val="28"/>
          <w:szCs w:val="28"/>
          <w:lang w:eastAsia="ru-RU"/>
        </w:rPr>
        <w:t>» и т. д. Задачи курсового проекта</w:t>
      </w:r>
      <w:r w:rsidRPr="005443D4">
        <w:rPr>
          <w:rFonts w:ascii="Times New Roman" w:eastAsia="Calibri" w:hAnsi="Times New Roman" w:cs="Times New Roman"/>
          <w:sz w:val="28"/>
          <w:szCs w:val="28"/>
          <w:lang w:eastAsia="ru-RU"/>
        </w:rPr>
        <w:t xml:space="preserve"> определяют ее содержание. </w:t>
      </w:r>
    </w:p>
    <w:p w14:paraId="1DE3FE5D" w14:textId="77777777" w:rsidR="00AB5395" w:rsidRPr="005443D4" w:rsidRDefault="00AB5395" w:rsidP="00AB5395">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5443D4">
        <w:rPr>
          <w:rFonts w:ascii="Times New Roman" w:eastAsia="Calibri" w:hAnsi="Times New Roman" w:cs="Times New Roman"/>
          <w:b/>
          <w:sz w:val="28"/>
          <w:szCs w:val="28"/>
          <w:lang w:eastAsia="ru-RU"/>
        </w:rPr>
        <w:t xml:space="preserve">Глава 1. </w:t>
      </w:r>
      <w:r w:rsidRPr="005443D4">
        <w:rPr>
          <w:rFonts w:ascii="Times New Roman" w:eastAsia="Calibri" w:hAnsi="Times New Roman" w:cs="Times New Roman"/>
          <w:b/>
          <w:color w:val="000000"/>
          <w:sz w:val="28"/>
          <w:szCs w:val="28"/>
          <w:lang w:eastAsia="ru-RU"/>
        </w:rPr>
        <w:t xml:space="preserve">Обоснование актуальности бизнес-идеи для стартапа и разработка </w:t>
      </w:r>
      <w:r>
        <w:rPr>
          <w:rFonts w:ascii="Times New Roman" w:eastAsia="Calibri" w:hAnsi="Times New Roman" w:cs="Times New Roman"/>
          <w:b/>
          <w:color w:val="000000"/>
          <w:sz w:val="28"/>
          <w:szCs w:val="28"/>
          <w:lang w:eastAsia="ru-RU"/>
        </w:rPr>
        <w:t xml:space="preserve">прототипа  или </w:t>
      </w:r>
      <w:r w:rsidRPr="005443D4">
        <w:rPr>
          <w:rFonts w:ascii="Times New Roman" w:eastAsia="Times New Roman" w:hAnsi="Times New Roman" w:cs="Times New Roman"/>
          <w:b/>
          <w:color w:val="000000"/>
          <w:sz w:val="28"/>
          <w:szCs w:val="28"/>
          <w:shd w:val="clear" w:color="auto" w:fill="FFFFFF"/>
          <w:lang w:eastAsia="ru-RU"/>
        </w:rPr>
        <w:t>MVP продукта проекта</w:t>
      </w:r>
    </w:p>
    <w:p w14:paraId="4EA20642"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b/>
          <w:sz w:val="28"/>
          <w:szCs w:val="28"/>
          <w:lang w:eastAsia="ru-RU"/>
        </w:rPr>
        <w:t>Целью</w:t>
      </w:r>
      <w:r w:rsidRPr="005443D4">
        <w:rPr>
          <w:rFonts w:ascii="Times New Roman" w:eastAsia="Calibri" w:hAnsi="Times New Roman" w:cs="Times New Roman"/>
          <w:sz w:val="28"/>
          <w:szCs w:val="28"/>
          <w:lang w:eastAsia="ru-RU"/>
        </w:rPr>
        <w:t xml:space="preserve"> первой главы является определение предпосылок создания стартапа, описание и обоснование актуальности предпринимательской идеи нового бизнеса, разработка </w:t>
      </w:r>
      <w:r w:rsidRPr="005443D4">
        <w:rPr>
          <w:rFonts w:ascii="Times New Roman" w:eastAsia="Calibri" w:hAnsi="Times New Roman" w:cs="Times New Roman"/>
          <w:sz w:val="28"/>
          <w:szCs w:val="28"/>
          <w:lang w:val="en-US" w:eastAsia="ru-RU"/>
        </w:rPr>
        <w:t>MVP</w:t>
      </w:r>
      <w:r w:rsidRPr="005443D4">
        <w:rPr>
          <w:rFonts w:ascii="Times New Roman" w:eastAsia="Calibri" w:hAnsi="Times New Roman" w:cs="Times New Roman"/>
          <w:sz w:val="28"/>
          <w:szCs w:val="28"/>
          <w:lang w:eastAsia="ru-RU"/>
        </w:rPr>
        <w:t xml:space="preserve">.  </w:t>
      </w:r>
    </w:p>
    <w:p w14:paraId="38D6EEF7" w14:textId="1D394F75" w:rsidR="00AB5395" w:rsidRPr="005443D4" w:rsidRDefault="00AB5395" w:rsidP="004D3DC9">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b/>
          <w:sz w:val="28"/>
          <w:szCs w:val="28"/>
          <w:lang w:eastAsia="ru-RU"/>
        </w:rPr>
        <w:t>Результатом исследования</w:t>
      </w:r>
      <w:r w:rsidRPr="005443D4">
        <w:rPr>
          <w:rFonts w:ascii="Times New Roman" w:eastAsia="Calibri" w:hAnsi="Times New Roman" w:cs="Times New Roman"/>
          <w:sz w:val="28"/>
          <w:szCs w:val="28"/>
          <w:lang w:eastAsia="ru-RU"/>
        </w:rPr>
        <w:t>, проведенного в первой главе, должно стать выявление и конкретизация проблем потребителя на изучаемом рынке, высокоуровневое описание бизнес-идеи по ее решению и предложение р</w:t>
      </w:r>
      <w:r w:rsidR="004D3DC9">
        <w:rPr>
          <w:rFonts w:ascii="Times New Roman" w:eastAsia="Calibri" w:hAnsi="Times New Roman" w:cs="Times New Roman"/>
          <w:sz w:val="28"/>
          <w:szCs w:val="28"/>
          <w:lang w:eastAsia="ru-RU"/>
        </w:rPr>
        <w:t xml:space="preserve">аботающего прототипа стартапа. </w:t>
      </w:r>
    </w:p>
    <w:p w14:paraId="289A3D2B" w14:textId="77777777" w:rsidR="00AB5395" w:rsidRPr="005443D4" w:rsidRDefault="00AB5395" w:rsidP="004D3DC9">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Д</w:t>
      </w:r>
      <w:r>
        <w:rPr>
          <w:rFonts w:ascii="Times New Roman" w:eastAsia="Calibri" w:hAnsi="Times New Roman" w:cs="Times New Roman"/>
          <w:sz w:val="28"/>
          <w:szCs w:val="28"/>
          <w:lang w:eastAsia="ru-RU"/>
        </w:rPr>
        <w:t xml:space="preserve">ля достижения поставленной цели в рамках проекта должны быть исследованы: </w:t>
      </w:r>
    </w:p>
    <w:p w14:paraId="40296061" w14:textId="09469F27" w:rsidR="00AB5395" w:rsidRPr="004D3DC9" w:rsidRDefault="004D3DC9"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в</w:t>
      </w:r>
      <w:r w:rsidR="00AB5395" w:rsidRPr="004D3DC9">
        <w:rPr>
          <w:rFonts w:ascii="Times New Roman" w:hAnsi="Times New Roman" w:cs="Times New Roman"/>
          <w:sz w:val="28"/>
          <w:szCs w:val="28"/>
        </w:rPr>
        <w:t xml:space="preserve">нешняя среда предпринимательства и </w:t>
      </w:r>
      <w:r>
        <w:rPr>
          <w:rFonts w:ascii="Times New Roman" w:hAnsi="Times New Roman" w:cs="Times New Roman"/>
          <w:sz w:val="28"/>
          <w:szCs w:val="28"/>
        </w:rPr>
        <w:t xml:space="preserve">сделан </w:t>
      </w:r>
      <w:r w:rsidR="00AB5395" w:rsidRPr="004D3DC9">
        <w:rPr>
          <w:rFonts w:ascii="Times New Roman" w:hAnsi="Times New Roman" w:cs="Times New Roman"/>
          <w:sz w:val="28"/>
          <w:szCs w:val="28"/>
        </w:rPr>
        <w:t>о</w:t>
      </w:r>
      <w:r>
        <w:rPr>
          <w:rFonts w:ascii="Times New Roman" w:hAnsi="Times New Roman" w:cs="Times New Roman"/>
          <w:sz w:val="28"/>
          <w:szCs w:val="28"/>
        </w:rPr>
        <w:t>бзор отраслевого рынка и определена природа</w:t>
      </w:r>
      <w:r w:rsidR="00AB5395" w:rsidRPr="004D3DC9">
        <w:rPr>
          <w:rFonts w:ascii="Times New Roman" w:hAnsi="Times New Roman" w:cs="Times New Roman"/>
          <w:sz w:val="28"/>
          <w:szCs w:val="28"/>
        </w:rPr>
        <w:t xml:space="preserve"> </w:t>
      </w:r>
      <w:r>
        <w:rPr>
          <w:rFonts w:ascii="Times New Roman" w:hAnsi="Times New Roman" w:cs="Times New Roman"/>
          <w:sz w:val="28"/>
          <w:szCs w:val="28"/>
        </w:rPr>
        <w:t>предпринимательской возможности;</w:t>
      </w:r>
    </w:p>
    <w:p w14:paraId="0E634734" w14:textId="7B839042" w:rsidR="00AB5395" w:rsidRPr="004D3DC9" w:rsidRDefault="00AB5395" w:rsidP="00240011">
      <w:pPr>
        <w:pStyle w:val="a3"/>
        <w:numPr>
          <w:ilvl w:val="1"/>
          <w:numId w:val="70"/>
        </w:numPr>
        <w:jc w:val="both"/>
        <w:rPr>
          <w:rFonts w:ascii="Times New Roman" w:hAnsi="Times New Roman" w:cs="Times New Roman"/>
          <w:sz w:val="28"/>
          <w:szCs w:val="28"/>
        </w:rPr>
      </w:pPr>
      <w:r w:rsidRPr="004D3DC9">
        <w:rPr>
          <w:rFonts w:ascii="Times New Roman" w:hAnsi="Times New Roman" w:cs="Times New Roman"/>
          <w:sz w:val="28"/>
          <w:szCs w:val="28"/>
        </w:rPr>
        <w:t>обоснована бизнес- идея</w:t>
      </w:r>
      <w:r w:rsidR="004D3DC9" w:rsidRPr="004D3DC9">
        <w:rPr>
          <w:rFonts w:ascii="Times New Roman" w:hAnsi="Times New Roman" w:cs="Times New Roman"/>
          <w:sz w:val="28"/>
          <w:szCs w:val="28"/>
        </w:rPr>
        <w:t>;</w:t>
      </w:r>
    </w:p>
    <w:p w14:paraId="11AF40D4" w14:textId="7E42F5BA" w:rsidR="00AB5395" w:rsidRDefault="00AB5CE5"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обоснован ц</w:t>
      </w:r>
      <w:r w:rsidR="00AB5395" w:rsidRPr="004D3DC9">
        <w:rPr>
          <w:rFonts w:ascii="Times New Roman" w:hAnsi="Times New Roman" w:cs="Times New Roman"/>
          <w:sz w:val="28"/>
          <w:szCs w:val="28"/>
        </w:rPr>
        <w:t>еле</w:t>
      </w:r>
      <w:r>
        <w:rPr>
          <w:rFonts w:ascii="Times New Roman" w:hAnsi="Times New Roman" w:cs="Times New Roman"/>
          <w:sz w:val="28"/>
          <w:szCs w:val="28"/>
        </w:rPr>
        <w:t>вой потребитель и целевой рынок;</w:t>
      </w:r>
    </w:p>
    <w:p w14:paraId="04A813C6" w14:textId="07679F1B" w:rsidR="00AB5CE5" w:rsidRPr="00443ED7" w:rsidRDefault="00AB5CE5" w:rsidP="00443ED7">
      <w:pPr>
        <w:pStyle w:val="a3"/>
        <w:numPr>
          <w:ilvl w:val="1"/>
          <w:numId w:val="70"/>
        </w:numPr>
        <w:jc w:val="both"/>
        <w:rPr>
          <w:rFonts w:ascii="Times New Roman" w:hAnsi="Times New Roman" w:cs="Times New Roman"/>
          <w:sz w:val="28"/>
          <w:szCs w:val="28"/>
        </w:rPr>
      </w:pPr>
      <w:r w:rsidRPr="00443ED7">
        <w:rPr>
          <w:rFonts w:ascii="Times New Roman" w:hAnsi="Times New Roman" w:cs="Times New Roman"/>
          <w:sz w:val="28"/>
          <w:szCs w:val="28"/>
        </w:rPr>
        <w:t>в</w:t>
      </w:r>
      <w:r w:rsidR="00AB5395" w:rsidRPr="00443ED7">
        <w:rPr>
          <w:rFonts w:ascii="Times New Roman" w:hAnsi="Times New Roman" w:cs="Times New Roman"/>
          <w:sz w:val="28"/>
          <w:szCs w:val="28"/>
        </w:rPr>
        <w:t xml:space="preserve">ыявление </w:t>
      </w:r>
      <w:r w:rsidR="00443ED7" w:rsidRPr="00443ED7">
        <w:rPr>
          <w:rFonts w:ascii="Times New Roman" w:hAnsi="Times New Roman" w:cs="Times New Roman"/>
          <w:sz w:val="28"/>
          <w:szCs w:val="28"/>
        </w:rPr>
        <w:t xml:space="preserve">основных </w:t>
      </w:r>
      <w:r w:rsidR="00AB5395" w:rsidRPr="00443ED7">
        <w:rPr>
          <w:rFonts w:ascii="Times New Roman" w:hAnsi="Times New Roman" w:cs="Times New Roman"/>
          <w:sz w:val="28"/>
          <w:szCs w:val="28"/>
        </w:rPr>
        <w:t>и по</w:t>
      </w:r>
      <w:r w:rsidR="00443ED7" w:rsidRPr="00443ED7">
        <w:rPr>
          <w:rFonts w:ascii="Times New Roman" w:hAnsi="Times New Roman" w:cs="Times New Roman"/>
          <w:sz w:val="28"/>
          <w:szCs w:val="28"/>
        </w:rPr>
        <w:t>дходов к реализации предпринимательской идеи;</w:t>
      </w:r>
    </w:p>
    <w:p w14:paraId="0B56BB91" w14:textId="774C0F08" w:rsidR="00AB5395" w:rsidRPr="00AB5CE5" w:rsidRDefault="00AB5CE5"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п</w:t>
      </w:r>
      <w:r w:rsidR="00AB5395" w:rsidRPr="00AB5CE5">
        <w:rPr>
          <w:rFonts w:ascii="Times New Roman" w:hAnsi="Times New Roman" w:cs="Times New Roman"/>
          <w:sz w:val="28"/>
          <w:szCs w:val="28"/>
        </w:rPr>
        <w:t>родукт</w:t>
      </w:r>
      <w:r>
        <w:rPr>
          <w:rFonts w:ascii="Times New Roman" w:hAnsi="Times New Roman" w:cs="Times New Roman"/>
          <w:sz w:val="28"/>
          <w:szCs w:val="28"/>
        </w:rPr>
        <w:t xml:space="preserve"> (услуга)</w:t>
      </w:r>
      <w:r w:rsidR="00AB5395" w:rsidRPr="00AB5CE5">
        <w:rPr>
          <w:rFonts w:ascii="Times New Roman" w:hAnsi="Times New Roman" w:cs="Times New Roman"/>
          <w:sz w:val="28"/>
          <w:szCs w:val="28"/>
        </w:rPr>
        <w:t xml:space="preserve"> предлагаемый к реализации</w:t>
      </w:r>
      <w:r w:rsidR="00443ED7">
        <w:rPr>
          <w:rFonts w:ascii="Times New Roman" w:hAnsi="Times New Roman" w:cs="Times New Roman"/>
          <w:sz w:val="28"/>
          <w:szCs w:val="28"/>
        </w:rPr>
        <w:t>.</w:t>
      </w:r>
    </w:p>
    <w:p w14:paraId="19666625" w14:textId="65B3C232" w:rsidR="00AB5395" w:rsidRDefault="00AB5395" w:rsidP="004D3DC9">
      <w:pPr>
        <w:pStyle w:val="a3"/>
        <w:jc w:val="both"/>
        <w:rPr>
          <w:rFonts w:ascii="Times New Roman" w:hAnsi="Times New Roman" w:cs="Times New Roman"/>
          <w:b/>
          <w:sz w:val="28"/>
          <w:szCs w:val="28"/>
        </w:rPr>
      </w:pPr>
      <w:r w:rsidRPr="004D3DC9">
        <w:rPr>
          <w:rFonts w:ascii="Times New Roman" w:hAnsi="Times New Roman" w:cs="Times New Roman"/>
          <w:b/>
          <w:sz w:val="28"/>
          <w:szCs w:val="28"/>
        </w:rPr>
        <w:t xml:space="preserve">Глава 2. Создание предпринимательской фирмы </w:t>
      </w:r>
    </w:p>
    <w:p w14:paraId="3C2DD719" w14:textId="65DE723B" w:rsidR="00FC3A14" w:rsidRDefault="00FC3A14" w:rsidP="00FC3A14">
      <w:pPr>
        <w:pStyle w:val="a3"/>
        <w:ind w:left="0" w:firstLine="708"/>
        <w:jc w:val="both"/>
        <w:rPr>
          <w:rFonts w:ascii="Times New Roman" w:hAnsi="Times New Roman" w:cs="Times New Roman"/>
          <w:b/>
          <w:sz w:val="28"/>
          <w:szCs w:val="28"/>
        </w:rPr>
      </w:pPr>
      <w:r w:rsidRPr="005443D4">
        <w:rPr>
          <w:rFonts w:ascii="Times New Roman" w:eastAsia="Calibri" w:hAnsi="Times New Roman" w:cs="Times New Roman"/>
          <w:b/>
          <w:sz w:val="28"/>
          <w:szCs w:val="28"/>
          <w:lang w:eastAsia="ru-RU"/>
        </w:rPr>
        <w:t>Целью</w:t>
      </w:r>
      <w:r>
        <w:rPr>
          <w:rFonts w:ascii="Times New Roman" w:eastAsia="Calibri" w:hAnsi="Times New Roman" w:cs="Times New Roman"/>
          <w:sz w:val="28"/>
          <w:szCs w:val="28"/>
          <w:lang w:eastAsia="ru-RU"/>
        </w:rPr>
        <w:t xml:space="preserve"> втор</w:t>
      </w:r>
      <w:r w:rsidRPr="005443D4">
        <w:rPr>
          <w:rFonts w:ascii="Times New Roman" w:eastAsia="Calibri" w:hAnsi="Times New Roman" w:cs="Times New Roman"/>
          <w:sz w:val="28"/>
          <w:szCs w:val="28"/>
          <w:lang w:eastAsia="ru-RU"/>
        </w:rPr>
        <w:t xml:space="preserve">ой главы </w:t>
      </w:r>
      <w:r>
        <w:rPr>
          <w:rStyle w:val="330"/>
          <w:rFonts w:eastAsiaTheme="minorHAnsi"/>
          <w:spacing w:val="0"/>
          <w:sz w:val="28"/>
          <w:szCs w:val="28"/>
        </w:rPr>
        <w:t>является описание</w:t>
      </w:r>
      <w:r w:rsidRPr="001727F2">
        <w:rPr>
          <w:rStyle w:val="330"/>
          <w:rFonts w:eastAsiaTheme="minorHAnsi"/>
          <w:spacing w:val="0"/>
          <w:sz w:val="28"/>
          <w:szCs w:val="28"/>
        </w:rPr>
        <w:t xml:space="preserve"> индивидуальной работе обучающегося (-их) по со</w:t>
      </w:r>
      <w:r>
        <w:rPr>
          <w:rStyle w:val="330"/>
          <w:rFonts w:eastAsiaTheme="minorHAnsi"/>
          <w:spacing w:val="0"/>
          <w:sz w:val="28"/>
          <w:szCs w:val="28"/>
        </w:rPr>
        <w:t>зданию стартапа.</w:t>
      </w:r>
    </w:p>
    <w:p w14:paraId="563EA145" w14:textId="77777777" w:rsidR="00FC3A14" w:rsidRDefault="00FC3A14" w:rsidP="00FC3A14">
      <w:pPr>
        <w:pStyle w:val="a3"/>
        <w:jc w:val="both"/>
        <w:rPr>
          <w:rFonts w:ascii="Times New Roman" w:hAnsi="Times New Roman" w:cs="Times New Roman"/>
          <w:sz w:val="28"/>
          <w:szCs w:val="28"/>
        </w:rPr>
      </w:pPr>
      <w:r>
        <w:rPr>
          <w:rFonts w:ascii="Times New Roman" w:hAnsi="Times New Roman" w:cs="Times New Roman"/>
          <w:sz w:val="28"/>
          <w:szCs w:val="28"/>
        </w:rPr>
        <w:t>Для ее достижения необходимо рассмотреть:</w:t>
      </w:r>
    </w:p>
    <w:p w14:paraId="2539176F" w14:textId="77777777" w:rsidR="00FC3A14"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внутреннюю среду предпринимательства; организацию; п</w:t>
      </w:r>
      <w:r w:rsidR="00AB5395" w:rsidRPr="00FC3A14">
        <w:rPr>
          <w:rFonts w:ascii="Times New Roman" w:hAnsi="Times New Roman" w:cs="Times New Roman"/>
          <w:sz w:val="28"/>
          <w:szCs w:val="28"/>
        </w:rPr>
        <w:t>ринципы операционной (производственной) деятельности;</w:t>
      </w:r>
    </w:p>
    <w:p w14:paraId="451B6E62" w14:textId="77777777" w:rsidR="00FC3A14"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э</w:t>
      </w:r>
      <w:r w:rsidR="00AB5395" w:rsidRPr="00FC3A14">
        <w:rPr>
          <w:rFonts w:ascii="Times New Roman" w:hAnsi="Times New Roman" w:cs="Times New Roman"/>
          <w:sz w:val="28"/>
          <w:szCs w:val="28"/>
        </w:rPr>
        <w:t>кономико-финансовое обоснование предпринимательского проекта. Финансирование проекта</w:t>
      </w:r>
      <w:r>
        <w:rPr>
          <w:rFonts w:ascii="Times New Roman" w:hAnsi="Times New Roman" w:cs="Times New Roman"/>
          <w:sz w:val="28"/>
          <w:szCs w:val="28"/>
        </w:rPr>
        <w:t>;</w:t>
      </w:r>
    </w:p>
    <w:p w14:paraId="68B13D6C" w14:textId="57BA75D2" w:rsidR="00B121D3" w:rsidRPr="00995B90"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о</w:t>
      </w:r>
      <w:r w:rsidR="00AB5395" w:rsidRPr="00FC3A14">
        <w:rPr>
          <w:rFonts w:ascii="Times New Roman" w:hAnsi="Times New Roman" w:cs="Times New Roman"/>
          <w:sz w:val="28"/>
          <w:szCs w:val="28"/>
        </w:rPr>
        <w:t xml:space="preserve">рганизационный план реализации </w:t>
      </w:r>
      <w:r>
        <w:rPr>
          <w:rFonts w:ascii="Times New Roman" w:hAnsi="Times New Roman" w:cs="Times New Roman"/>
          <w:sz w:val="28"/>
          <w:szCs w:val="28"/>
        </w:rPr>
        <w:t>предпринимательского проекта. (выбор организационно-правовой формы,</w:t>
      </w:r>
      <w:r w:rsidR="00AB5395" w:rsidRPr="00FC3A14">
        <w:rPr>
          <w:rFonts w:ascii="Times New Roman" w:hAnsi="Times New Roman" w:cs="Times New Roman"/>
          <w:sz w:val="28"/>
          <w:szCs w:val="28"/>
        </w:rPr>
        <w:t xml:space="preserve"> действи</w:t>
      </w:r>
      <w:r>
        <w:rPr>
          <w:rFonts w:ascii="Times New Roman" w:hAnsi="Times New Roman" w:cs="Times New Roman"/>
          <w:sz w:val="28"/>
          <w:szCs w:val="28"/>
        </w:rPr>
        <w:t xml:space="preserve">я, направленные на регистрацию, </w:t>
      </w:r>
      <w:r w:rsidR="00AB5395" w:rsidRPr="00FC3A14">
        <w:rPr>
          <w:rFonts w:ascii="Times New Roman" w:hAnsi="Times New Roman" w:cs="Times New Roman"/>
          <w:sz w:val="28"/>
          <w:szCs w:val="28"/>
        </w:rPr>
        <w:t xml:space="preserve">формирование условий для операционной </w:t>
      </w:r>
      <w:r>
        <w:rPr>
          <w:rFonts w:ascii="Times New Roman" w:hAnsi="Times New Roman" w:cs="Times New Roman"/>
          <w:sz w:val="28"/>
          <w:szCs w:val="28"/>
        </w:rPr>
        <w:t>деятельности, создание продукта,</w:t>
      </w:r>
      <w:r w:rsidR="00AB5395" w:rsidRPr="00FC3A14">
        <w:rPr>
          <w:rFonts w:ascii="Times New Roman" w:hAnsi="Times New Roman" w:cs="Times New Roman"/>
          <w:sz w:val="28"/>
          <w:szCs w:val="28"/>
        </w:rPr>
        <w:t xml:space="preserve"> развитие клиентов, маркетинговые мероприятия, обеспечив</w:t>
      </w:r>
      <w:r w:rsidR="00B121D3" w:rsidRPr="00FC3A14">
        <w:rPr>
          <w:rFonts w:ascii="Times New Roman" w:hAnsi="Times New Roman" w:cs="Times New Roman"/>
          <w:sz w:val="28"/>
          <w:szCs w:val="28"/>
        </w:rPr>
        <w:t>ающие функционирование бизнеса)</w:t>
      </w:r>
    </w:p>
    <w:p w14:paraId="4CE78719" w14:textId="199788B1" w:rsidR="00B121D3" w:rsidRPr="004D3DC9" w:rsidRDefault="00B121D3" w:rsidP="00B121D3">
      <w:pPr>
        <w:pStyle w:val="a3"/>
        <w:jc w:val="both"/>
        <w:rPr>
          <w:rFonts w:ascii="Times New Roman" w:hAnsi="Times New Roman" w:cs="Times New Roman"/>
          <w:b/>
          <w:sz w:val="28"/>
          <w:szCs w:val="28"/>
        </w:rPr>
      </w:pPr>
      <w:r>
        <w:rPr>
          <w:rFonts w:ascii="Times New Roman" w:hAnsi="Times New Roman" w:cs="Times New Roman"/>
          <w:b/>
          <w:sz w:val="28"/>
          <w:szCs w:val="28"/>
        </w:rPr>
        <w:t>Глава 3</w:t>
      </w:r>
      <w:r w:rsidRPr="004D3DC9">
        <w:rPr>
          <w:rFonts w:ascii="Times New Roman" w:hAnsi="Times New Roman" w:cs="Times New Roman"/>
          <w:b/>
          <w:sz w:val="28"/>
          <w:szCs w:val="28"/>
        </w:rPr>
        <w:t xml:space="preserve">. </w:t>
      </w:r>
      <w:r w:rsidR="00995B90">
        <w:rPr>
          <w:rFonts w:ascii="Times New Roman" w:hAnsi="Times New Roman" w:cs="Times New Roman"/>
          <w:b/>
          <w:sz w:val="28"/>
          <w:szCs w:val="28"/>
        </w:rPr>
        <w:t>Направления развития предпринимательского проекта.</w:t>
      </w:r>
      <w:r w:rsidRPr="004D3DC9">
        <w:rPr>
          <w:rFonts w:ascii="Times New Roman" w:hAnsi="Times New Roman" w:cs="Times New Roman"/>
          <w:b/>
          <w:sz w:val="28"/>
          <w:szCs w:val="28"/>
        </w:rPr>
        <w:t xml:space="preserve"> </w:t>
      </w:r>
    </w:p>
    <w:p w14:paraId="59C5A345" w14:textId="4824EE32" w:rsidR="00B121D3" w:rsidRDefault="00995B90" w:rsidP="00995B90">
      <w:pPr>
        <w:pStyle w:val="a3"/>
        <w:ind w:left="0" w:firstLine="708"/>
        <w:jc w:val="both"/>
        <w:rPr>
          <w:rFonts w:ascii="Times New Roman" w:hAnsi="Times New Roman" w:cs="Times New Roman"/>
          <w:sz w:val="28"/>
          <w:szCs w:val="28"/>
        </w:rPr>
      </w:pPr>
      <w:r>
        <w:rPr>
          <w:rFonts w:ascii="Times New Roman" w:eastAsia="Calibri" w:hAnsi="Times New Roman" w:cs="Times New Roman"/>
          <w:b/>
          <w:sz w:val="28"/>
          <w:szCs w:val="28"/>
          <w:lang w:eastAsia="ru-RU"/>
        </w:rPr>
        <w:t>Цель</w:t>
      </w:r>
      <w:r w:rsidR="00FC3A14">
        <w:rPr>
          <w:rFonts w:ascii="Times New Roman" w:eastAsia="Calibri" w:hAnsi="Times New Roman" w:cs="Times New Roman"/>
          <w:sz w:val="28"/>
          <w:szCs w:val="28"/>
          <w:lang w:eastAsia="ru-RU"/>
        </w:rPr>
        <w:t xml:space="preserve"> третьей</w:t>
      </w:r>
      <w:r w:rsidR="00FC3A14" w:rsidRPr="005443D4">
        <w:rPr>
          <w:rFonts w:ascii="Times New Roman" w:eastAsia="Calibri" w:hAnsi="Times New Roman" w:cs="Times New Roman"/>
          <w:sz w:val="28"/>
          <w:szCs w:val="28"/>
          <w:lang w:eastAsia="ru-RU"/>
        </w:rPr>
        <w:t xml:space="preserve"> главы</w:t>
      </w:r>
      <w:r w:rsidR="00FC3A14">
        <w:rPr>
          <w:rFonts w:ascii="Times New Roman" w:eastAsia="Calibri" w:hAnsi="Times New Roman" w:cs="Times New Roman"/>
          <w:sz w:val="28"/>
          <w:szCs w:val="28"/>
          <w:lang w:eastAsia="ru-RU"/>
        </w:rPr>
        <w:t xml:space="preserve"> – направления дальнейшего развития предпринимательского проекта.</w:t>
      </w:r>
    </w:p>
    <w:p w14:paraId="5190EC93" w14:textId="77777777" w:rsidR="00995B90" w:rsidRPr="004D3DC9" w:rsidRDefault="00995B90" w:rsidP="00995B90">
      <w:pPr>
        <w:pStyle w:val="a3"/>
        <w:jc w:val="both"/>
        <w:rPr>
          <w:rFonts w:ascii="Times New Roman" w:hAnsi="Times New Roman" w:cs="Times New Roman"/>
          <w:b/>
          <w:sz w:val="28"/>
          <w:szCs w:val="28"/>
        </w:rPr>
      </w:pPr>
      <w:r w:rsidRPr="004D3DC9">
        <w:rPr>
          <w:rFonts w:ascii="Times New Roman" w:hAnsi="Times New Roman" w:cs="Times New Roman"/>
          <w:b/>
          <w:sz w:val="28"/>
          <w:szCs w:val="28"/>
        </w:rPr>
        <w:t>Заключение</w:t>
      </w:r>
    </w:p>
    <w:p w14:paraId="2A099D95" w14:textId="7B53F7F7" w:rsidR="00B121D3" w:rsidRDefault="00995B90" w:rsidP="00995B90">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Заключение содержит выводы и предложения по всей работе с их кратким обоснованием.</w:t>
      </w:r>
    </w:p>
    <w:p w14:paraId="2D892657" w14:textId="7F6EAEA2" w:rsidR="00B121D3" w:rsidRDefault="00995B90" w:rsidP="00FA5CD8">
      <w:pPr>
        <w:pStyle w:val="a3"/>
        <w:ind w:left="0"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работе в обязательном порядке должны быть приложения. В приложениях </w:t>
      </w:r>
      <w:r w:rsidR="00FA5CD8">
        <w:rPr>
          <w:rFonts w:ascii="Times New Roman" w:hAnsi="Times New Roman" w:cs="Times New Roman"/>
          <w:sz w:val="28"/>
          <w:szCs w:val="28"/>
        </w:rPr>
        <w:t>могут быть детальные расчеты,</w:t>
      </w:r>
      <w:r w:rsidR="00FA5CD8" w:rsidRPr="004D3DC9">
        <w:rPr>
          <w:rFonts w:ascii="Times New Roman" w:hAnsi="Times New Roman" w:cs="Times New Roman"/>
          <w:sz w:val="28"/>
          <w:szCs w:val="28"/>
        </w:rPr>
        <w:t xml:space="preserve"> описания</w:t>
      </w:r>
      <w:r w:rsidR="00FA5CD8">
        <w:rPr>
          <w:rFonts w:ascii="Times New Roman" w:hAnsi="Times New Roman" w:cs="Times New Roman"/>
          <w:sz w:val="28"/>
          <w:szCs w:val="28"/>
        </w:rPr>
        <w:t>,</w:t>
      </w:r>
      <w:r w:rsidR="00FA5CD8" w:rsidRPr="00FA5CD8">
        <w:rPr>
          <w:rFonts w:ascii="Times New Roman" w:eastAsia="Times New Roman" w:hAnsi="Times New Roman" w:cs="Times New Roman"/>
          <w:color w:val="000000"/>
          <w:sz w:val="28"/>
          <w:szCs w:val="28"/>
          <w:lang w:eastAsia="ru-RU"/>
        </w:rPr>
        <w:t xml:space="preserve"> </w:t>
      </w:r>
      <w:r w:rsidR="00FA5CD8" w:rsidRPr="00B121D3">
        <w:rPr>
          <w:rFonts w:ascii="Times New Roman" w:eastAsia="Times New Roman" w:hAnsi="Times New Roman" w:cs="Times New Roman"/>
          <w:color w:val="000000"/>
          <w:sz w:val="28"/>
          <w:szCs w:val="28"/>
          <w:lang w:eastAsia="ru-RU"/>
        </w:rPr>
        <w:t>результаты опросов, интервью</w:t>
      </w:r>
      <w:r w:rsidR="00FA5CD8">
        <w:rPr>
          <w:rFonts w:ascii="Times New Roman" w:eastAsia="Times New Roman" w:hAnsi="Times New Roman" w:cs="Times New Roman"/>
          <w:color w:val="000000"/>
          <w:sz w:val="28"/>
          <w:szCs w:val="28"/>
          <w:lang w:eastAsia="ru-RU"/>
        </w:rPr>
        <w:t>,</w:t>
      </w:r>
      <w:r w:rsidR="00FA5CD8" w:rsidRPr="00FA5CD8">
        <w:rPr>
          <w:rFonts w:ascii="Times New Roman" w:eastAsia="Times New Roman" w:hAnsi="Times New Roman" w:cs="Times New Roman"/>
          <w:color w:val="000000"/>
          <w:sz w:val="28"/>
          <w:szCs w:val="28"/>
          <w:lang w:val="ru" w:eastAsia="ru-RU"/>
        </w:rPr>
        <w:t xml:space="preserve"> </w:t>
      </w:r>
      <w:r w:rsidR="00FA5CD8" w:rsidRPr="00B121D3">
        <w:rPr>
          <w:rFonts w:ascii="Times New Roman" w:eastAsia="Times New Roman" w:hAnsi="Times New Roman" w:cs="Times New Roman"/>
          <w:color w:val="000000"/>
          <w:sz w:val="28"/>
          <w:szCs w:val="28"/>
          <w:lang w:val="ru" w:eastAsia="ru-RU"/>
        </w:rPr>
        <w:t>доп</w:t>
      </w:r>
      <w:r w:rsidR="00FA5CD8">
        <w:rPr>
          <w:rFonts w:ascii="Times New Roman" w:eastAsia="Times New Roman" w:hAnsi="Times New Roman" w:cs="Times New Roman"/>
          <w:color w:val="000000"/>
          <w:sz w:val="28"/>
          <w:szCs w:val="28"/>
          <w:lang w:val="ru" w:eastAsia="ru-RU"/>
        </w:rPr>
        <w:t>олнительные справочные, отчетные материалы</w:t>
      </w:r>
      <w:r w:rsidR="00FA5CD8" w:rsidRPr="00B121D3">
        <w:rPr>
          <w:rFonts w:ascii="Times New Roman" w:eastAsia="Times New Roman" w:hAnsi="Times New Roman" w:cs="Times New Roman"/>
          <w:color w:val="000000"/>
          <w:sz w:val="28"/>
          <w:szCs w:val="28"/>
          <w:lang w:val="ru" w:eastAsia="ru-RU"/>
        </w:rPr>
        <w:t>, статистические данные, схемы, таблицы, диаграммы, прогр</w:t>
      </w:r>
      <w:r w:rsidR="00FA5CD8">
        <w:rPr>
          <w:rFonts w:ascii="Times New Roman" w:eastAsia="Times New Roman" w:hAnsi="Times New Roman" w:cs="Times New Roman"/>
          <w:color w:val="000000"/>
          <w:sz w:val="28"/>
          <w:szCs w:val="28"/>
          <w:lang w:val="ru" w:eastAsia="ru-RU"/>
        </w:rPr>
        <w:t>аммы</w:t>
      </w:r>
      <w:r w:rsidR="00FA5CD8" w:rsidRPr="00B121D3">
        <w:rPr>
          <w:rFonts w:ascii="Times New Roman" w:eastAsia="Times New Roman" w:hAnsi="Times New Roman" w:cs="Times New Roman"/>
          <w:color w:val="000000"/>
          <w:sz w:val="28"/>
          <w:szCs w:val="28"/>
          <w:lang w:eastAsia="ru-RU"/>
        </w:rPr>
        <w:t>, рисунки</w:t>
      </w:r>
      <w:r w:rsidR="00FA5CD8" w:rsidRPr="00B121D3">
        <w:rPr>
          <w:rFonts w:ascii="Times New Roman" w:eastAsia="Times New Roman" w:hAnsi="Times New Roman" w:cs="Times New Roman"/>
          <w:color w:val="000000"/>
          <w:sz w:val="28"/>
          <w:szCs w:val="28"/>
          <w:lang w:val="ru" w:eastAsia="ru-RU"/>
        </w:rPr>
        <w:t xml:space="preserve"> и т.п.</w:t>
      </w:r>
    </w:p>
    <w:p w14:paraId="5FA9D0C8" w14:textId="34269215" w:rsidR="00393CEC" w:rsidRDefault="00393CEC" w:rsidP="00785897">
      <w:pPr>
        <w:widowControl w:val="0"/>
        <w:spacing w:after="0" w:line="480" w:lineRule="exact"/>
        <w:ind w:right="20"/>
        <w:jc w:val="both"/>
        <w:rPr>
          <w:rFonts w:ascii="Times New Roman" w:eastAsia="Times New Roman" w:hAnsi="Times New Roman" w:cs="Times New Roman"/>
          <w:color w:val="000000"/>
          <w:spacing w:val="2"/>
          <w:lang w:eastAsia="ru-RU"/>
        </w:rPr>
      </w:pPr>
    </w:p>
    <w:p w14:paraId="10BB796D" w14:textId="260426EF" w:rsidR="00AD54A4" w:rsidRDefault="00AD54A4">
      <w:pP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br w:type="page"/>
      </w:r>
    </w:p>
    <w:p w14:paraId="74FE7203" w14:textId="77777777" w:rsidR="00347A4E" w:rsidRPr="00347A4E" w:rsidRDefault="00347A4E" w:rsidP="00347A4E">
      <w:pPr>
        <w:spacing w:after="0" w:line="240" w:lineRule="auto"/>
        <w:jc w:val="right"/>
        <w:rPr>
          <w:rFonts w:ascii="Times New Roman" w:eastAsia="Calibri" w:hAnsi="Times New Roman" w:cs="Times New Roman"/>
          <w:sz w:val="28"/>
          <w:szCs w:val="28"/>
        </w:rPr>
      </w:pPr>
      <w:r w:rsidRPr="00347A4E">
        <w:rPr>
          <w:rFonts w:ascii="Times New Roman" w:eastAsia="Calibri" w:hAnsi="Times New Roman" w:cs="Times New Roman"/>
          <w:sz w:val="28"/>
          <w:szCs w:val="28"/>
        </w:rPr>
        <w:t>ПРИЛОЖЕНИЕ № 1</w:t>
      </w:r>
    </w:p>
    <w:p w14:paraId="6068C8C3" w14:textId="77777777" w:rsidR="00347A4E" w:rsidRPr="00347A4E" w:rsidRDefault="00347A4E" w:rsidP="001F3BB5">
      <w:pPr>
        <w:tabs>
          <w:tab w:val="left" w:pos="14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14:paraId="2EEABB6E" w14:textId="77777777" w:rsidR="00347A4E" w:rsidRPr="00347A4E"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347A4E">
        <w:rPr>
          <w:rFonts w:ascii="Times New Roman" w:eastAsia="Calibri" w:hAnsi="Times New Roman" w:cs="Times New Roman"/>
          <w:sz w:val="28"/>
          <w:szCs w:val="28"/>
        </w:rPr>
        <w:t xml:space="preserve">Форма заявления о закреплении темы курсового проекта </w:t>
      </w:r>
    </w:p>
    <w:p w14:paraId="7E253596" w14:textId="77777777" w:rsidR="00347A4E" w:rsidRPr="00347A4E" w:rsidRDefault="00347A4E" w:rsidP="00347A4E">
      <w:pPr>
        <w:spacing w:after="0" w:line="240" w:lineRule="auto"/>
        <w:rPr>
          <w:rFonts w:ascii="Times New Roman" w:eastAsia="Calibri" w:hAnsi="Times New Roman" w:cs="Times New Roman"/>
          <w:sz w:val="28"/>
          <w:szCs w:val="28"/>
        </w:rPr>
      </w:pPr>
    </w:p>
    <w:p w14:paraId="7485B865" w14:textId="77777777" w:rsidR="00347A4E" w:rsidRPr="00347A4E" w:rsidRDefault="00347A4E" w:rsidP="00347A4E">
      <w:pPr>
        <w:widowControl w:val="0"/>
        <w:spacing w:after="0" w:line="240" w:lineRule="auto"/>
        <w:ind w:firstLine="3686"/>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 xml:space="preserve">Руководителю Департамента </w:t>
      </w:r>
    </w:p>
    <w:p w14:paraId="48FFF31A" w14:textId="77777777" w:rsidR="00347A4E" w:rsidRPr="00347A4E" w:rsidRDefault="00347A4E" w:rsidP="00347A4E">
      <w:pPr>
        <w:widowControl w:val="0"/>
        <w:spacing w:after="0" w:line="240" w:lineRule="auto"/>
        <w:ind w:firstLine="3686"/>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______________________________________________</w:t>
      </w:r>
    </w:p>
    <w:p w14:paraId="1E1E0264" w14:textId="77777777" w:rsidR="00347A4E" w:rsidRPr="00347A4E" w:rsidRDefault="00347A4E" w:rsidP="00347A4E">
      <w:pPr>
        <w:widowControl w:val="0"/>
        <w:spacing w:after="0" w:line="240" w:lineRule="auto"/>
        <w:ind w:firstLine="5812"/>
        <w:rPr>
          <w:rFonts w:ascii="Times New Roman" w:eastAsia="Times New Roman" w:hAnsi="Times New Roman" w:cs="Times New Roman"/>
          <w:iCs/>
          <w:sz w:val="24"/>
          <w:szCs w:val="24"/>
        </w:rPr>
      </w:pPr>
      <w:r w:rsidRPr="00347A4E">
        <w:rPr>
          <w:rFonts w:ascii="Times New Roman" w:eastAsia="Times New Roman" w:hAnsi="Times New Roman" w:cs="Times New Roman"/>
          <w:sz w:val="24"/>
          <w:szCs w:val="24"/>
        </w:rPr>
        <w:t>(</w:t>
      </w:r>
      <w:r w:rsidRPr="00347A4E">
        <w:rPr>
          <w:rFonts w:ascii="Times New Roman" w:eastAsia="Times New Roman" w:hAnsi="Times New Roman" w:cs="Times New Roman"/>
          <w:iCs/>
          <w:sz w:val="24"/>
          <w:szCs w:val="24"/>
        </w:rPr>
        <w:t>наименование)</w:t>
      </w:r>
    </w:p>
    <w:p w14:paraId="004E76EC" w14:textId="77777777" w:rsidR="00347A4E" w:rsidRPr="00347A4E" w:rsidRDefault="00347A4E" w:rsidP="00347A4E">
      <w:pPr>
        <w:widowControl w:val="0"/>
        <w:spacing w:after="0" w:line="240" w:lineRule="auto"/>
        <w:ind w:firstLine="3686"/>
        <w:rPr>
          <w:rFonts w:ascii="Times New Roman" w:eastAsia="Times New Roman" w:hAnsi="Times New Roman" w:cs="Times New Roman"/>
          <w:i/>
          <w:iCs/>
          <w:sz w:val="27"/>
          <w:szCs w:val="27"/>
        </w:rPr>
      </w:pPr>
      <w:r w:rsidRPr="00347A4E">
        <w:rPr>
          <w:rFonts w:ascii="Times New Roman" w:eastAsia="Times New Roman" w:hAnsi="Times New Roman" w:cs="Times New Roman"/>
          <w:i/>
          <w:iCs/>
          <w:sz w:val="27"/>
          <w:szCs w:val="27"/>
        </w:rPr>
        <w:t>________________________________________________</w:t>
      </w:r>
    </w:p>
    <w:p w14:paraId="5D34DEE0" w14:textId="77777777" w:rsidR="00347A4E" w:rsidRPr="00347A4E" w:rsidRDefault="00347A4E" w:rsidP="00347A4E">
      <w:pPr>
        <w:widowControl w:val="0"/>
        <w:spacing w:after="0" w:line="240" w:lineRule="auto"/>
        <w:ind w:firstLine="5529"/>
        <w:rPr>
          <w:rFonts w:ascii="Times New Roman" w:eastAsia="Times New Roman" w:hAnsi="Times New Roman" w:cs="Times New Roman"/>
          <w:iCs/>
          <w:sz w:val="24"/>
          <w:szCs w:val="24"/>
        </w:rPr>
      </w:pPr>
      <w:r w:rsidRPr="00347A4E">
        <w:rPr>
          <w:rFonts w:ascii="Times New Roman" w:eastAsia="Times New Roman" w:hAnsi="Times New Roman" w:cs="Times New Roman"/>
          <w:iCs/>
          <w:sz w:val="24"/>
          <w:szCs w:val="24"/>
        </w:rPr>
        <w:t>(фамилия, инициалы)</w:t>
      </w:r>
    </w:p>
    <w:p w14:paraId="5057187C" w14:textId="77777777" w:rsidR="00347A4E" w:rsidRPr="00347A4E" w:rsidRDefault="00347A4E" w:rsidP="00347A4E">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от студента(-ки) ___ курса, учебной группы № _______</w:t>
      </w:r>
    </w:p>
    <w:p w14:paraId="38531E7F" w14:textId="77777777" w:rsidR="00347A4E" w:rsidRPr="00347A4E" w:rsidRDefault="00347A4E" w:rsidP="00347A4E">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Факультета____________________________________</w:t>
      </w:r>
    </w:p>
    <w:p w14:paraId="67C5B29E" w14:textId="77777777" w:rsidR="00347A4E" w:rsidRPr="00347A4E" w:rsidRDefault="00347A4E" w:rsidP="00347A4E">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347A4E">
        <w:rPr>
          <w:rFonts w:ascii="Times New Roman" w:eastAsia="Times New Roman" w:hAnsi="Times New Roman" w:cs="Times New Roman"/>
          <w:sz w:val="24"/>
          <w:szCs w:val="24"/>
        </w:rPr>
        <w:t>(</w:t>
      </w:r>
      <w:r w:rsidRPr="00347A4E">
        <w:rPr>
          <w:rFonts w:ascii="Times New Roman" w:eastAsia="Times New Roman" w:hAnsi="Times New Roman" w:cs="Times New Roman"/>
          <w:iCs/>
          <w:sz w:val="24"/>
          <w:szCs w:val="24"/>
        </w:rPr>
        <w:t>наименование)</w:t>
      </w:r>
    </w:p>
    <w:p w14:paraId="2662585A" w14:textId="77777777" w:rsidR="00347A4E" w:rsidRPr="00347A4E" w:rsidRDefault="00347A4E" w:rsidP="00347A4E">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w:t>
      </w:r>
      <w:bookmarkStart w:id="59" w:name="bookmark0"/>
      <w:r w:rsidRPr="00347A4E">
        <w:rPr>
          <w:rFonts w:ascii="Times New Roman" w:eastAsia="Times New Roman" w:hAnsi="Times New Roman" w:cs="Times New Roman"/>
          <w:sz w:val="27"/>
          <w:szCs w:val="27"/>
        </w:rPr>
        <w:t>___________________</w:t>
      </w:r>
    </w:p>
    <w:p w14:paraId="25E43F53" w14:textId="77777777" w:rsidR="00347A4E" w:rsidRPr="00347A4E" w:rsidRDefault="00347A4E" w:rsidP="00347A4E">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347A4E">
        <w:rPr>
          <w:rFonts w:ascii="Times New Roman" w:eastAsia="Times New Roman" w:hAnsi="Times New Roman" w:cs="Times New Roman"/>
          <w:iCs/>
          <w:sz w:val="24"/>
          <w:szCs w:val="24"/>
        </w:rPr>
        <w:t>(фамилия, инициалы)</w:t>
      </w:r>
    </w:p>
    <w:p w14:paraId="405E29B2" w14:textId="77777777" w:rsidR="00347A4E" w:rsidRPr="00347A4E" w:rsidRDefault="00347A4E" w:rsidP="00347A4E">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Контактные данные:</w:t>
      </w:r>
    </w:p>
    <w:p w14:paraId="777263A2" w14:textId="77777777" w:rsidR="00347A4E" w:rsidRPr="00347A4E" w:rsidRDefault="00347A4E" w:rsidP="00347A4E">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347A4E">
        <w:rPr>
          <w:rFonts w:ascii="Times New Roman" w:eastAsia="Times New Roman" w:hAnsi="Times New Roman" w:cs="Times New Roman"/>
          <w:sz w:val="28"/>
          <w:szCs w:val="28"/>
        </w:rPr>
        <w:t>Тел. мобильный</w:t>
      </w:r>
      <w:r w:rsidRPr="00347A4E">
        <w:rPr>
          <w:rFonts w:ascii="Times New Roman" w:eastAsia="Times New Roman" w:hAnsi="Times New Roman" w:cs="Times New Roman"/>
          <w:sz w:val="27"/>
          <w:szCs w:val="27"/>
        </w:rPr>
        <w:t>:</w:t>
      </w:r>
    </w:p>
    <w:p w14:paraId="7A65331C" w14:textId="77777777" w:rsidR="00347A4E" w:rsidRPr="00347A4E" w:rsidRDefault="00347A4E" w:rsidP="00347A4E">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lang w:val="en-US"/>
        </w:rPr>
        <w:t>e</w:t>
      </w:r>
      <w:r w:rsidRPr="00347A4E">
        <w:rPr>
          <w:rFonts w:ascii="Times New Roman" w:eastAsia="Times New Roman" w:hAnsi="Times New Roman" w:cs="Times New Roman"/>
          <w:sz w:val="27"/>
          <w:szCs w:val="27"/>
        </w:rPr>
        <w:t>-</w:t>
      </w:r>
      <w:r w:rsidRPr="00347A4E">
        <w:rPr>
          <w:rFonts w:ascii="Times New Roman" w:eastAsia="Times New Roman" w:hAnsi="Times New Roman" w:cs="Times New Roman"/>
          <w:sz w:val="27"/>
          <w:szCs w:val="27"/>
          <w:lang w:val="en-US"/>
        </w:rPr>
        <w:t>mail</w:t>
      </w:r>
    </w:p>
    <w:p w14:paraId="1766C3B8"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5C6F17C6"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2CEFEE08"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0B8B805A"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01C7AF33" w14:textId="77777777" w:rsidR="00347A4E" w:rsidRPr="00347A4E" w:rsidRDefault="00347A4E" w:rsidP="00347A4E">
      <w:pPr>
        <w:keepNext/>
        <w:keepLines/>
        <w:widowControl w:val="0"/>
        <w:spacing w:after="345" w:line="240" w:lineRule="auto"/>
        <w:ind w:left="3260" w:firstLine="709"/>
        <w:outlineLvl w:val="0"/>
        <w:rPr>
          <w:rFonts w:ascii="Times New Roman" w:eastAsia="Times New Roman" w:hAnsi="Times New Roman" w:cs="Times New Roman"/>
          <w:b/>
          <w:bCs/>
          <w:spacing w:val="20"/>
          <w:sz w:val="28"/>
          <w:szCs w:val="28"/>
        </w:rPr>
      </w:pPr>
      <w:r w:rsidRPr="00347A4E">
        <w:rPr>
          <w:rFonts w:ascii="Times New Roman" w:eastAsia="Times New Roman" w:hAnsi="Times New Roman" w:cs="Times New Roman"/>
          <w:b/>
          <w:bCs/>
          <w:spacing w:val="20"/>
          <w:sz w:val="28"/>
          <w:szCs w:val="28"/>
        </w:rPr>
        <w:t>ЗАЯВЛЕНИЕ</w:t>
      </w:r>
      <w:bookmarkEnd w:id="59"/>
    </w:p>
    <w:p w14:paraId="6498FB56" w14:textId="77777777" w:rsidR="00347A4E" w:rsidRPr="00347A4E" w:rsidRDefault="00347A4E" w:rsidP="00347A4E">
      <w:pPr>
        <w:widowControl w:val="0"/>
        <w:spacing w:after="0" w:line="240" w:lineRule="auto"/>
        <w:ind w:left="62" w:firstLine="647"/>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 xml:space="preserve">Прошу закрепить за мной тему курсового проекта </w:t>
      </w:r>
    </w:p>
    <w:p w14:paraId="5BEEFAD8"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«__________________________________________________________________________</w:t>
      </w:r>
    </w:p>
    <w:p w14:paraId="7A1A10D3"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__________________________________________________________________________»</w:t>
      </w:r>
    </w:p>
    <w:p w14:paraId="55045F1E"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p>
    <w:p w14:paraId="23C1F477"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62CC48A7"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520C1D30"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35C89135"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6A775EC4"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007B6E1B"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«__» ___________202__ г.                   подпись                    ________________________</w:t>
      </w:r>
    </w:p>
    <w:p w14:paraId="1A3BC0AD" w14:textId="77777777" w:rsidR="00347A4E" w:rsidRPr="00347A4E" w:rsidRDefault="00347A4E" w:rsidP="00347A4E">
      <w:pPr>
        <w:widowControl w:val="0"/>
        <w:spacing w:after="0" w:line="240" w:lineRule="auto"/>
        <w:ind w:firstLine="7655"/>
        <w:contextualSpacing/>
        <w:jc w:val="both"/>
        <w:rPr>
          <w:rFonts w:ascii="Times New Roman" w:eastAsia="Times New Roman" w:hAnsi="Times New Roman" w:cs="Times New Roman"/>
          <w:sz w:val="24"/>
          <w:szCs w:val="24"/>
        </w:rPr>
      </w:pPr>
      <w:r w:rsidRPr="00347A4E">
        <w:rPr>
          <w:rFonts w:ascii="Times New Roman" w:eastAsia="Times New Roman" w:hAnsi="Times New Roman" w:cs="Times New Roman"/>
          <w:sz w:val="24"/>
          <w:szCs w:val="24"/>
        </w:rPr>
        <w:t>(фамилия, инициалы)</w:t>
      </w:r>
    </w:p>
    <w:p w14:paraId="015B6F8A"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0856596C" w14:textId="3E61232F" w:rsidR="00347A4E" w:rsidRDefault="00347A4E">
      <w:pPr>
        <w:rPr>
          <w:rFonts w:ascii="Times New Roman" w:eastAsia="Times New Roman" w:hAnsi="Times New Roman" w:cs="Times New Roman"/>
          <w:color w:val="000000"/>
          <w:spacing w:val="2"/>
          <w:lang w:eastAsia="ru-RU"/>
        </w:rPr>
      </w:pPr>
    </w:p>
    <w:p w14:paraId="2F8F8669" w14:textId="2FEDCB35" w:rsidR="00347A4E" w:rsidRDefault="00347A4E">
      <w:pPr>
        <w:rPr>
          <w:rFonts w:ascii="Times New Roman" w:eastAsia="Times New Roman" w:hAnsi="Times New Roman" w:cs="Times New Roman"/>
          <w:color w:val="000000"/>
          <w:spacing w:val="2"/>
          <w:lang w:eastAsia="ru-RU"/>
        </w:rPr>
      </w:pPr>
    </w:p>
    <w:p w14:paraId="50996E98" w14:textId="3BCD787D" w:rsidR="00347A4E" w:rsidRDefault="00347A4E">
      <w:pPr>
        <w:rPr>
          <w:rFonts w:ascii="Times New Roman" w:eastAsia="Times New Roman" w:hAnsi="Times New Roman" w:cs="Times New Roman"/>
          <w:color w:val="000000"/>
          <w:spacing w:val="2"/>
          <w:lang w:eastAsia="ru-RU"/>
        </w:rPr>
      </w:pPr>
    </w:p>
    <w:p w14:paraId="54943484" w14:textId="53F63FE7" w:rsidR="00347A4E" w:rsidRDefault="00347A4E">
      <w:pPr>
        <w:rPr>
          <w:rFonts w:ascii="Times New Roman" w:eastAsia="Times New Roman" w:hAnsi="Times New Roman" w:cs="Times New Roman"/>
          <w:color w:val="000000"/>
          <w:spacing w:val="2"/>
          <w:lang w:eastAsia="ru-RU"/>
        </w:rPr>
      </w:pPr>
    </w:p>
    <w:p w14:paraId="28FE7210" w14:textId="6094BBDE" w:rsidR="00347A4E" w:rsidRDefault="00347A4E">
      <w:pPr>
        <w:rPr>
          <w:rFonts w:ascii="Times New Roman" w:eastAsia="Times New Roman" w:hAnsi="Times New Roman" w:cs="Times New Roman"/>
          <w:color w:val="000000"/>
          <w:spacing w:val="2"/>
          <w:lang w:eastAsia="ru-RU"/>
        </w:rPr>
      </w:pPr>
    </w:p>
    <w:p w14:paraId="44F82D7B" w14:textId="2D6C3A28" w:rsidR="00347A4E" w:rsidRDefault="00347A4E">
      <w:pPr>
        <w:rPr>
          <w:rFonts w:ascii="Times New Roman" w:eastAsia="Times New Roman" w:hAnsi="Times New Roman" w:cs="Times New Roman"/>
          <w:color w:val="000000"/>
          <w:spacing w:val="2"/>
          <w:lang w:eastAsia="ru-RU"/>
        </w:rPr>
      </w:pPr>
    </w:p>
    <w:p w14:paraId="2BFFD29F" w14:textId="2E98EF3E" w:rsidR="0017232C" w:rsidRDefault="0017232C">
      <w:pPr>
        <w:rPr>
          <w:rFonts w:ascii="Times New Roman" w:eastAsia="Times New Roman" w:hAnsi="Times New Roman" w:cs="Times New Roman"/>
          <w:color w:val="000000"/>
          <w:spacing w:val="2"/>
          <w:lang w:eastAsia="ru-RU"/>
        </w:rPr>
      </w:pPr>
    </w:p>
    <w:p w14:paraId="3C1EE8C1" w14:textId="6061654F" w:rsidR="0017232C" w:rsidRDefault="0017232C">
      <w:pPr>
        <w:rPr>
          <w:rFonts w:ascii="Times New Roman" w:eastAsia="Times New Roman" w:hAnsi="Times New Roman" w:cs="Times New Roman"/>
          <w:color w:val="000000"/>
          <w:spacing w:val="2"/>
          <w:lang w:eastAsia="ru-RU"/>
        </w:rPr>
      </w:pPr>
    </w:p>
    <w:p w14:paraId="137882CF" w14:textId="77777777" w:rsidR="0017232C" w:rsidRDefault="0017232C">
      <w:pPr>
        <w:rPr>
          <w:rFonts w:ascii="Times New Roman" w:eastAsia="Times New Roman" w:hAnsi="Times New Roman" w:cs="Times New Roman"/>
          <w:color w:val="000000"/>
          <w:spacing w:val="2"/>
          <w:lang w:eastAsia="ru-RU"/>
        </w:rPr>
      </w:pPr>
    </w:p>
    <w:p w14:paraId="0D4B136B" w14:textId="68886783" w:rsidR="001F3BB5" w:rsidRDefault="001F3BB5" w:rsidP="001F3BB5">
      <w:pPr>
        <w:spacing w:after="0" w:line="240" w:lineRule="auto"/>
        <w:jc w:val="right"/>
        <w:rPr>
          <w:rFonts w:ascii="Times New Roman" w:eastAsia="Calibri" w:hAnsi="Times New Roman" w:cs="Times New Roman"/>
          <w:sz w:val="28"/>
          <w:szCs w:val="28"/>
        </w:rPr>
      </w:pPr>
      <w:r w:rsidRPr="00670594">
        <w:rPr>
          <w:rFonts w:ascii="Times New Roman" w:eastAsia="Calibri" w:hAnsi="Times New Roman" w:cs="Times New Roman"/>
          <w:sz w:val="28"/>
          <w:szCs w:val="28"/>
        </w:rPr>
        <w:t xml:space="preserve">ПРИЛОЖЕНИЕ № </w:t>
      </w:r>
      <w:r w:rsidR="0081087F">
        <w:rPr>
          <w:rFonts w:ascii="Times New Roman" w:eastAsia="Calibri" w:hAnsi="Times New Roman" w:cs="Times New Roman"/>
          <w:sz w:val="28"/>
          <w:szCs w:val="28"/>
        </w:rPr>
        <w:t>2</w:t>
      </w:r>
    </w:p>
    <w:p w14:paraId="14349D0E" w14:textId="77777777" w:rsidR="001F3BB5" w:rsidRPr="00670594" w:rsidRDefault="001F3BB5" w:rsidP="001F3BB5">
      <w:pPr>
        <w:spacing w:after="0" w:line="240" w:lineRule="auto"/>
        <w:jc w:val="right"/>
        <w:rPr>
          <w:rFonts w:ascii="Times New Roman" w:eastAsia="Calibri" w:hAnsi="Times New Roman" w:cs="Times New Roman"/>
          <w:sz w:val="28"/>
          <w:szCs w:val="28"/>
        </w:rPr>
      </w:pPr>
    </w:p>
    <w:p w14:paraId="4179E9DE" w14:textId="77777777" w:rsidR="001F3BB5" w:rsidRDefault="001F3BB5" w:rsidP="001F3BB5">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7D0DC3EF"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60"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60"/>
    </w:p>
    <w:p w14:paraId="1422A34F"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0FDFCE5E"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17FC9643"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501D3EF6"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0D054D2B"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F3BB5" w:rsidRPr="00C10DD5" w14:paraId="01B32DB3" w14:textId="77777777" w:rsidTr="001626CF">
        <w:tc>
          <w:tcPr>
            <w:tcW w:w="3474" w:type="dxa"/>
          </w:tcPr>
          <w:p w14:paraId="1F6E3062"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14:paraId="6142D732"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C4690D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A2ECB9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044362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23DDF35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14CC6E6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F3BB5" w:rsidRPr="00C10DD5" w14:paraId="6F792956" w14:textId="77777777" w:rsidTr="001626CF">
        <w:tc>
          <w:tcPr>
            <w:tcW w:w="3474" w:type="dxa"/>
          </w:tcPr>
          <w:p w14:paraId="51ECD0D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14:paraId="0513C2E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284A9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EC271A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48FC62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5AB0900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4291D3D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F3BB5" w:rsidRPr="00C10DD5" w14:paraId="09DBD94A" w14:textId="77777777" w:rsidTr="001626CF">
        <w:tc>
          <w:tcPr>
            <w:tcW w:w="3474" w:type="dxa"/>
          </w:tcPr>
          <w:p w14:paraId="1633AB9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14:paraId="574AE106"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EA7983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E876B8B"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C358D3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4D762E2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49D62F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14:paraId="38ED8DE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C689D2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4626FD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F68355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BD2F5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7256C1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1AF8E76"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6F906E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A89C08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1ACC0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B6B9CA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A65AC2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989325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F5C66C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6E0BFB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727588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B7CCBE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DA6221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977DF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6CAA0D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68A30D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E80EA9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2B59DEB"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C78172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61C809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E7E09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449165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2EAF0A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A1F29D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894B12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B5E4BF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B9602B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4F4517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BE7559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4CA932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A7D676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7F5123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FC8B78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366174"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5B45990C"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180D4F82"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51AFE227" w14:textId="77777777" w:rsidR="001F3BB5" w:rsidRPr="00C10DD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6383C74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181228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17255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262D3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4624AC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14:paraId="0CA17FEB" w14:textId="73B4C3E2" w:rsidR="0081087F" w:rsidRPr="0081087F" w:rsidRDefault="0081087F" w:rsidP="0081087F">
      <w:pPr>
        <w:jc w:val="right"/>
        <w:rPr>
          <w:rFonts w:ascii="Times New Roman" w:eastAsia="Times New Roman" w:hAnsi="Times New Roman" w:cs="Times New Roman"/>
          <w:color w:val="000000"/>
          <w:spacing w:val="2"/>
          <w:sz w:val="28"/>
          <w:szCs w:val="28"/>
          <w:lang w:eastAsia="ru-RU"/>
        </w:rPr>
      </w:pPr>
      <w:r w:rsidRPr="0081087F">
        <w:rPr>
          <w:rFonts w:ascii="Times New Roman" w:eastAsia="Times New Roman" w:hAnsi="Times New Roman" w:cs="Times New Roman"/>
          <w:color w:val="000000"/>
          <w:spacing w:val="2"/>
          <w:sz w:val="28"/>
          <w:szCs w:val="28"/>
          <w:lang w:eastAsia="ru-RU"/>
        </w:rPr>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3</w:t>
      </w:r>
    </w:p>
    <w:p w14:paraId="2AB512B8" w14:textId="77777777" w:rsidR="0081087F" w:rsidRPr="0081087F" w:rsidRDefault="0081087F" w:rsidP="0081087F">
      <w:pPr>
        <w:widowControl w:val="0"/>
        <w:spacing w:after="0" w:line="480" w:lineRule="exact"/>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7F9BE718"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1AFD8426"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расчетно-аналитическом формате</w:t>
      </w:r>
    </w:p>
    <w:p w14:paraId="0AC3662C"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05335A9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1E26F39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575C1CE2"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03CCDDF3"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656B7091"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65CA5AD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1F0BE717"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lang w:eastAsia="ru-RU"/>
        </w:rPr>
      </w:pPr>
    </w:p>
    <w:p w14:paraId="26AD0FEF" w14:textId="77777777" w:rsidR="0081087F" w:rsidRPr="0081087F" w:rsidRDefault="0081087F" w:rsidP="0081087F">
      <w:pPr>
        <w:spacing w:after="0" w:line="240" w:lineRule="auto"/>
        <w:ind w:right="-141"/>
        <w:jc w:val="center"/>
        <w:rPr>
          <w:rFonts w:ascii="Times New Roman" w:eastAsia="Times New Roman" w:hAnsi="Times New Roman" w:cs="Times New Roman"/>
          <w:b/>
          <w:sz w:val="28"/>
          <w:szCs w:val="28"/>
          <w:lang w:eastAsia="ru-RU"/>
        </w:rPr>
      </w:pPr>
      <w:r w:rsidRPr="0081087F">
        <w:rPr>
          <w:rFonts w:ascii="Times New Roman" w:eastAsia="Times New Roman" w:hAnsi="Times New Roman" w:cs="Times New Roman"/>
          <w:b/>
          <w:sz w:val="28"/>
          <w:szCs w:val="28"/>
          <w:lang w:eastAsia="ru-RU"/>
        </w:rPr>
        <w:t>ОТЗЫВ  НА КУРСОВОЙ ПРОЕКТ</w:t>
      </w:r>
    </w:p>
    <w:p w14:paraId="58490E9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5C20E6E"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00B03555" w14:textId="77777777" w:rsidR="0081087F" w:rsidRPr="0081087F" w:rsidRDefault="0081087F" w:rsidP="0081087F">
      <w:pPr>
        <w:spacing w:after="0" w:line="240" w:lineRule="auto"/>
        <w:ind w:left="1418" w:right="-1418"/>
        <w:rPr>
          <w:rFonts w:ascii="Times New Roman" w:eastAsia="Times New Roman" w:hAnsi="Times New Roman" w:cs="Times New Roman"/>
          <w:b/>
          <w:sz w:val="24"/>
          <w:szCs w:val="24"/>
          <w:lang w:eastAsia="ru-RU"/>
        </w:rPr>
      </w:pPr>
    </w:p>
    <w:p w14:paraId="02FAA72B"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___________________________________________________________________</w:t>
      </w:r>
    </w:p>
    <w:p w14:paraId="64EBD351"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________________________________________________________________________</w:t>
      </w:r>
    </w:p>
    <w:p w14:paraId="4616C6B1"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72D153FB"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p>
    <w:p w14:paraId="638FC2A9"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w:t>
      </w:r>
    </w:p>
    <w:p w14:paraId="1D2BBE9D"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245"/>
        <w:gridCol w:w="1277"/>
        <w:gridCol w:w="845"/>
      </w:tblGrid>
      <w:tr w:rsidR="0081087F" w:rsidRPr="0081087F" w14:paraId="05C737E8" w14:textId="77777777" w:rsidTr="001626CF">
        <w:trPr>
          <w:trHeight w:val="584"/>
        </w:trPr>
        <w:tc>
          <w:tcPr>
            <w:tcW w:w="1486" w:type="pct"/>
            <w:tcBorders>
              <w:top w:val="single" w:sz="4" w:space="0" w:color="auto"/>
              <w:left w:val="single" w:sz="4" w:space="0" w:color="auto"/>
              <w:bottom w:val="single" w:sz="4" w:space="0" w:color="auto"/>
              <w:right w:val="single" w:sz="4" w:space="0" w:color="auto"/>
            </w:tcBorders>
            <w:hideMark/>
          </w:tcPr>
          <w:p w14:paraId="323C521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4F2734D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502" w:type="pct"/>
            <w:tcBorders>
              <w:top w:val="single" w:sz="4" w:space="0" w:color="auto"/>
              <w:left w:val="single" w:sz="4" w:space="0" w:color="auto"/>
              <w:bottom w:val="single" w:sz="4" w:space="0" w:color="auto"/>
              <w:right w:val="single" w:sz="4" w:space="0" w:color="auto"/>
            </w:tcBorders>
            <w:hideMark/>
          </w:tcPr>
          <w:p w14:paraId="2E241F0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 позволяющий его оценить</w:t>
            </w:r>
          </w:p>
          <w:p w14:paraId="3AC775C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609" w:type="pct"/>
            <w:tcBorders>
              <w:top w:val="single" w:sz="4" w:space="0" w:color="auto"/>
              <w:left w:val="single" w:sz="4" w:space="0" w:color="auto"/>
              <w:bottom w:val="single" w:sz="4" w:space="0" w:color="auto"/>
              <w:right w:val="single" w:sz="4" w:space="0" w:color="auto"/>
            </w:tcBorders>
            <w:hideMark/>
          </w:tcPr>
          <w:p w14:paraId="10FF625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306D4D4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6C3B295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hideMark/>
          </w:tcPr>
          <w:p w14:paraId="34ADA2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042FD16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3980303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3F5C188E"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6B8650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502" w:type="pct"/>
            <w:tcBorders>
              <w:top w:val="single" w:sz="4" w:space="0" w:color="auto"/>
              <w:left w:val="single" w:sz="4" w:space="0" w:color="auto"/>
              <w:bottom w:val="single" w:sz="4" w:space="0" w:color="auto"/>
              <w:right w:val="single" w:sz="4" w:space="0" w:color="auto"/>
            </w:tcBorders>
            <w:hideMark/>
          </w:tcPr>
          <w:p w14:paraId="2B0945D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1DC82F3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hideMark/>
          </w:tcPr>
          <w:p w14:paraId="23C7B44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01E85B6F"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4B26D6B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C0880E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03" w:type="pct"/>
            <w:tcBorders>
              <w:top w:val="single" w:sz="4" w:space="0" w:color="auto"/>
              <w:left w:val="single" w:sz="4" w:space="0" w:color="auto"/>
              <w:bottom w:val="single" w:sz="4" w:space="0" w:color="auto"/>
              <w:right w:val="single" w:sz="4" w:space="0" w:color="auto"/>
            </w:tcBorders>
          </w:tcPr>
          <w:p w14:paraId="5D46D86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939A409"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A086267"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темы, составление </w:t>
            </w:r>
          </w:p>
          <w:p w14:paraId="3EB3E249"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библиографии и плана в установленные сроки</w:t>
            </w:r>
          </w:p>
        </w:tc>
        <w:tc>
          <w:tcPr>
            <w:tcW w:w="2502" w:type="pct"/>
            <w:tcBorders>
              <w:top w:val="single" w:sz="4" w:space="0" w:color="auto"/>
              <w:left w:val="single" w:sz="4" w:space="0" w:color="auto"/>
              <w:bottom w:val="single" w:sz="4" w:space="0" w:color="auto"/>
              <w:right w:val="single" w:sz="4" w:space="0" w:color="auto"/>
            </w:tcBorders>
            <w:hideMark/>
          </w:tcPr>
          <w:p w14:paraId="15FCE556"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состоять из введения, двух глав, заключения, списка использованной литературы и приложений </w:t>
            </w:r>
          </w:p>
        </w:tc>
        <w:tc>
          <w:tcPr>
            <w:tcW w:w="609" w:type="pct"/>
            <w:tcBorders>
              <w:top w:val="single" w:sz="4" w:space="0" w:color="auto"/>
              <w:left w:val="single" w:sz="4" w:space="0" w:color="auto"/>
              <w:bottom w:val="single" w:sz="4" w:space="0" w:color="auto"/>
              <w:right w:val="single" w:sz="4" w:space="0" w:color="auto"/>
            </w:tcBorders>
            <w:hideMark/>
          </w:tcPr>
          <w:p w14:paraId="21F6CD6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03" w:type="pct"/>
            <w:tcBorders>
              <w:top w:val="single" w:sz="4" w:space="0" w:color="auto"/>
              <w:left w:val="single" w:sz="4" w:space="0" w:color="auto"/>
              <w:bottom w:val="single" w:sz="4" w:space="0" w:color="auto"/>
              <w:right w:val="single" w:sz="4" w:space="0" w:color="auto"/>
            </w:tcBorders>
          </w:tcPr>
          <w:p w14:paraId="143325B1"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BF314F3"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0356B19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FE853F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403" w:type="pct"/>
            <w:tcBorders>
              <w:top w:val="single" w:sz="4" w:space="0" w:color="auto"/>
              <w:left w:val="single" w:sz="4" w:space="0" w:color="auto"/>
              <w:bottom w:val="single" w:sz="4" w:space="0" w:color="auto"/>
              <w:right w:val="single" w:sz="4" w:space="0" w:color="auto"/>
            </w:tcBorders>
          </w:tcPr>
          <w:p w14:paraId="7EE9D73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291716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777ADB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7550B7B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 темы</w:t>
            </w:r>
          </w:p>
        </w:tc>
        <w:tc>
          <w:tcPr>
            <w:tcW w:w="2502" w:type="pct"/>
            <w:tcBorders>
              <w:top w:val="single" w:sz="4" w:space="0" w:color="auto"/>
              <w:left w:val="single" w:sz="4" w:space="0" w:color="auto"/>
              <w:bottom w:val="single" w:sz="4" w:space="0" w:color="auto"/>
              <w:right w:val="single" w:sz="4" w:space="0" w:color="auto"/>
            </w:tcBorders>
            <w:hideMark/>
          </w:tcPr>
          <w:p w14:paraId="34A517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Тема курсового проекта должна быть полностью</w:t>
            </w:r>
          </w:p>
          <w:p w14:paraId="3C8003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раскрыта: подробно рассмотрены все </w:t>
            </w:r>
          </w:p>
          <w:p w14:paraId="162124A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аспекты данной темы</w:t>
            </w:r>
          </w:p>
        </w:tc>
        <w:tc>
          <w:tcPr>
            <w:tcW w:w="609" w:type="pct"/>
            <w:tcBorders>
              <w:top w:val="single" w:sz="4" w:space="0" w:color="auto"/>
              <w:left w:val="single" w:sz="4" w:space="0" w:color="auto"/>
              <w:bottom w:val="single" w:sz="4" w:space="0" w:color="auto"/>
              <w:right w:val="single" w:sz="4" w:space="0" w:color="auto"/>
            </w:tcBorders>
            <w:hideMark/>
          </w:tcPr>
          <w:p w14:paraId="10870B2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403" w:type="pct"/>
            <w:tcBorders>
              <w:top w:val="single" w:sz="4" w:space="0" w:color="auto"/>
              <w:left w:val="single" w:sz="4" w:space="0" w:color="auto"/>
              <w:bottom w:val="single" w:sz="4" w:space="0" w:color="auto"/>
              <w:right w:val="single" w:sz="4" w:space="0" w:color="auto"/>
            </w:tcBorders>
          </w:tcPr>
          <w:p w14:paraId="27C4C39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A390A2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0B8FA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Логичность составления </w:t>
            </w:r>
          </w:p>
          <w:p w14:paraId="337777C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плана, изложения</w:t>
            </w:r>
          </w:p>
          <w:p w14:paraId="093AEEB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основных вопросов</w:t>
            </w:r>
          </w:p>
        </w:tc>
        <w:tc>
          <w:tcPr>
            <w:tcW w:w="2502" w:type="pct"/>
            <w:tcBorders>
              <w:top w:val="single" w:sz="4" w:space="0" w:color="auto"/>
              <w:left w:val="single" w:sz="4" w:space="0" w:color="auto"/>
              <w:bottom w:val="single" w:sz="4" w:space="0" w:color="auto"/>
              <w:right w:val="single" w:sz="4" w:space="0" w:color="auto"/>
            </w:tcBorders>
            <w:hideMark/>
          </w:tcPr>
          <w:p w14:paraId="34E427F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Все вопросы должны быть рассмотрены логично,</w:t>
            </w:r>
          </w:p>
          <w:p w14:paraId="2FDDE78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в соответствии с определенной</w:t>
            </w:r>
          </w:p>
          <w:p w14:paraId="6F07F3B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последовательностью и взаимосвязью</w:t>
            </w:r>
          </w:p>
        </w:tc>
        <w:tc>
          <w:tcPr>
            <w:tcW w:w="609" w:type="pct"/>
            <w:tcBorders>
              <w:top w:val="single" w:sz="4" w:space="0" w:color="auto"/>
              <w:left w:val="single" w:sz="4" w:space="0" w:color="auto"/>
              <w:bottom w:val="single" w:sz="4" w:space="0" w:color="auto"/>
              <w:right w:val="single" w:sz="4" w:space="0" w:color="auto"/>
            </w:tcBorders>
            <w:hideMark/>
          </w:tcPr>
          <w:p w14:paraId="1F1EA7B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tcPr>
          <w:p w14:paraId="76154D0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73C1BCF"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6947DA9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609" w:type="pct"/>
            <w:tcBorders>
              <w:top w:val="single" w:sz="4" w:space="0" w:color="auto"/>
              <w:left w:val="single" w:sz="4" w:space="0" w:color="auto"/>
              <w:bottom w:val="single" w:sz="4" w:space="0" w:color="auto"/>
              <w:right w:val="single" w:sz="4" w:space="0" w:color="auto"/>
            </w:tcBorders>
            <w:hideMark/>
          </w:tcPr>
          <w:p w14:paraId="04993A2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403" w:type="pct"/>
            <w:tcBorders>
              <w:top w:val="single" w:sz="4" w:space="0" w:color="auto"/>
              <w:left w:val="single" w:sz="4" w:space="0" w:color="auto"/>
              <w:bottom w:val="single" w:sz="4" w:space="0" w:color="auto"/>
              <w:right w:val="single" w:sz="4" w:space="0" w:color="auto"/>
            </w:tcBorders>
          </w:tcPr>
          <w:p w14:paraId="0557E01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3AC6B28"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7803A50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дискуссионных </w:t>
            </w:r>
          </w:p>
          <w:p w14:paraId="3EDF96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вопросов</w:t>
            </w:r>
          </w:p>
        </w:tc>
        <w:tc>
          <w:tcPr>
            <w:tcW w:w="2502" w:type="pct"/>
            <w:tcBorders>
              <w:top w:val="single" w:sz="4" w:space="0" w:color="auto"/>
              <w:left w:val="single" w:sz="4" w:space="0" w:color="auto"/>
              <w:bottom w:val="single" w:sz="4" w:space="0" w:color="auto"/>
              <w:right w:val="single" w:sz="4" w:space="0" w:color="auto"/>
            </w:tcBorders>
            <w:hideMark/>
          </w:tcPr>
          <w:p w14:paraId="22A9F1F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быть отражено</w:t>
            </w:r>
          </w:p>
          <w:p w14:paraId="6CB5993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знание автором различных точек зрения </w:t>
            </w:r>
          </w:p>
          <w:p w14:paraId="0DC34A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 рассматриваемой теме</w:t>
            </w:r>
          </w:p>
        </w:tc>
        <w:tc>
          <w:tcPr>
            <w:tcW w:w="609" w:type="pct"/>
            <w:tcBorders>
              <w:top w:val="single" w:sz="4" w:space="0" w:color="auto"/>
              <w:left w:val="single" w:sz="4" w:space="0" w:color="auto"/>
              <w:bottom w:val="single" w:sz="4" w:space="0" w:color="auto"/>
              <w:right w:val="single" w:sz="4" w:space="0" w:color="auto"/>
            </w:tcBorders>
            <w:hideMark/>
          </w:tcPr>
          <w:p w14:paraId="1808AFF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6</w:t>
            </w:r>
          </w:p>
        </w:tc>
        <w:tc>
          <w:tcPr>
            <w:tcW w:w="403" w:type="pct"/>
            <w:tcBorders>
              <w:top w:val="single" w:sz="4" w:space="0" w:color="auto"/>
              <w:left w:val="single" w:sz="4" w:space="0" w:color="auto"/>
              <w:bottom w:val="single" w:sz="4" w:space="0" w:color="auto"/>
              <w:right w:val="single" w:sz="4" w:space="0" w:color="auto"/>
            </w:tcBorders>
          </w:tcPr>
          <w:p w14:paraId="2053A34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725F3B5"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897C17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Наличие аргументированной</w:t>
            </w:r>
          </w:p>
          <w:p w14:paraId="00E697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точки зрения автора</w:t>
            </w:r>
          </w:p>
        </w:tc>
        <w:tc>
          <w:tcPr>
            <w:tcW w:w="2502" w:type="pct"/>
            <w:tcBorders>
              <w:top w:val="single" w:sz="4" w:space="0" w:color="auto"/>
              <w:left w:val="single" w:sz="4" w:space="0" w:color="auto"/>
              <w:bottom w:val="single" w:sz="4" w:space="0" w:color="auto"/>
              <w:right w:val="single" w:sz="4" w:space="0" w:color="auto"/>
            </w:tcBorders>
            <w:hideMark/>
          </w:tcPr>
          <w:p w14:paraId="295780B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должно аргументированно </w:t>
            </w:r>
          </w:p>
          <w:p w14:paraId="1CF153D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присутствовать собственное мнение автора</w:t>
            </w:r>
          </w:p>
        </w:tc>
        <w:tc>
          <w:tcPr>
            <w:tcW w:w="609" w:type="pct"/>
            <w:tcBorders>
              <w:top w:val="single" w:sz="4" w:space="0" w:color="auto"/>
              <w:left w:val="single" w:sz="4" w:space="0" w:color="auto"/>
              <w:bottom w:val="single" w:sz="4" w:space="0" w:color="auto"/>
              <w:right w:val="single" w:sz="4" w:space="0" w:color="auto"/>
            </w:tcBorders>
            <w:hideMark/>
          </w:tcPr>
          <w:p w14:paraId="7129DA9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03" w:type="pct"/>
            <w:tcBorders>
              <w:top w:val="single" w:sz="4" w:space="0" w:color="auto"/>
              <w:left w:val="single" w:sz="4" w:space="0" w:color="auto"/>
              <w:bottom w:val="single" w:sz="4" w:space="0" w:color="auto"/>
              <w:right w:val="single" w:sz="4" w:space="0" w:color="auto"/>
            </w:tcBorders>
          </w:tcPr>
          <w:p w14:paraId="6DB30078"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AE419AF"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560320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Знание и отражение в </w:t>
            </w:r>
          </w:p>
          <w:p w14:paraId="510F0F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работе изменений </w:t>
            </w:r>
          </w:p>
          <w:p w14:paraId="49DB1A9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законодательства</w:t>
            </w:r>
          </w:p>
        </w:tc>
        <w:tc>
          <w:tcPr>
            <w:tcW w:w="2502" w:type="pct"/>
            <w:tcBorders>
              <w:top w:val="single" w:sz="4" w:space="0" w:color="auto"/>
              <w:left w:val="single" w:sz="4" w:space="0" w:color="auto"/>
              <w:bottom w:val="single" w:sz="4" w:space="0" w:color="auto"/>
              <w:right w:val="single" w:sz="4" w:space="0" w:color="auto"/>
            </w:tcBorders>
            <w:hideMark/>
          </w:tcPr>
          <w:p w14:paraId="7597689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быть подготовлен с учетом </w:t>
            </w:r>
          </w:p>
          <w:p w14:paraId="4C947E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последних изменений законодательства по </w:t>
            </w:r>
          </w:p>
          <w:p w14:paraId="77BF917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рассматриваемой теме</w:t>
            </w:r>
          </w:p>
        </w:tc>
        <w:tc>
          <w:tcPr>
            <w:tcW w:w="609" w:type="pct"/>
            <w:tcBorders>
              <w:top w:val="single" w:sz="4" w:space="0" w:color="auto"/>
              <w:left w:val="single" w:sz="4" w:space="0" w:color="auto"/>
              <w:bottom w:val="single" w:sz="4" w:space="0" w:color="auto"/>
              <w:right w:val="single" w:sz="4" w:space="0" w:color="auto"/>
            </w:tcBorders>
            <w:hideMark/>
          </w:tcPr>
          <w:p w14:paraId="0B3C757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tcPr>
          <w:p w14:paraId="2973648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A27A02E"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2BBA207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609" w:type="pct"/>
            <w:tcBorders>
              <w:top w:val="single" w:sz="4" w:space="0" w:color="auto"/>
              <w:left w:val="single" w:sz="4" w:space="0" w:color="auto"/>
              <w:bottom w:val="single" w:sz="4" w:space="0" w:color="auto"/>
              <w:right w:val="single" w:sz="4" w:space="0" w:color="auto"/>
            </w:tcBorders>
            <w:hideMark/>
          </w:tcPr>
          <w:p w14:paraId="1E7C89E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403" w:type="pct"/>
            <w:tcBorders>
              <w:top w:val="single" w:sz="4" w:space="0" w:color="auto"/>
              <w:left w:val="single" w:sz="4" w:space="0" w:color="auto"/>
              <w:bottom w:val="single" w:sz="4" w:space="0" w:color="auto"/>
              <w:right w:val="single" w:sz="4" w:space="0" w:color="auto"/>
            </w:tcBorders>
          </w:tcPr>
          <w:p w14:paraId="2AC2B1B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B54C015"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2D38C620"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7615830D"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502" w:type="pct"/>
            <w:tcBorders>
              <w:top w:val="single" w:sz="4" w:space="0" w:color="auto"/>
              <w:left w:val="single" w:sz="4" w:space="0" w:color="auto"/>
              <w:bottom w:val="single" w:sz="4" w:space="0" w:color="auto"/>
              <w:right w:val="single" w:sz="4" w:space="0" w:color="auto"/>
            </w:tcBorders>
            <w:hideMark/>
          </w:tcPr>
          <w:p w14:paraId="32518A3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609" w:type="pct"/>
            <w:tcBorders>
              <w:top w:val="single" w:sz="4" w:space="0" w:color="auto"/>
              <w:left w:val="single" w:sz="4" w:space="0" w:color="auto"/>
              <w:bottom w:val="single" w:sz="4" w:space="0" w:color="auto"/>
              <w:right w:val="single" w:sz="4" w:space="0" w:color="auto"/>
            </w:tcBorders>
            <w:hideMark/>
          </w:tcPr>
          <w:p w14:paraId="7D309A5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Pr>
          <w:p w14:paraId="4C9D586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0A9F5E4C"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0D59B19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w:t>
            </w:r>
          </w:p>
          <w:p w14:paraId="44FF683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p w14:paraId="154CF45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502" w:type="pct"/>
            <w:tcBorders>
              <w:top w:val="single" w:sz="4" w:space="0" w:color="auto"/>
              <w:left w:val="single" w:sz="4" w:space="0" w:color="auto"/>
              <w:bottom w:val="single" w:sz="4" w:space="0" w:color="auto"/>
              <w:right w:val="single" w:sz="4" w:space="0" w:color="auto"/>
            </w:tcBorders>
            <w:hideMark/>
          </w:tcPr>
          <w:p w14:paraId="4445C36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w:t>
            </w:r>
          </w:p>
          <w:p w14:paraId="4367446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должны быть правильно оформлены цитаты, список </w:t>
            </w:r>
          </w:p>
          <w:p w14:paraId="6BB7FD6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использованной литературы и т.д. </w:t>
            </w:r>
          </w:p>
        </w:tc>
        <w:tc>
          <w:tcPr>
            <w:tcW w:w="609" w:type="pct"/>
            <w:tcBorders>
              <w:top w:val="single" w:sz="4" w:space="0" w:color="auto"/>
              <w:left w:val="single" w:sz="4" w:space="0" w:color="auto"/>
              <w:bottom w:val="single" w:sz="4" w:space="0" w:color="auto"/>
              <w:right w:val="single" w:sz="4" w:space="0" w:color="auto"/>
            </w:tcBorders>
            <w:hideMark/>
          </w:tcPr>
          <w:p w14:paraId="0C815E6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403" w:type="pct"/>
            <w:tcBorders>
              <w:top w:val="single" w:sz="4" w:space="0" w:color="auto"/>
              <w:left w:val="single" w:sz="4" w:space="0" w:color="auto"/>
              <w:bottom w:val="single" w:sz="4" w:space="0" w:color="auto"/>
              <w:right w:val="single" w:sz="4" w:space="0" w:color="auto"/>
            </w:tcBorders>
          </w:tcPr>
          <w:p w14:paraId="5A0EF37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C1682EC"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1EF14E5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Сроки </w:t>
            </w:r>
          </w:p>
          <w:p w14:paraId="2A5668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представления</w:t>
            </w:r>
          </w:p>
        </w:tc>
        <w:tc>
          <w:tcPr>
            <w:tcW w:w="2502" w:type="pct"/>
            <w:tcBorders>
              <w:top w:val="single" w:sz="4" w:space="0" w:color="auto"/>
              <w:left w:val="single" w:sz="4" w:space="0" w:color="auto"/>
              <w:bottom w:val="single" w:sz="4" w:space="0" w:color="auto"/>
              <w:right w:val="single" w:sz="4" w:space="0" w:color="auto"/>
            </w:tcBorders>
            <w:hideMark/>
          </w:tcPr>
          <w:p w14:paraId="5003E40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представлен в</w:t>
            </w:r>
          </w:p>
          <w:p w14:paraId="404EABA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установленные сроки</w:t>
            </w:r>
          </w:p>
        </w:tc>
        <w:tc>
          <w:tcPr>
            <w:tcW w:w="609" w:type="pct"/>
            <w:tcBorders>
              <w:top w:val="single" w:sz="4" w:space="0" w:color="auto"/>
              <w:left w:val="single" w:sz="4" w:space="0" w:color="auto"/>
              <w:bottom w:val="single" w:sz="4" w:space="0" w:color="auto"/>
              <w:right w:val="single" w:sz="4" w:space="0" w:color="auto"/>
            </w:tcBorders>
            <w:hideMark/>
          </w:tcPr>
          <w:p w14:paraId="251C868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3" w:type="pct"/>
            <w:tcBorders>
              <w:top w:val="single" w:sz="4" w:space="0" w:color="auto"/>
              <w:left w:val="single" w:sz="4" w:space="0" w:color="auto"/>
              <w:bottom w:val="single" w:sz="4" w:space="0" w:color="auto"/>
              <w:right w:val="single" w:sz="4" w:space="0" w:color="auto"/>
            </w:tcBorders>
          </w:tcPr>
          <w:p w14:paraId="5261C6D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1C33246"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6A9568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609" w:type="pct"/>
            <w:tcBorders>
              <w:top w:val="single" w:sz="4" w:space="0" w:color="auto"/>
              <w:left w:val="single" w:sz="4" w:space="0" w:color="auto"/>
              <w:bottom w:val="single" w:sz="4" w:space="0" w:color="auto"/>
              <w:right w:val="single" w:sz="4" w:space="0" w:color="auto"/>
            </w:tcBorders>
          </w:tcPr>
          <w:p w14:paraId="396934C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1419EDC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2D3769E" w14:textId="77777777" w:rsidTr="001626CF">
        <w:trPr>
          <w:trHeight w:val="70"/>
        </w:trPr>
        <w:tc>
          <w:tcPr>
            <w:tcW w:w="1486" w:type="pct"/>
            <w:tcBorders>
              <w:top w:val="single" w:sz="4" w:space="0" w:color="auto"/>
              <w:left w:val="single" w:sz="4" w:space="0" w:color="auto"/>
              <w:bottom w:val="single" w:sz="4" w:space="0" w:color="auto"/>
              <w:right w:val="single" w:sz="4" w:space="0" w:color="auto"/>
            </w:tcBorders>
            <w:hideMark/>
          </w:tcPr>
          <w:p w14:paraId="786C788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7457B4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14" w:type="pct"/>
            <w:gridSpan w:val="3"/>
            <w:tcBorders>
              <w:top w:val="single" w:sz="4" w:space="0" w:color="auto"/>
              <w:left w:val="single" w:sz="4" w:space="0" w:color="auto"/>
              <w:bottom w:val="single" w:sz="4" w:space="0" w:color="auto"/>
              <w:right w:val="single" w:sz="4" w:space="0" w:color="auto"/>
            </w:tcBorders>
            <w:hideMark/>
          </w:tcPr>
          <w:p w14:paraId="63C297EA"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3B4AE22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2DB8B357"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57A73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Предварительная </w:t>
            </w:r>
          </w:p>
          <w:p w14:paraId="05BE0D7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111" w:type="pct"/>
            <w:gridSpan w:val="2"/>
            <w:tcBorders>
              <w:top w:val="single" w:sz="4" w:space="0" w:color="auto"/>
              <w:left w:val="single" w:sz="4" w:space="0" w:color="auto"/>
              <w:bottom w:val="single" w:sz="4" w:space="0" w:color="auto"/>
              <w:right w:val="single" w:sz="4" w:space="0" w:color="auto"/>
            </w:tcBorders>
            <w:hideMark/>
          </w:tcPr>
          <w:p w14:paraId="671825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245D458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294164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4CC5B42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403" w:type="pct"/>
            <w:tcBorders>
              <w:top w:val="single" w:sz="4" w:space="0" w:color="auto"/>
              <w:left w:val="single" w:sz="4" w:space="0" w:color="auto"/>
              <w:bottom w:val="single" w:sz="4" w:space="0" w:color="auto"/>
              <w:right w:val="single" w:sz="4" w:space="0" w:color="auto"/>
            </w:tcBorders>
          </w:tcPr>
          <w:p w14:paraId="579C997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5686E5A"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21C4D82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Время и место защиты</w:t>
            </w:r>
          </w:p>
        </w:tc>
        <w:tc>
          <w:tcPr>
            <w:tcW w:w="3111" w:type="pct"/>
            <w:gridSpan w:val="2"/>
            <w:tcBorders>
              <w:top w:val="single" w:sz="4" w:space="0" w:color="auto"/>
              <w:left w:val="single" w:sz="4" w:space="0" w:color="auto"/>
              <w:bottom w:val="single" w:sz="4" w:space="0" w:color="auto"/>
              <w:right w:val="single" w:sz="4" w:space="0" w:color="auto"/>
            </w:tcBorders>
          </w:tcPr>
          <w:p w14:paraId="17A588A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4477DD0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37FC585"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25E4D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6D8F36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3" w:type="pct"/>
            <w:tcBorders>
              <w:top w:val="single" w:sz="4" w:space="0" w:color="auto"/>
              <w:left w:val="single" w:sz="4" w:space="0" w:color="auto"/>
              <w:bottom w:val="single" w:sz="4" w:space="0" w:color="auto"/>
              <w:right w:val="single" w:sz="4" w:space="0" w:color="auto"/>
            </w:tcBorders>
          </w:tcPr>
          <w:p w14:paraId="4BFD67B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45BDB5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7C95F7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Вопросы, которые необходимо подготовить к защите</w:t>
            </w:r>
          </w:p>
        </w:tc>
        <w:tc>
          <w:tcPr>
            <w:tcW w:w="2502" w:type="pct"/>
            <w:tcBorders>
              <w:top w:val="single" w:sz="4" w:space="0" w:color="auto"/>
              <w:left w:val="single" w:sz="4" w:space="0" w:color="auto"/>
              <w:bottom w:val="single" w:sz="4" w:space="0" w:color="auto"/>
              <w:right w:val="single" w:sz="4" w:space="0" w:color="auto"/>
            </w:tcBorders>
          </w:tcPr>
          <w:p w14:paraId="335F9A57"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5B0D41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1BC58A6B"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42299C86" w14:textId="77777777" w:rsidTr="001626CF">
        <w:trPr>
          <w:trHeight w:val="964"/>
        </w:trPr>
        <w:tc>
          <w:tcPr>
            <w:tcW w:w="1486" w:type="pct"/>
            <w:tcBorders>
              <w:top w:val="single" w:sz="4" w:space="0" w:color="auto"/>
              <w:left w:val="single" w:sz="4" w:space="0" w:color="auto"/>
              <w:bottom w:val="single" w:sz="4" w:space="0" w:color="auto"/>
              <w:right w:val="single" w:sz="4" w:space="0" w:color="auto"/>
            </w:tcBorders>
            <w:hideMark/>
          </w:tcPr>
          <w:p w14:paraId="52FAD3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7B844A1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1D1C933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502" w:type="pct"/>
            <w:tcBorders>
              <w:top w:val="single" w:sz="4" w:space="0" w:color="auto"/>
              <w:left w:val="single" w:sz="4" w:space="0" w:color="auto"/>
              <w:bottom w:val="single" w:sz="4" w:space="0" w:color="auto"/>
              <w:right w:val="single" w:sz="4" w:space="0" w:color="auto"/>
            </w:tcBorders>
          </w:tcPr>
          <w:p w14:paraId="6C48FD9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4735B524"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727308E8"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590572BE"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1669E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9" w:type="pct"/>
            <w:tcBorders>
              <w:top w:val="single" w:sz="4" w:space="0" w:color="auto"/>
              <w:left w:val="single" w:sz="4" w:space="0" w:color="auto"/>
              <w:bottom w:val="single" w:sz="4" w:space="0" w:color="auto"/>
              <w:right w:val="single" w:sz="4" w:space="0" w:color="auto"/>
            </w:tcBorders>
          </w:tcPr>
          <w:p w14:paraId="68D82B4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4800929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613486A"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10FB778"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12FE4546"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502" w:type="pct"/>
            <w:tcBorders>
              <w:top w:val="single" w:sz="4" w:space="0" w:color="auto"/>
              <w:left w:val="single" w:sz="4" w:space="0" w:color="auto"/>
              <w:bottom w:val="single" w:sz="4" w:space="0" w:color="auto"/>
              <w:right w:val="single" w:sz="4" w:space="0" w:color="auto"/>
            </w:tcBorders>
          </w:tcPr>
          <w:p w14:paraId="3FB43744"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FB90550"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780DD78E"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6CCDDEA6" w14:textId="77777777" w:rsidR="0081087F" w:rsidRPr="0081087F" w:rsidRDefault="0081087F" w:rsidP="0081087F">
      <w:pPr>
        <w:widowControl w:val="0"/>
        <w:spacing w:after="0" w:line="480" w:lineRule="exact"/>
        <w:ind w:right="20"/>
        <w:rPr>
          <w:rFonts w:ascii="Calibri" w:eastAsia="Calibri" w:hAnsi="Calibri" w:cs="Times New Roman"/>
          <w:kern w:val="24"/>
          <w:sz w:val="28"/>
          <w:szCs w:val="28"/>
        </w:rPr>
      </w:pPr>
    </w:p>
    <w:p w14:paraId="30E385D5" w14:textId="77777777" w:rsidR="0081087F" w:rsidRPr="0081087F" w:rsidRDefault="0081087F" w:rsidP="0081087F">
      <w:pPr>
        <w:rPr>
          <w:rFonts w:ascii="Calibri" w:eastAsia="Calibri" w:hAnsi="Calibri" w:cs="Times New Roman"/>
          <w:kern w:val="24"/>
          <w:sz w:val="28"/>
          <w:szCs w:val="28"/>
        </w:rPr>
      </w:pPr>
      <w:r w:rsidRPr="0081087F">
        <w:rPr>
          <w:rFonts w:ascii="Calibri" w:eastAsia="Calibri" w:hAnsi="Calibri" w:cs="Times New Roman"/>
          <w:kern w:val="24"/>
          <w:sz w:val="28"/>
          <w:szCs w:val="28"/>
        </w:rPr>
        <w:br w:type="page"/>
      </w:r>
    </w:p>
    <w:p w14:paraId="23921C37" w14:textId="6997BEE3" w:rsidR="0081087F" w:rsidRPr="0081087F" w:rsidRDefault="0081087F" w:rsidP="0081087F">
      <w:pPr>
        <w:widowControl w:val="0"/>
        <w:spacing w:after="0" w:line="480" w:lineRule="exact"/>
        <w:ind w:left="23" w:right="23" w:firstLine="357"/>
        <w:jc w:val="right"/>
        <w:outlineLvl w:val="0"/>
        <w:rPr>
          <w:rFonts w:ascii="Times New Roman" w:eastAsia="Times New Roman" w:hAnsi="Times New Roman" w:cs="Times New Roman"/>
          <w:color w:val="000000"/>
          <w:spacing w:val="2"/>
          <w:sz w:val="28"/>
          <w:szCs w:val="28"/>
          <w:lang w:eastAsia="ru-RU"/>
        </w:rPr>
      </w:pPr>
      <w:bookmarkStart w:id="61" w:name="_Toc65435003"/>
      <w:r w:rsidRPr="0081087F">
        <w:rPr>
          <w:rFonts w:ascii="Times New Roman" w:eastAsia="Times New Roman" w:hAnsi="Times New Roman" w:cs="Times New Roman"/>
          <w:color w:val="000000"/>
          <w:spacing w:val="2"/>
          <w:sz w:val="28"/>
          <w:szCs w:val="28"/>
          <w:lang w:eastAsia="ru-RU"/>
        </w:rPr>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4</w:t>
      </w:r>
      <w:bookmarkEnd w:id="61"/>
    </w:p>
    <w:p w14:paraId="375129AC"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3FB86E19"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21647AEB"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научно-исследовательском формате</w:t>
      </w:r>
    </w:p>
    <w:p w14:paraId="26CC47F0"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05F08F5E"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78B8C011"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62AD51D9"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2E29CD79"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14BC540E"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17F1604D"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22081AD4"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highlight w:val="yellow"/>
          <w:lang w:eastAsia="ru-RU"/>
        </w:rPr>
      </w:pPr>
    </w:p>
    <w:p w14:paraId="2BF9FAF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b/>
          <w:sz w:val="28"/>
          <w:szCs w:val="28"/>
          <w:lang w:eastAsia="ru-RU"/>
        </w:rPr>
        <w:t xml:space="preserve">               ОТЗЫВ   </w:t>
      </w:r>
      <w:r w:rsidRPr="0081087F">
        <w:rPr>
          <w:rFonts w:ascii="Times New Roman" w:eastAsia="Times New Roman" w:hAnsi="Times New Roman" w:cs="Times New Roman"/>
          <w:b/>
          <w:sz w:val="24"/>
          <w:szCs w:val="24"/>
          <w:lang w:eastAsia="ru-RU"/>
        </w:rPr>
        <w:t>НА КУРСОВОЙ ПРОЕКТ</w:t>
      </w:r>
    </w:p>
    <w:p w14:paraId="301E18FF"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DB1AFC1"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74B02CA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lang w:eastAsia="ru-RU"/>
        </w:rPr>
      </w:pPr>
    </w:p>
    <w:p w14:paraId="25AE86BF"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w:t>
      </w:r>
    </w:p>
    <w:p w14:paraId="33741325"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w:t>
      </w:r>
    </w:p>
    <w:p w14:paraId="070F5068"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718C50B6"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w:t>
      </w:r>
    </w:p>
    <w:p w14:paraId="2F015965"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102"/>
        <w:gridCol w:w="1277"/>
        <w:gridCol w:w="1130"/>
      </w:tblGrid>
      <w:tr w:rsidR="0081087F" w:rsidRPr="0081087F" w14:paraId="435B3FBF"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1CF342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6510D2C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434" w:type="pct"/>
            <w:tcBorders>
              <w:top w:val="single" w:sz="4" w:space="0" w:color="auto"/>
              <w:left w:val="single" w:sz="4" w:space="0" w:color="auto"/>
              <w:bottom w:val="single" w:sz="4" w:space="0" w:color="auto"/>
              <w:right w:val="single" w:sz="4" w:space="0" w:color="auto"/>
            </w:tcBorders>
            <w:hideMark/>
          </w:tcPr>
          <w:p w14:paraId="5172D38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w:t>
            </w:r>
          </w:p>
          <w:p w14:paraId="3D2943C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позволяющий его оценить</w:t>
            </w:r>
          </w:p>
          <w:p w14:paraId="7319CE1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609" w:type="pct"/>
            <w:tcBorders>
              <w:top w:val="single" w:sz="4" w:space="0" w:color="auto"/>
              <w:left w:val="single" w:sz="4" w:space="0" w:color="auto"/>
              <w:bottom w:val="single" w:sz="4" w:space="0" w:color="auto"/>
              <w:right w:val="single" w:sz="4" w:space="0" w:color="auto"/>
            </w:tcBorders>
            <w:hideMark/>
          </w:tcPr>
          <w:p w14:paraId="4003DC9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6F32422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761FCB7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14:paraId="3CCCBE2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15A729F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4900EB9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9622D7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EA9633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434" w:type="pct"/>
            <w:tcBorders>
              <w:top w:val="single" w:sz="4" w:space="0" w:color="auto"/>
              <w:left w:val="single" w:sz="4" w:space="0" w:color="auto"/>
              <w:bottom w:val="single" w:sz="4" w:space="0" w:color="auto"/>
              <w:right w:val="single" w:sz="4" w:space="0" w:color="auto"/>
            </w:tcBorders>
            <w:hideMark/>
          </w:tcPr>
          <w:p w14:paraId="634F42B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72BF403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539" w:type="pct"/>
            <w:tcBorders>
              <w:top w:val="single" w:sz="4" w:space="0" w:color="auto"/>
              <w:left w:val="single" w:sz="4" w:space="0" w:color="auto"/>
              <w:bottom w:val="single" w:sz="4" w:space="0" w:color="auto"/>
              <w:right w:val="single" w:sz="4" w:space="0" w:color="auto"/>
            </w:tcBorders>
            <w:hideMark/>
          </w:tcPr>
          <w:p w14:paraId="2E107B9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12E90779"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56761CD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C3E622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539" w:type="pct"/>
            <w:tcBorders>
              <w:top w:val="single" w:sz="4" w:space="0" w:color="auto"/>
              <w:left w:val="single" w:sz="4" w:space="0" w:color="auto"/>
              <w:bottom w:val="single" w:sz="4" w:space="0" w:color="auto"/>
              <w:right w:val="single" w:sz="4" w:space="0" w:color="auto"/>
            </w:tcBorders>
          </w:tcPr>
          <w:p w14:paraId="5048C63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80AD89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0D0581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тематики и проблематики научной публикации, </w:t>
            </w:r>
          </w:p>
          <w:p w14:paraId="23D1425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Составление предварительных </w:t>
            </w:r>
          </w:p>
          <w:p w14:paraId="2DEB4D2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библиографии </w:t>
            </w:r>
          </w:p>
          <w:p w14:paraId="36FC0F4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 плана исследования в</w:t>
            </w:r>
          </w:p>
          <w:p w14:paraId="7EE2505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установленные сроки</w:t>
            </w:r>
          </w:p>
        </w:tc>
        <w:tc>
          <w:tcPr>
            <w:tcW w:w="2434" w:type="pct"/>
            <w:tcBorders>
              <w:top w:val="single" w:sz="4" w:space="0" w:color="auto"/>
              <w:left w:val="single" w:sz="4" w:space="0" w:color="auto"/>
              <w:bottom w:val="single" w:sz="4" w:space="0" w:color="auto"/>
              <w:right w:val="single" w:sz="4" w:space="0" w:color="auto"/>
            </w:tcBorders>
            <w:hideMark/>
          </w:tcPr>
          <w:p w14:paraId="4B31BD27"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Подготовка курсового проекта в форме научной публикации включает составление списка наиболее релевантных публикаций, их краткий обзор, формулировку цели и задач, предварительные предложения по гипотезам, методам и ожидаемым результатам исследования. </w:t>
            </w:r>
          </w:p>
        </w:tc>
        <w:tc>
          <w:tcPr>
            <w:tcW w:w="609" w:type="pct"/>
            <w:tcBorders>
              <w:top w:val="single" w:sz="4" w:space="0" w:color="auto"/>
              <w:left w:val="single" w:sz="4" w:space="0" w:color="auto"/>
              <w:bottom w:val="single" w:sz="4" w:space="0" w:color="auto"/>
              <w:right w:val="single" w:sz="4" w:space="0" w:color="auto"/>
            </w:tcBorders>
            <w:hideMark/>
          </w:tcPr>
          <w:p w14:paraId="4E32520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539" w:type="pct"/>
            <w:tcBorders>
              <w:top w:val="single" w:sz="4" w:space="0" w:color="auto"/>
              <w:left w:val="single" w:sz="4" w:space="0" w:color="auto"/>
              <w:bottom w:val="single" w:sz="4" w:space="0" w:color="auto"/>
              <w:right w:val="single" w:sz="4" w:space="0" w:color="auto"/>
            </w:tcBorders>
          </w:tcPr>
          <w:p w14:paraId="7B813CE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A4BC91B"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4322FA6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FEC54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539" w:type="pct"/>
            <w:tcBorders>
              <w:top w:val="single" w:sz="4" w:space="0" w:color="auto"/>
              <w:left w:val="single" w:sz="4" w:space="0" w:color="auto"/>
              <w:bottom w:val="single" w:sz="4" w:space="0" w:color="auto"/>
              <w:right w:val="single" w:sz="4" w:space="0" w:color="auto"/>
            </w:tcBorders>
          </w:tcPr>
          <w:p w14:paraId="1882BAF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66747B0"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86F0B2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570C3BD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w:t>
            </w:r>
          </w:p>
          <w:p w14:paraId="0B60DBC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заявленной</w:t>
            </w:r>
          </w:p>
          <w:p w14:paraId="1DDB78D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проблематики</w:t>
            </w:r>
          </w:p>
        </w:tc>
        <w:tc>
          <w:tcPr>
            <w:tcW w:w="2434" w:type="pct"/>
            <w:tcBorders>
              <w:top w:val="single" w:sz="4" w:space="0" w:color="auto"/>
              <w:left w:val="single" w:sz="4" w:space="0" w:color="auto"/>
              <w:bottom w:val="single" w:sz="4" w:space="0" w:color="auto"/>
              <w:right w:val="single" w:sz="4" w:space="0" w:color="auto"/>
            </w:tcBorders>
            <w:hideMark/>
          </w:tcPr>
          <w:p w14:paraId="07B7C8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Проблематика научной публикации</w:t>
            </w:r>
          </w:p>
          <w:p w14:paraId="308E86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должна быть полностью раскрыта</w:t>
            </w:r>
          </w:p>
          <w:p w14:paraId="66BA957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пределах заявленных задач</w:t>
            </w:r>
          </w:p>
          <w:p w14:paraId="1F05CFA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исследования. Если отдельные аспекты</w:t>
            </w:r>
          </w:p>
          <w:p w14:paraId="3CFBFB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рассмотрения имеют дискуссионный и </w:t>
            </w:r>
          </w:p>
          <w:p w14:paraId="29DC1E0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полемичный характер, необходимо это отразить.</w:t>
            </w:r>
          </w:p>
        </w:tc>
        <w:tc>
          <w:tcPr>
            <w:tcW w:w="609" w:type="pct"/>
            <w:tcBorders>
              <w:top w:val="single" w:sz="4" w:space="0" w:color="auto"/>
              <w:left w:val="single" w:sz="4" w:space="0" w:color="auto"/>
              <w:bottom w:val="single" w:sz="4" w:space="0" w:color="auto"/>
              <w:right w:val="single" w:sz="4" w:space="0" w:color="auto"/>
            </w:tcBorders>
            <w:hideMark/>
          </w:tcPr>
          <w:p w14:paraId="7C79FF9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539" w:type="pct"/>
            <w:tcBorders>
              <w:top w:val="single" w:sz="4" w:space="0" w:color="auto"/>
              <w:left w:val="single" w:sz="4" w:space="0" w:color="auto"/>
              <w:bottom w:val="single" w:sz="4" w:space="0" w:color="auto"/>
              <w:right w:val="single" w:sz="4" w:space="0" w:color="auto"/>
            </w:tcBorders>
          </w:tcPr>
          <w:p w14:paraId="6F4F0B0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C5770B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033608A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Логичность составления </w:t>
            </w:r>
          </w:p>
          <w:p w14:paraId="4AF7913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Плана исследования, </w:t>
            </w:r>
          </w:p>
          <w:p w14:paraId="168BBA7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Изложения основных </w:t>
            </w:r>
          </w:p>
          <w:p w14:paraId="097C2D0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вопросов</w:t>
            </w:r>
          </w:p>
        </w:tc>
        <w:tc>
          <w:tcPr>
            <w:tcW w:w="2434" w:type="pct"/>
            <w:tcBorders>
              <w:top w:val="single" w:sz="4" w:space="0" w:color="auto"/>
              <w:left w:val="single" w:sz="4" w:space="0" w:color="auto"/>
              <w:bottom w:val="single" w:sz="4" w:space="0" w:color="auto"/>
              <w:right w:val="single" w:sz="4" w:space="0" w:color="auto"/>
            </w:tcBorders>
            <w:hideMark/>
          </w:tcPr>
          <w:p w14:paraId="7BD87DA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Все основные исследовательские вопросы</w:t>
            </w:r>
          </w:p>
          <w:p w14:paraId="3B5918C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должны быть рассмотрены логично, в </w:t>
            </w:r>
          </w:p>
          <w:p w14:paraId="6419660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соответствии с определенной</w:t>
            </w:r>
          </w:p>
          <w:p w14:paraId="3D6C40E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последовательностью и взаимосвязью.</w:t>
            </w:r>
          </w:p>
        </w:tc>
        <w:tc>
          <w:tcPr>
            <w:tcW w:w="609" w:type="pct"/>
            <w:tcBorders>
              <w:top w:val="single" w:sz="4" w:space="0" w:color="auto"/>
              <w:left w:val="single" w:sz="4" w:space="0" w:color="auto"/>
              <w:bottom w:val="single" w:sz="4" w:space="0" w:color="auto"/>
              <w:right w:val="single" w:sz="4" w:space="0" w:color="auto"/>
            </w:tcBorders>
            <w:hideMark/>
          </w:tcPr>
          <w:p w14:paraId="7D02013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539" w:type="pct"/>
            <w:tcBorders>
              <w:top w:val="single" w:sz="4" w:space="0" w:color="auto"/>
              <w:left w:val="single" w:sz="4" w:space="0" w:color="auto"/>
              <w:bottom w:val="single" w:sz="4" w:space="0" w:color="auto"/>
              <w:right w:val="single" w:sz="4" w:space="0" w:color="auto"/>
            </w:tcBorders>
          </w:tcPr>
          <w:p w14:paraId="50F61A2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1FBD0AD"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118AF43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609" w:type="pct"/>
            <w:tcBorders>
              <w:top w:val="single" w:sz="4" w:space="0" w:color="auto"/>
              <w:left w:val="single" w:sz="4" w:space="0" w:color="auto"/>
              <w:bottom w:val="single" w:sz="4" w:space="0" w:color="auto"/>
              <w:right w:val="single" w:sz="4" w:space="0" w:color="auto"/>
            </w:tcBorders>
            <w:hideMark/>
          </w:tcPr>
          <w:p w14:paraId="1AC6D6F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539" w:type="pct"/>
            <w:tcBorders>
              <w:top w:val="single" w:sz="4" w:space="0" w:color="auto"/>
              <w:left w:val="single" w:sz="4" w:space="0" w:color="auto"/>
              <w:bottom w:val="single" w:sz="4" w:space="0" w:color="auto"/>
              <w:right w:val="single" w:sz="4" w:space="0" w:color="auto"/>
            </w:tcBorders>
          </w:tcPr>
          <w:p w14:paraId="593283E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024E06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34812B7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Релевантность методов</w:t>
            </w:r>
          </w:p>
          <w:p w14:paraId="5A6CDA3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исследования </w:t>
            </w:r>
          </w:p>
          <w:p w14:paraId="1CFCF92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гипотезам и задачам</w:t>
            </w:r>
          </w:p>
        </w:tc>
        <w:tc>
          <w:tcPr>
            <w:tcW w:w="2434" w:type="pct"/>
            <w:tcBorders>
              <w:top w:val="single" w:sz="4" w:space="0" w:color="auto"/>
              <w:left w:val="single" w:sz="4" w:space="0" w:color="auto"/>
              <w:bottom w:val="single" w:sz="4" w:space="0" w:color="auto"/>
              <w:right w:val="single" w:sz="4" w:space="0" w:color="auto"/>
            </w:tcBorders>
            <w:hideMark/>
          </w:tcPr>
          <w:p w14:paraId="2FEF205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в форме научной</w:t>
            </w:r>
          </w:p>
          <w:p w14:paraId="03B874E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публикации должно быть обоснованы</w:t>
            </w:r>
          </w:p>
          <w:p w14:paraId="5669D72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методология и частные методы</w:t>
            </w:r>
          </w:p>
          <w:p w14:paraId="3570AC9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исследования, пояснена их взаимосвязь с </w:t>
            </w:r>
          </w:p>
          <w:p w14:paraId="3E9A157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гипотезами, задачами, результатами.</w:t>
            </w:r>
          </w:p>
        </w:tc>
        <w:tc>
          <w:tcPr>
            <w:tcW w:w="609" w:type="pct"/>
            <w:tcBorders>
              <w:top w:val="single" w:sz="4" w:space="0" w:color="auto"/>
              <w:left w:val="single" w:sz="4" w:space="0" w:color="auto"/>
              <w:bottom w:val="single" w:sz="4" w:space="0" w:color="auto"/>
              <w:right w:val="single" w:sz="4" w:space="0" w:color="auto"/>
            </w:tcBorders>
            <w:hideMark/>
          </w:tcPr>
          <w:p w14:paraId="3837472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539" w:type="pct"/>
            <w:tcBorders>
              <w:top w:val="single" w:sz="4" w:space="0" w:color="auto"/>
              <w:left w:val="single" w:sz="4" w:space="0" w:color="auto"/>
              <w:bottom w:val="single" w:sz="4" w:space="0" w:color="auto"/>
              <w:right w:val="single" w:sz="4" w:space="0" w:color="auto"/>
            </w:tcBorders>
          </w:tcPr>
          <w:p w14:paraId="3BB2A9B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AACAC6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31C218A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w:t>
            </w:r>
          </w:p>
          <w:p w14:paraId="7E397A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аргументированной точки </w:t>
            </w:r>
          </w:p>
          <w:p w14:paraId="7E173F1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зрения автора и выводов</w:t>
            </w:r>
          </w:p>
          <w:p w14:paraId="5CDCF76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исследования</w:t>
            </w:r>
          </w:p>
        </w:tc>
        <w:tc>
          <w:tcPr>
            <w:tcW w:w="2434" w:type="pct"/>
            <w:tcBorders>
              <w:top w:val="single" w:sz="4" w:space="0" w:color="auto"/>
              <w:left w:val="single" w:sz="4" w:space="0" w:color="auto"/>
              <w:bottom w:val="single" w:sz="4" w:space="0" w:color="auto"/>
              <w:right w:val="single" w:sz="4" w:space="0" w:color="auto"/>
            </w:tcBorders>
            <w:hideMark/>
          </w:tcPr>
          <w:p w14:paraId="240C095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должна быть высокая</w:t>
            </w:r>
          </w:p>
          <w:p w14:paraId="7CCFA0D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Преемственность собственной, авторской</w:t>
            </w:r>
          </w:p>
          <w:p w14:paraId="445ABF4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аргументации: от анализа литературы к</w:t>
            </w:r>
          </w:p>
          <w:p w14:paraId="68682EC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формулировке гипотезы, далее к анализу</w:t>
            </w:r>
          </w:p>
          <w:p w14:paraId="7FD66B8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полученных результатов, оценке</w:t>
            </w:r>
          </w:p>
          <w:p w14:paraId="5FE88DA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их потенциала и ограничений, далее к </w:t>
            </w:r>
          </w:p>
          <w:p w14:paraId="778E6D7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соображениям относительно проблематик</w:t>
            </w:r>
          </w:p>
          <w:p w14:paraId="2E0A8AD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возможных дальнейших исследований.</w:t>
            </w:r>
          </w:p>
        </w:tc>
        <w:tc>
          <w:tcPr>
            <w:tcW w:w="609" w:type="pct"/>
            <w:tcBorders>
              <w:top w:val="single" w:sz="4" w:space="0" w:color="auto"/>
              <w:left w:val="single" w:sz="4" w:space="0" w:color="auto"/>
              <w:bottom w:val="single" w:sz="4" w:space="0" w:color="auto"/>
              <w:right w:val="single" w:sz="4" w:space="0" w:color="auto"/>
            </w:tcBorders>
            <w:hideMark/>
          </w:tcPr>
          <w:p w14:paraId="657CD92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12</w:t>
            </w:r>
          </w:p>
        </w:tc>
        <w:tc>
          <w:tcPr>
            <w:tcW w:w="539" w:type="pct"/>
            <w:tcBorders>
              <w:top w:val="single" w:sz="4" w:space="0" w:color="auto"/>
              <w:left w:val="single" w:sz="4" w:space="0" w:color="auto"/>
              <w:bottom w:val="single" w:sz="4" w:space="0" w:color="auto"/>
              <w:right w:val="single" w:sz="4" w:space="0" w:color="auto"/>
            </w:tcBorders>
          </w:tcPr>
          <w:p w14:paraId="01A2B95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5D348F2"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2D5E999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609" w:type="pct"/>
            <w:tcBorders>
              <w:top w:val="single" w:sz="4" w:space="0" w:color="auto"/>
              <w:left w:val="single" w:sz="4" w:space="0" w:color="auto"/>
              <w:bottom w:val="single" w:sz="4" w:space="0" w:color="auto"/>
              <w:right w:val="single" w:sz="4" w:space="0" w:color="auto"/>
            </w:tcBorders>
            <w:hideMark/>
          </w:tcPr>
          <w:p w14:paraId="21367D8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539" w:type="pct"/>
            <w:tcBorders>
              <w:top w:val="single" w:sz="4" w:space="0" w:color="auto"/>
              <w:left w:val="single" w:sz="4" w:space="0" w:color="auto"/>
              <w:bottom w:val="single" w:sz="4" w:space="0" w:color="auto"/>
              <w:right w:val="single" w:sz="4" w:space="0" w:color="auto"/>
            </w:tcBorders>
          </w:tcPr>
          <w:p w14:paraId="4279CDA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DD083CF"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5A25E7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610F641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434" w:type="pct"/>
            <w:tcBorders>
              <w:top w:val="single" w:sz="4" w:space="0" w:color="auto"/>
              <w:left w:val="single" w:sz="4" w:space="0" w:color="auto"/>
              <w:bottom w:val="single" w:sz="4" w:space="0" w:color="auto"/>
              <w:right w:val="single" w:sz="4" w:space="0" w:color="auto"/>
            </w:tcBorders>
            <w:hideMark/>
          </w:tcPr>
          <w:p w14:paraId="26804E5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609" w:type="pct"/>
            <w:tcBorders>
              <w:top w:val="single" w:sz="4" w:space="0" w:color="auto"/>
              <w:left w:val="single" w:sz="4" w:space="0" w:color="auto"/>
              <w:bottom w:val="single" w:sz="4" w:space="0" w:color="auto"/>
              <w:right w:val="single" w:sz="4" w:space="0" w:color="auto"/>
            </w:tcBorders>
            <w:hideMark/>
          </w:tcPr>
          <w:p w14:paraId="2349C349"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539" w:type="pct"/>
            <w:tcBorders>
              <w:top w:val="single" w:sz="4" w:space="0" w:color="auto"/>
              <w:left w:val="single" w:sz="4" w:space="0" w:color="auto"/>
              <w:bottom w:val="single" w:sz="4" w:space="0" w:color="auto"/>
              <w:right w:val="single" w:sz="4" w:space="0" w:color="auto"/>
            </w:tcBorders>
          </w:tcPr>
          <w:p w14:paraId="5FD5880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8FCC5FB"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35D5B1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 оформления</w:t>
            </w:r>
          </w:p>
          <w:p w14:paraId="0F7B5D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434" w:type="pct"/>
            <w:tcBorders>
              <w:top w:val="single" w:sz="4" w:space="0" w:color="auto"/>
              <w:left w:val="single" w:sz="4" w:space="0" w:color="auto"/>
              <w:bottom w:val="single" w:sz="4" w:space="0" w:color="auto"/>
              <w:right w:val="single" w:sz="4" w:space="0" w:color="auto"/>
            </w:tcBorders>
            <w:hideMark/>
          </w:tcPr>
          <w:p w14:paraId="0ACCB41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должны быть правильно </w:t>
            </w:r>
          </w:p>
          <w:p w14:paraId="6A2590C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оформлены цитаты, список использованной </w:t>
            </w:r>
          </w:p>
          <w:p w14:paraId="3E30D60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литературы и т.д. </w:t>
            </w:r>
          </w:p>
        </w:tc>
        <w:tc>
          <w:tcPr>
            <w:tcW w:w="609" w:type="pct"/>
            <w:tcBorders>
              <w:top w:val="single" w:sz="4" w:space="0" w:color="auto"/>
              <w:left w:val="single" w:sz="4" w:space="0" w:color="auto"/>
              <w:bottom w:val="single" w:sz="4" w:space="0" w:color="auto"/>
              <w:right w:val="single" w:sz="4" w:space="0" w:color="auto"/>
            </w:tcBorders>
            <w:hideMark/>
          </w:tcPr>
          <w:p w14:paraId="728F7D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539" w:type="pct"/>
            <w:tcBorders>
              <w:top w:val="single" w:sz="4" w:space="0" w:color="auto"/>
              <w:left w:val="single" w:sz="4" w:space="0" w:color="auto"/>
              <w:bottom w:val="single" w:sz="4" w:space="0" w:color="auto"/>
              <w:right w:val="single" w:sz="4" w:space="0" w:color="auto"/>
            </w:tcBorders>
          </w:tcPr>
          <w:p w14:paraId="05DF779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175FF53"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44429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Сроки </w:t>
            </w:r>
          </w:p>
          <w:p w14:paraId="05F3C64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представления</w:t>
            </w:r>
          </w:p>
        </w:tc>
        <w:tc>
          <w:tcPr>
            <w:tcW w:w="2434" w:type="pct"/>
            <w:tcBorders>
              <w:top w:val="single" w:sz="4" w:space="0" w:color="auto"/>
              <w:left w:val="single" w:sz="4" w:space="0" w:color="auto"/>
              <w:bottom w:val="single" w:sz="4" w:space="0" w:color="auto"/>
              <w:right w:val="single" w:sz="4" w:space="0" w:color="auto"/>
            </w:tcBorders>
            <w:hideMark/>
          </w:tcPr>
          <w:p w14:paraId="740B58E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представлен</w:t>
            </w:r>
          </w:p>
          <w:p w14:paraId="725F7DF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в установленные сроки</w:t>
            </w:r>
          </w:p>
        </w:tc>
        <w:tc>
          <w:tcPr>
            <w:tcW w:w="609" w:type="pct"/>
            <w:tcBorders>
              <w:top w:val="single" w:sz="4" w:space="0" w:color="auto"/>
              <w:left w:val="single" w:sz="4" w:space="0" w:color="auto"/>
              <w:bottom w:val="single" w:sz="4" w:space="0" w:color="auto"/>
              <w:right w:val="single" w:sz="4" w:space="0" w:color="auto"/>
            </w:tcBorders>
            <w:hideMark/>
          </w:tcPr>
          <w:p w14:paraId="546FA4E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539" w:type="pct"/>
            <w:tcBorders>
              <w:top w:val="single" w:sz="4" w:space="0" w:color="auto"/>
              <w:left w:val="single" w:sz="4" w:space="0" w:color="auto"/>
              <w:bottom w:val="single" w:sz="4" w:space="0" w:color="auto"/>
              <w:right w:val="single" w:sz="4" w:space="0" w:color="auto"/>
            </w:tcBorders>
          </w:tcPr>
          <w:p w14:paraId="5A14F7D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3BB6BFB"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56D100C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609" w:type="pct"/>
            <w:tcBorders>
              <w:top w:val="single" w:sz="4" w:space="0" w:color="auto"/>
              <w:left w:val="single" w:sz="4" w:space="0" w:color="auto"/>
              <w:bottom w:val="single" w:sz="4" w:space="0" w:color="auto"/>
              <w:right w:val="single" w:sz="4" w:space="0" w:color="auto"/>
            </w:tcBorders>
          </w:tcPr>
          <w:p w14:paraId="2B177BE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3EF8394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60968775" w14:textId="77777777" w:rsidTr="001626CF">
        <w:trPr>
          <w:trHeight w:val="70"/>
        </w:trPr>
        <w:tc>
          <w:tcPr>
            <w:tcW w:w="1418" w:type="pct"/>
            <w:tcBorders>
              <w:top w:val="single" w:sz="4" w:space="0" w:color="auto"/>
              <w:left w:val="single" w:sz="4" w:space="0" w:color="auto"/>
              <w:bottom w:val="single" w:sz="4" w:space="0" w:color="auto"/>
              <w:right w:val="single" w:sz="4" w:space="0" w:color="auto"/>
            </w:tcBorders>
            <w:hideMark/>
          </w:tcPr>
          <w:p w14:paraId="582A65A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6D8BBAD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82" w:type="pct"/>
            <w:gridSpan w:val="3"/>
            <w:tcBorders>
              <w:top w:val="single" w:sz="4" w:space="0" w:color="auto"/>
              <w:left w:val="single" w:sz="4" w:space="0" w:color="auto"/>
              <w:bottom w:val="single" w:sz="4" w:space="0" w:color="auto"/>
              <w:right w:val="single" w:sz="4" w:space="0" w:color="auto"/>
            </w:tcBorders>
            <w:hideMark/>
          </w:tcPr>
          <w:p w14:paraId="248AF8BC"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0275144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2A138E8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09D773C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Предварительная</w:t>
            </w:r>
          </w:p>
          <w:p w14:paraId="2981E68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043" w:type="pct"/>
            <w:gridSpan w:val="2"/>
            <w:tcBorders>
              <w:top w:val="single" w:sz="4" w:space="0" w:color="auto"/>
              <w:left w:val="single" w:sz="4" w:space="0" w:color="auto"/>
              <w:bottom w:val="single" w:sz="4" w:space="0" w:color="auto"/>
              <w:right w:val="single" w:sz="4" w:space="0" w:color="auto"/>
            </w:tcBorders>
            <w:hideMark/>
          </w:tcPr>
          <w:p w14:paraId="777569D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6E6B0C3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1BBF839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1D286FA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539" w:type="pct"/>
            <w:tcBorders>
              <w:top w:val="single" w:sz="4" w:space="0" w:color="auto"/>
              <w:left w:val="single" w:sz="4" w:space="0" w:color="auto"/>
              <w:bottom w:val="single" w:sz="4" w:space="0" w:color="auto"/>
              <w:right w:val="single" w:sz="4" w:space="0" w:color="auto"/>
            </w:tcBorders>
          </w:tcPr>
          <w:p w14:paraId="3350492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5789C95"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B4F825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Время и место </w:t>
            </w:r>
          </w:p>
          <w:p w14:paraId="444857B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защиты</w:t>
            </w:r>
          </w:p>
        </w:tc>
        <w:tc>
          <w:tcPr>
            <w:tcW w:w="3043" w:type="pct"/>
            <w:gridSpan w:val="2"/>
            <w:tcBorders>
              <w:top w:val="single" w:sz="4" w:space="0" w:color="auto"/>
              <w:left w:val="single" w:sz="4" w:space="0" w:color="auto"/>
              <w:bottom w:val="single" w:sz="4" w:space="0" w:color="auto"/>
              <w:right w:val="single" w:sz="4" w:space="0" w:color="auto"/>
            </w:tcBorders>
          </w:tcPr>
          <w:p w14:paraId="265ACB7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043CA45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D944BEE"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1F1BBBD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60244C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539" w:type="pct"/>
            <w:tcBorders>
              <w:top w:val="single" w:sz="4" w:space="0" w:color="auto"/>
              <w:left w:val="single" w:sz="4" w:space="0" w:color="auto"/>
              <w:bottom w:val="single" w:sz="4" w:space="0" w:color="auto"/>
              <w:right w:val="single" w:sz="4" w:space="0" w:color="auto"/>
            </w:tcBorders>
          </w:tcPr>
          <w:p w14:paraId="2014808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8A9AB6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D31D7D4"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которые необходимо подготовить к </w:t>
            </w:r>
          </w:p>
          <w:p w14:paraId="0C31CF3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защите</w:t>
            </w:r>
          </w:p>
        </w:tc>
        <w:tc>
          <w:tcPr>
            <w:tcW w:w="2434" w:type="pct"/>
            <w:tcBorders>
              <w:top w:val="single" w:sz="4" w:space="0" w:color="auto"/>
              <w:left w:val="single" w:sz="4" w:space="0" w:color="auto"/>
              <w:bottom w:val="single" w:sz="4" w:space="0" w:color="auto"/>
              <w:right w:val="single" w:sz="4" w:space="0" w:color="auto"/>
            </w:tcBorders>
          </w:tcPr>
          <w:p w14:paraId="6DE7135F"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54DF0BA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0BCF3ED2"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6782D405" w14:textId="77777777" w:rsidTr="001626CF">
        <w:trPr>
          <w:trHeight w:val="1267"/>
        </w:trPr>
        <w:tc>
          <w:tcPr>
            <w:tcW w:w="1418" w:type="pct"/>
            <w:tcBorders>
              <w:top w:val="single" w:sz="4" w:space="0" w:color="auto"/>
              <w:left w:val="single" w:sz="4" w:space="0" w:color="auto"/>
              <w:bottom w:val="single" w:sz="4" w:space="0" w:color="auto"/>
              <w:right w:val="single" w:sz="4" w:space="0" w:color="auto"/>
            </w:tcBorders>
            <w:hideMark/>
          </w:tcPr>
          <w:p w14:paraId="102128D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6329AB0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50943331"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434" w:type="pct"/>
            <w:tcBorders>
              <w:top w:val="single" w:sz="4" w:space="0" w:color="auto"/>
              <w:left w:val="single" w:sz="4" w:space="0" w:color="auto"/>
              <w:bottom w:val="single" w:sz="4" w:space="0" w:color="auto"/>
              <w:right w:val="single" w:sz="4" w:space="0" w:color="auto"/>
            </w:tcBorders>
          </w:tcPr>
          <w:p w14:paraId="607CC95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2E45406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31C4D742"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39CD90B6"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210CA3E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9" w:type="pct"/>
            <w:tcBorders>
              <w:top w:val="single" w:sz="4" w:space="0" w:color="auto"/>
              <w:left w:val="single" w:sz="4" w:space="0" w:color="auto"/>
              <w:bottom w:val="single" w:sz="4" w:space="0" w:color="auto"/>
              <w:right w:val="single" w:sz="4" w:space="0" w:color="auto"/>
            </w:tcBorders>
          </w:tcPr>
          <w:p w14:paraId="7CF79CF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424DB2B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ED0D37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E35707C"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0328FAC6"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434" w:type="pct"/>
            <w:tcBorders>
              <w:top w:val="single" w:sz="4" w:space="0" w:color="auto"/>
              <w:left w:val="single" w:sz="4" w:space="0" w:color="auto"/>
              <w:bottom w:val="single" w:sz="4" w:space="0" w:color="auto"/>
              <w:right w:val="single" w:sz="4" w:space="0" w:color="auto"/>
            </w:tcBorders>
          </w:tcPr>
          <w:p w14:paraId="56293A79"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06B504D0"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6986434D"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0C4D44B1" w14:textId="77777777" w:rsidR="0081087F" w:rsidRPr="0081087F" w:rsidRDefault="0081087F" w:rsidP="0081087F">
      <w:pPr>
        <w:widowControl w:val="0"/>
        <w:spacing w:after="0" w:line="480" w:lineRule="exact"/>
        <w:ind w:right="23"/>
        <w:outlineLvl w:val="0"/>
      </w:pPr>
    </w:p>
    <w:p w14:paraId="0B50E038" w14:textId="77777777" w:rsidR="0081087F" w:rsidRPr="0081087F" w:rsidRDefault="0081087F" w:rsidP="0081087F">
      <w:r w:rsidRPr="0081087F">
        <w:br w:type="page"/>
      </w:r>
    </w:p>
    <w:p w14:paraId="38B67460" w14:textId="2273960E" w:rsidR="0081087F" w:rsidRPr="0081087F" w:rsidRDefault="0081087F" w:rsidP="0081087F">
      <w:pPr>
        <w:widowControl w:val="0"/>
        <w:spacing w:after="0" w:line="480" w:lineRule="exact"/>
        <w:ind w:right="23"/>
        <w:jc w:val="right"/>
        <w:outlineLvl w:val="0"/>
        <w:rPr>
          <w:rFonts w:ascii="Times New Roman" w:eastAsia="Times New Roman" w:hAnsi="Times New Roman" w:cs="Times New Roman"/>
          <w:color w:val="000000"/>
          <w:spacing w:val="2"/>
          <w:sz w:val="28"/>
          <w:szCs w:val="28"/>
          <w:lang w:eastAsia="ru-RU"/>
        </w:rPr>
      </w:pPr>
      <w:bookmarkStart w:id="62" w:name="_Toc65435004"/>
      <w:r w:rsidRPr="0081087F">
        <w:rPr>
          <w:rFonts w:ascii="Times New Roman" w:eastAsia="Times New Roman" w:hAnsi="Times New Roman" w:cs="Times New Roman"/>
          <w:color w:val="000000"/>
          <w:spacing w:val="2"/>
          <w:sz w:val="28"/>
          <w:szCs w:val="28"/>
          <w:lang w:eastAsia="ru-RU"/>
        </w:rPr>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5</w:t>
      </w:r>
      <w:bookmarkEnd w:id="62"/>
    </w:p>
    <w:p w14:paraId="4A9B4AE9" w14:textId="77777777" w:rsidR="0081087F" w:rsidRPr="0081087F" w:rsidRDefault="0081087F" w:rsidP="0081087F">
      <w:pPr>
        <w:widowControl w:val="0"/>
        <w:spacing w:after="0" w:line="480" w:lineRule="exact"/>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4295A3C9"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01B93961"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предпринимательском формате</w:t>
      </w:r>
    </w:p>
    <w:p w14:paraId="39DAEC2C"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1EA314B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715EEBA6"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6183357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01A7014F"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7EE9D676"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6BD577DC"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77641633"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lang w:eastAsia="ru-RU"/>
        </w:rPr>
      </w:pPr>
    </w:p>
    <w:p w14:paraId="55B4964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b/>
          <w:sz w:val="28"/>
          <w:szCs w:val="28"/>
          <w:lang w:eastAsia="ru-RU"/>
        </w:rPr>
        <w:t xml:space="preserve">               ОТЗЫВ   </w:t>
      </w:r>
      <w:r w:rsidRPr="0081087F">
        <w:rPr>
          <w:rFonts w:ascii="Times New Roman" w:eastAsia="Times New Roman" w:hAnsi="Times New Roman" w:cs="Times New Roman"/>
          <w:b/>
          <w:sz w:val="24"/>
          <w:szCs w:val="24"/>
          <w:lang w:eastAsia="ru-RU"/>
        </w:rPr>
        <w:t>НА КУРСОВОЙ ПРОЕКТ</w:t>
      </w:r>
    </w:p>
    <w:p w14:paraId="0BF68727"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BAB96B9"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50C1E97C" w14:textId="77777777" w:rsidR="0081087F" w:rsidRPr="0081087F" w:rsidRDefault="0081087F" w:rsidP="0081087F">
      <w:pPr>
        <w:spacing w:after="0" w:line="240" w:lineRule="auto"/>
        <w:ind w:left="1418" w:right="-1418"/>
        <w:rPr>
          <w:rFonts w:ascii="Times New Roman" w:eastAsia="Times New Roman" w:hAnsi="Times New Roman" w:cs="Times New Roman"/>
          <w:b/>
          <w:sz w:val="24"/>
          <w:szCs w:val="24"/>
          <w:lang w:eastAsia="ru-RU"/>
        </w:rPr>
      </w:pPr>
    </w:p>
    <w:p w14:paraId="3A270F51"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w:t>
      </w:r>
    </w:p>
    <w:p w14:paraId="07836508"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w:t>
      </w:r>
    </w:p>
    <w:p w14:paraId="56C785C6"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3F63DAAA"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____________________________________________________</w:t>
      </w:r>
    </w:p>
    <w:p w14:paraId="74C88E83"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389"/>
        <w:gridCol w:w="1235"/>
        <w:gridCol w:w="38"/>
        <w:gridCol w:w="847"/>
      </w:tblGrid>
      <w:tr w:rsidR="0081087F" w:rsidRPr="0081087F" w14:paraId="51F330D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D1020D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7EC9A01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571" w:type="pct"/>
            <w:tcBorders>
              <w:top w:val="single" w:sz="4" w:space="0" w:color="auto"/>
              <w:left w:val="single" w:sz="4" w:space="0" w:color="auto"/>
              <w:bottom w:val="single" w:sz="4" w:space="0" w:color="auto"/>
              <w:right w:val="single" w:sz="4" w:space="0" w:color="auto"/>
            </w:tcBorders>
            <w:hideMark/>
          </w:tcPr>
          <w:p w14:paraId="180E879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w:t>
            </w:r>
          </w:p>
          <w:p w14:paraId="007476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позволяющий его оценить</w:t>
            </w:r>
          </w:p>
          <w:p w14:paraId="0EEF69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589" w:type="pct"/>
            <w:tcBorders>
              <w:top w:val="single" w:sz="4" w:space="0" w:color="auto"/>
              <w:left w:val="single" w:sz="4" w:space="0" w:color="auto"/>
              <w:bottom w:val="single" w:sz="4" w:space="0" w:color="auto"/>
              <w:right w:val="single" w:sz="4" w:space="0" w:color="auto"/>
            </w:tcBorders>
            <w:hideMark/>
          </w:tcPr>
          <w:p w14:paraId="11B78D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49CD0A3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5A0DAFE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hideMark/>
          </w:tcPr>
          <w:p w14:paraId="5A21A02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57091E2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13D79EC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3E127E3"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9A5FEF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571" w:type="pct"/>
            <w:tcBorders>
              <w:top w:val="single" w:sz="4" w:space="0" w:color="auto"/>
              <w:left w:val="single" w:sz="4" w:space="0" w:color="auto"/>
              <w:bottom w:val="single" w:sz="4" w:space="0" w:color="auto"/>
              <w:right w:val="single" w:sz="4" w:space="0" w:color="auto"/>
            </w:tcBorders>
            <w:hideMark/>
          </w:tcPr>
          <w:p w14:paraId="70347AB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589" w:type="pct"/>
            <w:tcBorders>
              <w:top w:val="single" w:sz="4" w:space="0" w:color="auto"/>
              <w:left w:val="single" w:sz="4" w:space="0" w:color="auto"/>
              <w:bottom w:val="single" w:sz="4" w:space="0" w:color="auto"/>
              <w:right w:val="single" w:sz="4" w:space="0" w:color="auto"/>
            </w:tcBorders>
            <w:hideMark/>
          </w:tcPr>
          <w:p w14:paraId="2855997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22" w:type="pct"/>
            <w:gridSpan w:val="2"/>
            <w:tcBorders>
              <w:top w:val="single" w:sz="4" w:space="0" w:color="auto"/>
              <w:left w:val="single" w:sz="4" w:space="0" w:color="auto"/>
              <w:bottom w:val="single" w:sz="4" w:space="0" w:color="auto"/>
              <w:right w:val="single" w:sz="4" w:space="0" w:color="auto"/>
            </w:tcBorders>
            <w:hideMark/>
          </w:tcPr>
          <w:p w14:paraId="76ED97B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2FA17DAA"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3FC3E72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589" w:type="pct"/>
            <w:tcBorders>
              <w:top w:val="single" w:sz="4" w:space="0" w:color="auto"/>
              <w:left w:val="single" w:sz="4" w:space="0" w:color="auto"/>
              <w:bottom w:val="single" w:sz="4" w:space="0" w:color="auto"/>
              <w:right w:val="single" w:sz="4" w:space="0" w:color="auto"/>
            </w:tcBorders>
            <w:hideMark/>
          </w:tcPr>
          <w:p w14:paraId="598701F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22" w:type="pct"/>
            <w:gridSpan w:val="2"/>
            <w:tcBorders>
              <w:top w:val="single" w:sz="4" w:space="0" w:color="auto"/>
              <w:left w:val="single" w:sz="4" w:space="0" w:color="auto"/>
              <w:bottom w:val="single" w:sz="4" w:space="0" w:color="auto"/>
              <w:right w:val="single" w:sz="4" w:space="0" w:color="auto"/>
            </w:tcBorders>
          </w:tcPr>
          <w:p w14:paraId="2B63D2F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47D3CF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15EA91D"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темы, составление </w:t>
            </w:r>
          </w:p>
          <w:p w14:paraId="078AACE2"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библиографии и плана в</w:t>
            </w:r>
          </w:p>
          <w:p w14:paraId="6E170A6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установленные сроки</w:t>
            </w:r>
          </w:p>
        </w:tc>
        <w:tc>
          <w:tcPr>
            <w:tcW w:w="2571" w:type="pct"/>
            <w:tcBorders>
              <w:top w:val="single" w:sz="4" w:space="0" w:color="auto"/>
              <w:left w:val="single" w:sz="4" w:space="0" w:color="auto"/>
              <w:bottom w:val="single" w:sz="4" w:space="0" w:color="auto"/>
              <w:right w:val="single" w:sz="4" w:space="0" w:color="auto"/>
            </w:tcBorders>
            <w:hideMark/>
          </w:tcPr>
          <w:p w14:paraId="04F7FDE0"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w:t>
            </w:r>
          </w:p>
          <w:p w14:paraId="38D31AA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состоять из введения, трех глав, заключения, списка использованной литературы и приложений </w:t>
            </w:r>
          </w:p>
        </w:tc>
        <w:tc>
          <w:tcPr>
            <w:tcW w:w="589" w:type="pct"/>
            <w:tcBorders>
              <w:top w:val="single" w:sz="4" w:space="0" w:color="auto"/>
              <w:left w:val="single" w:sz="4" w:space="0" w:color="auto"/>
              <w:bottom w:val="single" w:sz="4" w:space="0" w:color="auto"/>
              <w:right w:val="single" w:sz="4" w:space="0" w:color="auto"/>
            </w:tcBorders>
            <w:hideMark/>
          </w:tcPr>
          <w:p w14:paraId="15B2F6F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22" w:type="pct"/>
            <w:gridSpan w:val="2"/>
            <w:tcBorders>
              <w:top w:val="single" w:sz="4" w:space="0" w:color="auto"/>
              <w:left w:val="single" w:sz="4" w:space="0" w:color="auto"/>
              <w:bottom w:val="single" w:sz="4" w:space="0" w:color="auto"/>
              <w:right w:val="single" w:sz="4" w:space="0" w:color="auto"/>
            </w:tcBorders>
          </w:tcPr>
          <w:p w14:paraId="0DB99B0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75C209B6"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7398153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589" w:type="pct"/>
            <w:tcBorders>
              <w:top w:val="single" w:sz="4" w:space="0" w:color="auto"/>
              <w:left w:val="single" w:sz="4" w:space="0" w:color="auto"/>
              <w:bottom w:val="single" w:sz="4" w:space="0" w:color="auto"/>
              <w:right w:val="single" w:sz="4" w:space="0" w:color="auto"/>
            </w:tcBorders>
            <w:hideMark/>
          </w:tcPr>
          <w:p w14:paraId="2C7297C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422" w:type="pct"/>
            <w:gridSpan w:val="2"/>
            <w:tcBorders>
              <w:top w:val="single" w:sz="4" w:space="0" w:color="auto"/>
              <w:left w:val="single" w:sz="4" w:space="0" w:color="auto"/>
              <w:bottom w:val="single" w:sz="4" w:space="0" w:color="auto"/>
              <w:right w:val="single" w:sz="4" w:space="0" w:color="auto"/>
            </w:tcBorders>
          </w:tcPr>
          <w:p w14:paraId="43357B2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20520B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FFB921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611F4EE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 темы</w:t>
            </w:r>
          </w:p>
        </w:tc>
        <w:tc>
          <w:tcPr>
            <w:tcW w:w="2571" w:type="pct"/>
            <w:tcBorders>
              <w:top w:val="single" w:sz="4" w:space="0" w:color="auto"/>
              <w:left w:val="single" w:sz="4" w:space="0" w:color="auto"/>
              <w:bottom w:val="single" w:sz="4" w:space="0" w:color="auto"/>
              <w:right w:val="single" w:sz="4" w:space="0" w:color="auto"/>
            </w:tcBorders>
            <w:hideMark/>
          </w:tcPr>
          <w:p w14:paraId="0922944A"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Тема курсового проекта</w:t>
            </w:r>
          </w:p>
          <w:p w14:paraId="0E9FA05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должна быть полностью раскрыта: </w:t>
            </w:r>
          </w:p>
          <w:p w14:paraId="1CD7120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подробно рассмотрены все </w:t>
            </w:r>
          </w:p>
          <w:p w14:paraId="01DC84D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аспекты данной темы</w:t>
            </w:r>
          </w:p>
        </w:tc>
        <w:tc>
          <w:tcPr>
            <w:tcW w:w="589" w:type="pct"/>
            <w:tcBorders>
              <w:top w:val="single" w:sz="4" w:space="0" w:color="auto"/>
              <w:left w:val="single" w:sz="4" w:space="0" w:color="auto"/>
              <w:bottom w:val="single" w:sz="4" w:space="0" w:color="auto"/>
              <w:right w:val="single" w:sz="4" w:space="0" w:color="auto"/>
            </w:tcBorders>
            <w:hideMark/>
          </w:tcPr>
          <w:p w14:paraId="03E2141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422" w:type="pct"/>
            <w:gridSpan w:val="2"/>
            <w:tcBorders>
              <w:top w:val="single" w:sz="4" w:space="0" w:color="auto"/>
              <w:left w:val="single" w:sz="4" w:space="0" w:color="auto"/>
              <w:bottom w:val="single" w:sz="4" w:space="0" w:color="auto"/>
              <w:right w:val="single" w:sz="4" w:space="0" w:color="auto"/>
            </w:tcBorders>
          </w:tcPr>
          <w:p w14:paraId="1328745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7FF02B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9C4F09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Логичность составления плана, изложения основных вопросов</w:t>
            </w:r>
          </w:p>
        </w:tc>
        <w:tc>
          <w:tcPr>
            <w:tcW w:w="2571" w:type="pct"/>
            <w:tcBorders>
              <w:top w:val="single" w:sz="4" w:space="0" w:color="auto"/>
              <w:left w:val="single" w:sz="4" w:space="0" w:color="auto"/>
              <w:bottom w:val="single" w:sz="4" w:space="0" w:color="auto"/>
              <w:right w:val="single" w:sz="4" w:space="0" w:color="auto"/>
            </w:tcBorders>
            <w:hideMark/>
          </w:tcPr>
          <w:p w14:paraId="434FE7A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Все вопросы должны быть </w:t>
            </w:r>
          </w:p>
          <w:p w14:paraId="6B77CD2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рассмотрены логично, в </w:t>
            </w:r>
          </w:p>
          <w:p w14:paraId="6E076F2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соответствии с определенной </w:t>
            </w:r>
          </w:p>
          <w:p w14:paraId="2E3FCE0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последовательностью и </w:t>
            </w:r>
          </w:p>
          <w:p w14:paraId="60CF0E6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взаимосвязью</w:t>
            </w:r>
          </w:p>
        </w:tc>
        <w:tc>
          <w:tcPr>
            <w:tcW w:w="589" w:type="pct"/>
            <w:tcBorders>
              <w:top w:val="single" w:sz="4" w:space="0" w:color="auto"/>
              <w:left w:val="single" w:sz="4" w:space="0" w:color="auto"/>
              <w:bottom w:val="single" w:sz="4" w:space="0" w:color="auto"/>
              <w:right w:val="single" w:sz="4" w:space="0" w:color="auto"/>
            </w:tcBorders>
            <w:hideMark/>
          </w:tcPr>
          <w:p w14:paraId="0268399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22" w:type="pct"/>
            <w:gridSpan w:val="2"/>
            <w:tcBorders>
              <w:top w:val="single" w:sz="4" w:space="0" w:color="auto"/>
              <w:left w:val="single" w:sz="4" w:space="0" w:color="auto"/>
              <w:bottom w:val="single" w:sz="4" w:space="0" w:color="auto"/>
              <w:right w:val="single" w:sz="4" w:space="0" w:color="auto"/>
            </w:tcBorders>
          </w:tcPr>
          <w:p w14:paraId="737559B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B055057"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0D1728F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589" w:type="pct"/>
            <w:tcBorders>
              <w:top w:val="single" w:sz="4" w:space="0" w:color="auto"/>
              <w:left w:val="single" w:sz="4" w:space="0" w:color="auto"/>
              <w:bottom w:val="single" w:sz="4" w:space="0" w:color="auto"/>
              <w:right w:val="single" w:sz="4" w:space="0" w:color="auto"/>
            </w:tcBorders>
            <w:hideMark/>
          </w:tcPr>
          <w:p w14:paraId="4C8BCF3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422" w:type="pct"/>
            <w:gridSpan w:val="2"/>
            <w:tcBorders>
              <w:top w:val="single" w:sz="4" w:space="0" w:color="auto"/>
              <w:left w:val="single" w:sz="4" w:space="0" w:color="auto"/>
              <w:bottom w:val="single" w:sz="4" w:space="0" w:color="auto"/>
              <w:right w:val="single" w:sz="4" w:space="0" w:color="auto"/>
            </w:tcBorders>
          </w:tcPr>
          <w:p w14:paraId="2A996D5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4ED702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5E80559"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обоснованных изменений текущей бизнес модели и </w:t>
            </w:r>
          </w:p>
          <w:p w14:paraId="61222F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стратегических направлений развития бизнеса как стартап проекта / </w:t>
            </w:r>
          </w:p>
          <w:p w14:paraId="7778B752"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Обоснование актуальности бизнес-идеи для стартап- проекта</w:t>
            </w:r>
          </w:p>
        </w:tc>
        <w:tc>
          <w:tcPr>
            <w:tcW w:w="2571" w:type="pct"/>
            <w:tcBorders>
              <w:top w:val="single" w:sz="4" w:space="0" w:color="auto"/>
              <w:left w:val="single" w:sz="4" w:space="0" w:color="auto"/>
              <w:bottom w:val="single" w:sz="4" w:space="0" w:color="auto"/>
              <w:right w:val="single" w:sz="4" w:space="0" w:color="auto"/>
            </w:tcBorders>
            <w:hideMark/>
          </w:tcPr>
          <w:p w14:paraId="6D1DCD2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w:t>
            </w:r>
          </w:p>
          <w:p w14:paraId="2B5467DA"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должно быть отражено </w:t>
            </w:r>
          </w:p>
          <w:p w14:paraId="6020D47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текущее состояние бизнеса, </w:t>
            </w:r>
          </w:p>
          <w:p w14:paraId="66838A8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сформулированы стратегические</w:t>
            </w:r>
          </w:p>
          <w:p w14:paraId="5F6671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направления развития /</w:t>
            </w:r>
          </w:p>
          <w:p w14:paraId="7810A92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быть отражено текущее состояние рынка, проведен его анализ с использованием инструментов стратегического менеджмента, предложен прототип решения</w:t>
            </w:r>
          </w:p>
        </w:tc>
        <w:tc>
          <w:tcPr>
            <w:tcW w:w="589" w:type="pct"/>
            <w:tcBorders>
              <w:top w:val="single" w:sz="4" w:space="0" w:color="auto"/>
              <w:left w:val="single" w:sz="4" w:space="0" w:color="auto"/>
              <w:bottom w:val="single" w:sz="4" w:space="0" w:color="auto"/>
              <w:right w:val="single" w:sz="4" w:space="0" w:color="auto"/>
            </w:tcBorders>
            <w:hideMark/>
          </w:tcPr>
          <w:p w14:paraId="32364D4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w:t>
            </w:r>
          </w:p>
        </w:tc>
        <w:tc>
          <w:tcPr>
            <w:tcW w:w="422" w:type="pct"/>
            <w:gridSpan w:val="2"/>
            <w:tcBorders>
              <w:top w:val="single" w:sz="4" w:space="0" w:color="auto"/>
              <w:left w:val="single" w:sz="4" w:space="0" w:color="auto"/>
              <w:bottom w:val="single" w:sz="4" w:space="0" w:color="auto"/>
              <w:right w:val="single" w:sz="4" w:space="0" w:color="auto"/>
            </w:tcBorders>
          </w:tcPr>
          <w:p w14:paraId="683E9BD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9557E4B" w14:textId="77777777" w:rsidTr="001626CF">
        <w:tc>
          <w:tcPr>
            <w:tcW w:w="1418" w:type="pct"/>
            <w:tcBorders>
              <w:top w:val="single" w:sz="4" w:space="0" w:color="auto"/>
              <w:left w:val="single" w:sz="4" w:space="0" w:color="auto"/>
              <w:bottom w:val="single" w:sz="4" w:space="0" w:color="auto"/>
              <w:right w:val="single" w:sz="4" w:space="0" w:color="auto"/>
            </w:tcBorders>
          </w:tcPr>
          <w:p w14:paraId="63F47B5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Наличие содержания стартап проекта и обоснование  инвестиций для его финансирования</w:t>
            </w:r>
          </w:p>
        </w:tc>
        <w:tc>
          <w:tcPr>
            <w:tcW w:w="2571" w:type="pct"/>
            <w:tcBorders>
              <w:top w:val="single" w:sz="4" w:space="0" w:color="auto"/>
              <w:left w:val="single" w:sz="4" w:space="0" w:color="auto"/>
              <w:bottom w:val="single" w:sz="4" w:space="0" w:color="auto"/>
              <w:right w:val="single" w:sz="4" w:space="0" w:color="auto"/>
            </w:tcBorders>
          </w:tcPr>
          <w:p w14:paraId="352C4CB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присутствовать резюме проекта, описание проекта,</w:t>
            </w:r>
          </w:p>
          <w:p w14:paraId="7F86C97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инвестиционный план, </w:t>
            </w:r>
          </w:p>
          <w:p w14:paraId="70EC9A2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финансовые и маркетинговые параметры /</w:t>
            </w:r>
          </w:p>
          <w:p w14:paraId="3FE37B34"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должно быть описание выбранной бизнес-модели для стартапа, обоснована его организационная модель, представлены расписание проекта, инвестиционный план, </w:t>
            </w:r>
          </w:p>
          <w:p w14:paraId="14FA3F0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финансовые и маркетинговые параметры</w:t>
            </w:r>
          </w:p>
        </w:tc>
        <w:tc>
          <w:tcPr>
            <w:tcW w:w="589" w:type="pct"/>
            <w:tcBorders>
              <w:top w:val="single" w:sz="4" w:space="0" w:color="auto"/>
              <w:left w:val="single" w:sz="4" w:space="0" w:color="auto"/>
              <w:bottom w:val="single" w:sz="4" w:space="0" w:color="auto"/>
              <w:right w:val="single" w:sz="4" w:space="0" w:color="auto"/>
            </w:tcBorders>
          </w:tcPr>
          <w:p w14:paraId="5F51A24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22" w:type="pct"/>
            <w:gridSpan w:val="2"/>
            <w:tcBorders>
              <w:top w:val="single" w:sz="4" w:space="0" w:color="auto"/>
              <w:left w:val="single" w:sz="4" w:space="0" w:color="auto"/>
              <w:bottom w:val="single" w:sz="4" w:space="0" w:color="auto"/>
              <w:right w:val="single" w:sz="4" w:space="0" w:color="auto"/>
            </w:tcBorders>
          </w:tcPr>
          <w:p w14:paraId="59CC2FE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BAA158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FDAB58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Знание и отражение в работе вариантов внешнего финансирования стартап проекта</w:t>
            </w:r>
          </w:p>
        </w:tc>
        <w:tc>
          <w:tcPr>
            <w:tcW w:w="2571" w:type="pct"/>
            <w:tcBorders>
              <w:top w:val="single" w:sz="4" w:space="0" w:color="auto"/>
              <w:left w:val="single" w:sz="4" w:space="0" w:color="auto"/>
              <w:bottom w:val="single" w:sz="4" w:space="0" w:color="auto"/>
              <w:right w:val="single" w:sz="4" w:space="0" w:color="auto"/>
            </w:tcBorders>
            <w:hideMark/>
          </w:tcPr>
          <w:p w14:paraId="7472AAF2"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подготовлен с учетом оценки привлечения внешнего финансирования для стартап проекта</w:t>
            </w:r>
          </w:p>
          <w:p w14:paraId="6E14FAE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 обоснования данного финансирования</w:t>
            </w:r>
          </w:p>
        </w:tc>
        <w:tc>
          <w:tcPr>
            <w:tcW w:w="589" w:type="pct"/>
            <w:tcBorders>
              <w:top w:val="single" w:sz="4" w:space="0" w:color="auto"/>
              <w:left w:val="single" w:sz="4" w:space="0" w:color="auto"/>
              <w:bottom w:val="single" w:sz="4" w:space="0" w:color="auto"/>
              <w:right w:val="single" w:sz="4" w:space="0" w:color="auto"/>
            </w:tcBorders>
            <w:hideMark/>
          </w:tcPr>
          <w:p w14:paraId="35E9520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22" w:type="pct"/>
            <w:gridSpan w:val="2"/>
            <w:tcBorders>
              <w:top w:val="single" w:sz="4" w:space="0" w:color="auto"/>
              <w:left w:val="single" w:sz="4" w:space="0" w:color="auto"/>
              <w:bottom w:val="single" w:sz="4" w:space="0" w:color="auto"/>
              <w:right w:val="single" w:sz="4" w:space="0" w:color="auto"/>
            </w:tcBorders>
          </w:tcPr>
          <w:p w14:paraId="52FD54C6"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003D27E"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708E7F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Знание и отражение в работе оценки рисков стартап проекта</w:t>
            </w:r>
          </w:p>
        </w:tc>
        <w:tc>
          <w:tcPr>
            <w:tcW w:w="2571" w:type="pct"/>
            <w:tcBorders>
              <w:top w:val="single" w:sz="4" w:space="0" w:color="auto"/>
              <w:left w:val="single" w:sz="4" w:space="0" w:color="auto"/>
              <w:bottom w:val="single" w:sz="4" w:space="0" w:color="auto"/>
              <w:right w:val="single" w:sz="4" w:space="0" w:color="auto"/>
            </w:tcBorders>
            <w:hideMark/>
          </w:tcPr>
          <w:p w14:paraId="1BB69A6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w:t>
            </w:r>
          </w:p>
          <w:p w14:paraId="474D844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быть подготовлен с учетом </w:t>
            </w:r>
          </w:p>
          <w:p w14:paraId="03D8A077"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оценки рисков стартап проекта</w:t>
            </w:r>
          </w:p>
        </w:tc>
        <w:tc>
          <w:tcPr>
            <w:tcW w:w="589" w:type="pct"/>
            <w:tcBorders>
              <w:top w:val="single" w:sz="4" w:space="0" w:color="auto"/>
              <w:left w:val="single" w:sz="4" w:space="0" w:color="auto"/>
              <w:bottom w:val="single" w:sz="4" w:space="0" w:color="auto"/>
              <w:right w:val="single" w:sz="4" w:space="0" w:color="auto"/>
            </w:tcBorders>
            <w:hideMark/>
          </w:tcPr>
          <w:p w14:paraId="2890B4B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w:t>
            </w:r>
          </w:p>
        </w:tc>
        <w:tc>
          <w:tcPr>
            <w:tcW w:w="422" w:type="pct"/>
            <w:gridSpan w:val="2"/>
            <w:tcBorders>
              <w:top w:val="single" w:sz="4" w:space="0" w:color="auto"/>
              <w:left w:val="single" w:sz="4" w:space="0" w:color="auto"/>
              <w:bottom w:val="single" w:sz="4" w:space="0" w:color="auto"/>
              <w:right w:val="single" w:sz="4" w:space="0" w:color="auto"/>
            </w:tcBorders>
          </w:tcPr>
          <w:p w14:paraId="5270E4B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A07AAC8"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3DAF0F9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589" w:type="pct"/>
            <w:tcBorders>
              <w:top w:val="single" w:sz="4" w:space="0" w:color="auto"/>
              <w:left w:val="single" w:sz="4" w:space="0" w:color="auto"/>
              <w:bottom w:val="single" w:sz="4" w:space="0" w:color="auto"/>
              <w:right w:val="single" w:sz="4" w:space="0" w:color="auto"/>
            </w:tcBorders>
            <w:hideMark/>
          </w:tcPr>
          <w:p w14:paraId="7FF5788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422" w:type="pct"/>
            <w:gridSpan w:val="2"/>
            <w:tcBorders>
              <w:top w:val="single" w:sz="4" w:space="0" w:color="auto"/>
              <w:left w:val="single" w:sz="4" w:space="0" w:color="auto"/>
              <w:bottom w:val="single" w:sz="4" w:space="0" w:color="auto"/>
              <w:right w:val="single" w:sz="4" w:space="0" w:color="auto"/>
            </w:tcBorders>
          </w:tcPr>
          <w:p w14:paraId="071CE19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504B49D"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32FB2B2"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27E709D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571" w:type="pct"/>
            <w:tcBorders>
              <w:top w:val="single" w:sz="4" w:space="0" w:color="auto"/>
              <w:left w:val="single" w:sz="4" w:space="0" w:color="auto"/>
              <w:bottom w:val="single" w:sz="4" w:space="0" w:color="auto"/>
              <w:right w:val="single" w:sz="4" w:space="0" w:color="auto"/>
            </w:tcBorders>
            <w:hideMark/>
          </w:tcPr>
          <w:p w14:paraId="6571594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589" w:type="pct"/>
            <w:tcBorders>
              <w:top w:val="single" w:sz="4" w:space="0" w:color="auto"/>
              <w:left w:val="single" w:sz="4" w:space="0" w:color="auto"/>
              <w:bottom w:val="single" w:sz="4" w:space="0" w:color="auto"/>
              <w:right w:val="single" w:sz="4" w:space="0" w:color="auto"/>
            </w:tcBorders>
            <w:hideMark/>
          </w:tcPr>
          <w:p w14:paraId="487A6F9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22" w:type="pct"/>
            <w:gridSpan w:val="2"/>
            <w:tcBorders>
              <w:top w:val="single" w:sz="4" w:space="0" w:color="auto"/>
              <w:left w:val="single" w:sz="4" w:space="0" w:color="auto"/>
              <w:bottom w:val="single" w:sz="4" w:space="0" w:color="auto"/>
              <w:right w:val="single" w:sz="4" w:space="0" w:color="auto"/>
            </w:tcBorders>
          </w:tcPr>
          <w:p w14:paraId="1C174D7F"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7886A6F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091BCB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 оформления</w:t>
            </w:r>
          </w:p>
          <w:p w14:paraId="5201452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571" w:type="pct"/>
            <w:tcBorders>
              <w:top w:val="single" w:sz="4" w:space="0" w:color="auto"/>
              <w:left w:val="single" w:sz="4" w:space="0" w:color="auto"/>
              <w:bottom w:val="single" w:sz="4" w:space="0" w:color="auto"/>
              <w:right w:val="single" w:sz="4" w:space="0" w:color="auto"/>
            </w:tcBorders>
            <w:hideMark/>
          </w:tcPr>
          <w:p w14:paraId="15C66AA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должны быть правильно </w:t>
            </w:r>
          </w:p>
          <w:p w14:paraId="77F6EDD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оформлены цитаты, список </w:t>
            </w:r>
          </w:p>
          <w:p w14:paraId="5710765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использованной литературы и т.д. </w:t>
            </w:r>
          </w:p>
        </w:tc>
        <w:tc>
          <w:tcPr>
            <w:tcW w:w="589" w:type="pct"/>
            <w:tcBorders>
              <w:top w:val="single" w:sz="4" w:space="0" w:color="auto"/>
              <w:left w:val="single" w:sz="4" w:space="0" w:color="auto"/>
              <w:bottom w:val="single" w:sz="4" w:space="0" w:color="auto"/>
              <w:right w:val="single" w:sz="4" w:space="0" w:color="auto"/>
            </w:tcBorders>
            <w:hideMark/>
          </w:tcPr>
          <w:p w14:paraId="2D993B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422" w:type="pct"/>
            <w:gridSpan w:val="2"/>
            <w:tcBorders>
              <w:top w:val="single" w:sz="4" w:space="0" w:color="auto"/>
              <w:left w:val="single" w:sz="4" w:space="0" w:color="auto"/>
              <w:bottom w:val="single" w:sz="4" w:space="0" w:color="auto"/>
              <w:right w:val="single" w:sz="4" w:space="0" w:color="auto"/>
            </w:tcBorders>
          </w:tcPr>
          <w:p w14:paraId="6A953106"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D2F932D"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0BF5DB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Сроки  представления</w:t>
            </w:r>
          </w:p>
        </w:tc>
        <w:tc>
          <w:tcPr>
            <w:tcW w:w="2571" w:type="pct"/>
            <w:tcBorders>
              <w:top w:val="single" w:sz="4" w:space="0" w:color="auto"/>
              <w:left w:val="single" w:sz="4" w:space="0" w:color="auto"/>
              <w:bottom w:val="single" w:sz="4" w:space="0" w:color="auto"/>
              <w:right w:val="single" w:sz="4" w:space="0" w:color="auto"/>
            </w:tcBorders>
            <w:hideMark/>
          </w:tcPr>
          <w:p w14:paraId="287C14F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w:t>
            </w:r>
          </w:p>
          <w:p w14:paraId="3B3D4AD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быть представлен в установленные сроки</w:t>
            </w:r>
          </w:p>
        </w:tc>
        <w:tc>
          <w:tcPr>
            <w:tcW w:w="589" w:type="pct"/>
            <w:tcBorders>
              <w:top w:val="single" w:sz="4" w:space="0" w:color="auto"/>
              <w:left w:val="single" w:sz="4" w:space="0" w:color="auto"/>
              <w:bottom w:val="single" w:sz="4" w:space="0" w:color="auto"/>
              <w:right w:val="single" w:sz="4" w:space="0" w:color="auto"/>
            </w:tcBorders>
            <w:hideMark/>
          </w:tcPr>
          <w:p w14:paraId="396D887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22" w:type="pct"/>
            <w:gridSpan w:val="2"/>
            <w:tcBorders>
              <w:top w:val="single" w:sz="4" w:space="0" w:color="auto"/>
              <w:left w:val="single" w:sz="4" w:space="0" w:color="auto"/>
              <w:bottom w:val="single" w:sz="4" w:space="0" w:color="auto"/>
              <w:right w:val="single" w:sz="4" w:space="0" w:color="auto"/>
            </w:tcBorders>
          </w:tcPr>
          <w:p w14:paraId="3A189C4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D0D2D03"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052E013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589" w:type="pct"/>
            <w:tcBorders>
              <w:top w:val="single" w:sz="4" w:space="0" w:color="auto"/>
              <w:left w:val="single" w:sz="4" w:space="0" w:color="auto"/>
              <w:bottom w:val="single" w:sz="4" w:space="0" w:color="auto"/>
              <w:right w:val="single" w:sz="4" w:space="0" w:color="auto"/>
            </w:tcBorders>
          </w:tcPr>
          <w:p w14:paraId="50F1429E"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tcPr>
          <w:p w14:paraId="5295849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8C4FE28" w14:textId="77777777" w:rsidTr="001626CF">
        <w:trPr>
          <w:trHeight w:val="70"/>
        </w:trPr>
        <w:tc>
          <w:tcPr>
            <w:tcW w:w="1418" w:type="pct"/>
            <w:tcBorders>
              <w:top w:val="single" w:sz="4" w:space="0" w:color="auto"/>
              <w:left w:val="single" w:sz="4" w:space="0" w:color="auto"/>
              <w:bottom w:val="single" w:sz="4" w:space="0" w:color="auto"/>
              <w:right w:val="single" w:sz="4" w:space="0" w:color="auto"/>
            </w:tcBorders>
            <w:hideMark/>
          </w:tcPr>
          <w:p w14:paraId="0D84ABD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35C182E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82" w:type="pct"/>
            <w:gridSpan w:val="4"/>
            <w:tcBorders>
              <w:top w:val="single" w:sz="4" w:space="0" w:color="auto"/>
              <w:left w:val="single" w:sz="4" w:space="0" w:color="auto"/>
              <w:bottom w:val="single" w:sz="4" w:space="0" w:color="auto"/>
              <w:right w:val="single" w:sz="4" w:space="0" w:color="auto"/>
            </w:tcBorders>
            <w:hideMark/>
          </w:tcPr>
          <w:p w14:paraId="5BC8381A"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2B1D294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5718BD6B"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5856FFF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Предварительная </w:t>
            </w:r>
          </w:p>
          <w:p w14:paraId="1CA5E8B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178" w:type="pct"/>
            <w:gridSpan w:val="3"/>
            <w:tcBorders>
              <w:top w:val="single" w:sz="4" w:space="0" w:color="auto"/>
              <w:left w:val="single" w:sz="4" w:space="0" w:color="auto"/>
              <w:bottom w:val="single" w:sz="4" w:space="0" w:color="auto"/>
              <w:right w:val="single" w:sz="4" w:space="0" w:color="auto"/>
            </w:tcBorders>
            <w:hideMark/>
          </w:tcPr>
          <w:p w14:paraId="23DC98D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60E0D92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2CF6C37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11B4BA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404" w:type="pct"/>
            <w:tcBorders>
              <w:top w:val="single" w:sz="4" w:space="0" w:color="auto"/>
              <w:left w:val="single" w:sz="4" w:space="0" w:color="auto"/>
              <w:bottom w:val="single" w:sz="4" w:space="0" w:color="auto"/>
              <w:right w:val="single" w:sz="4" w:space="0" w:color="auto"/>
            </w:tcBorders>
          </w:tcPr>
          <w:p w14:paraId="5D7470D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A16DD4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B27944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Время и место защиты</w:t>
            </w:r>
          </w:p>
        </w:tc>
        <w:tc>
          <w:tcPr>
            <w:tcW w:w="3178" w:type="pct"/>
            <w:gridSpan w:val="3"/>
            <w:tcBorders>
              <w:top w:val="single" w:sz="4" w:space="0" w:color="auto"/>
              <w:left w:val="single" w:sz="4" w:space="0" w:color="auto"/>
              <w:bottom w:val="single" w:sz="4" w:space="0" w:color="auto"/>
              <w:right w:val="single" w:sz="4" w:space="0" w:color="auto"/>
            </w:tcBorders>
          </w:tcPr>
          <w:p w14:paraId="686F480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02BC45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348D3876"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5A33805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7" w:type="pct"/>
            <w:gridSpan w:val="2"/>
            <w:tcBorders>
              <w:top w:val="single" w:sz="4" w:space="0" w:color="auto"/>
              <w:left w:val="single" w:sz="4" w:space="0" w:color="auto"/>
              <w:bottom w:val="single" w:sz="4" w:space="0" w:color="auto"/>
              <w:right w:val="single" w:sz="4" w:space="0" w:color="auto"/>
            </w:tcBorders>
            <w:hideMark/>
          </w:tcPr>
          <w:p w14:paraId="04CFBFE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4" w:type="pct"/>
            <w:tcBorders>
              <w:top w:val="single" w:sz="4" w:space="0" w:color="auto"/>
              <w:left w:val="single" w:sz="4" w:space="0" w:color="auto"/>
              <w:bottom w:val="single" w:sz="4" w:space="0" w:color="auto"/>
              <w:right w:val="single" w:sz="4" w:space="0" w:color="auto"/>
            </w:tcBorders>
          </w:tcPr>
          <w:p w14:paraId="3101FE8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0CE31C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8BBD70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которые необходимо </w:t>
            </w:r>
          </w:p>
          <w:p w14:paraId="4935821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подготовить к защите</w:t>
            </w:r>
          </w:p>
        </w:tc>
        <w:tc>
          <w:tcPr>
            <w:tcW w:w="2571" w:type="pct"/>
            <w:tcBorders>
              <w:top w:val="single" w:sz="4" w:space="0" w:color="auto"/>
              <w:left w:val="single" w:sz="4" w:space="0" w:color="auto"/>
              <w:bottom w:val="single" w:sz="4" w:space="0" w:color="auto"/>
              <w:right w:val="single" w:sz="4" w:space="0" w:color="auto"/>
            </w:tcBorders>
          </w:tcPr>
          <w:p w14:paraId="24CD401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71209CFA"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0B330EDF"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0258BD6F" w14:textId="77777777" w:rsidTr="001626CF">
        <w:trPr>
          <w:trHeight w:val="1267"/>
        </w:trPr>
        <w:tc>
          <w:tcPr>
            <w:tcW w:w="1418" w:type="pct"/>
            <w:tcBorders>
              <w:top w:val="single" w:sz="4" w:space="0" w:color="auto"/>
              <w:left w:val="single" w:sz="4" w:space="0" w:color="auto"/>
              <w:bottom w:val="single" w:sz="4" w:space="0" w:color="auto"/>
              <w:right w:val="single" w:sz="4" w:space="0" w:color="auto"/>
            </w:tcBorders>
            <w:hideMark/>
          </w:tcPr>
          <w:p w14:paraId="4158F5B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0CD827F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5B81A2B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571" w:type="pct"/>
            <w:tcBorders>
              <w:top w:val="single" w:sz="4" w:space="0" w:color="auto"/>
              <w:left w:val="single" w:sz="4" w:space="0" w:color="auto"/>
              <w:bottom w:val="single" w:sz="4" w:space="0" w:color="auto"/>
              <w:right w:val="single" w:sz="4" w:space="0" w:color="auto"/>
            </w:tcBorders>
          </w:tcPr>
          <w:p w14:paraId="174D2A7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0662F01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CA1B2E5"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0919E94C"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2167EE5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7" w:type="pct"/>
            <w:gridSpan w:val="2"/>
            <w:tcBorders>
              <w:top w:val="single" w:sz="4" w:space="0" w:color="auto"/>
              <w:left w:val="single" w:sz="4" w:space="0" w:color="auto"/>
              <w:bottom w:val="single" w:sz="4" w:space="0" w:color="auto"/>
              <w:right w:val="single" w:sz="4" w:space="0" w:color="auto"/>
            </w:tcBorders>
          </w:tcPr>
          <w:p w14:paraId="2B2E6C9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2F090BE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1A71D9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217B651"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22BA13A0"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571" w:type="pct"/>
            <w:tcBorders>
              <w:top w:val="single" w:sz="4" w:space="0" w:color="auto"/>
              <w:left w:val="single" w:sz="4" w:space="0" w:color="auto"/>
              <w:bottom w:val="single" w:sz="4" w:space="0" w:color="auto"/>
              <w:right w:val="single" w:sz="4" w:space="0" w:color="auto"/>
            </w:tcBorders>
          </w:tcPr>
          <w:p w14:paraId="578F9E91"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3BC2F86B"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41C0EF3F"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23267A81" w14:textId="77777777" w:rsidR="0081087F" w:rsidRPr="0081087F" w:rsidRDefault="0081087F" w:rsidP="0081087F">
      <w:pPr>
        <w:spacing w:after="200" w:line="360" w:lineRule="auto"/>
        <w:ind w:right="-1418"/>
        <w:jc w:val="both"/>
        <w:rPr>
          <w:rFonts w:ascii="Calibri" w:eastAsia="Calibri" w:hAnsi="Calibri" w:cs="Times New Roman"/>
          <w:kern w:val="24"/>
          <w:sz w:val="28"/>
          <w:szCs w:val="28"/>
        </w:rPr>
      </w:pPr>
    </w:p>
    <w:p w14:paraId="16366222" w14:textId="77777777" w:rsidR="0081087F" w:rsidRPr="0081087F" w:rsidRDefault="0081087F" w:rsidP="0081087F"/>
    <w:p w14:paraId="3F5F7FD4" w14:textId="4974A0AF" w:rsid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1A45392F" w14:textId="77777777" w:rsidR="0081087F" w:rsidRP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52C4A361" w14:textId="3BD7CB67" w:rsidR="0081087F" w:rsidRPr="0081087F" w:rsidRDefault="0081087F" w:rsidP="0081087F">
      <w:pPr>
        <w:widowControl w:val="0"/>
        <w:spacing w:after="0" w:line="240" w:lineRule="auto"/>
        <w:ind w:right="23"/>
        <w:jc w:val="right"/>
        <w:outlineLvl w:val="0"/>
        <w:rPr>
          <w:rFonts w:ascii="Times New Roman" w:eastAsia="Times New Roman" w:hAnsi="Times New Roman" w:cs="Times New Roman"/>
          <w:color w:val="000000"/>
          <w:spacing w:val="2"/>
          <w:sz w:val="28"/>
          <w:szCs w:val="28"/>
          <w:lang w:eastAsia="ru-RU"/>
        </w:rPr>
      </w:pPr>
      <w:bookmarkStart w:id="63" w:name="_Toc65435002"/>
      <w:r w:rsidRPr="0081087F">
        <w:rPr>
          <w:rFonts w:ascii="Times New Roman" w:eastAsia="Times New Roman" w:hAnsi="Times New Roman" w:cs="Times New Roman"/>
          <w:color w:val="000000"/>
          <w:spacing w:val="2"/>
          <w:sz w:val="28"/>
          <w:szCs w:val="28"/>
          <w:lang w:eastAsia="ru-RU"/>
        </w:rPr>
        <w:t xml:space="preserve">ПРИЛОЖЕНИЕ </w:t>
      </w:r>
      <w:bookmarkEnd w:id="63"/>
      <w:r w:rsidR="00702C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6</w:t>
      </w:r>
    </w:p>
    <w:p w14:paraId="5CBCAE75" w14:textId="77777777" w:rsidR="0081087F" w:rsidRPr="0081087F" w:rsidRDefault="0081087F" w:rsidP="0081087F">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ФОРМА </w:t>
      </w:r>
    </w:p>
    <w:p w14:paraId="4D7D9FC3" w14:textId="77777777" w:rsidR="0081087F" w:rsidRPr="0081087F" w:rsidRDefault="0081087F" w:rsidP="0081087F">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Титульный лист</w:t>
      </w:r>
    </w:p>
    <w:p w14:paraId="6766CCD6" w14:textId="77777777" w:rsidR="0081087F" w:rsidRPr="0081087F" w:rsidRDefault="0081087F" w:rsidP="0081087F">
      <w:pPr>
        <w:widowControl w:val="0"/>
        <w:spacing w:after="0" w:line="480" w:lineRule="exact"/>
        <w:ind w:left="20" w:right="20" w:firstLine="360"/>
        <w:jc w:val="center"/>
        <w:rPr>
          <w:rFonts w:ascii="Times New Roman" w:eastAsia="Times New Roman" w:hAnsi="Times New Roman" w:cs="Times New Roman"/>
          <w:color w:val="000000"/>
          <w:spacing w:val="2"/>
          <w:lang w:eastAsia="ru-RU"/>
        </w:rPr>
      </w:pPr>
    </w:p>
    <w:p w14:paraId="6DCD1524"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14:paraId="6FB0F964"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735C6025"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39E15E28"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15E601F8"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33E64DF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p>
    <w:p w14:paraId="254A4338" w14:textId="77777777" w:rsidR="0081087F" w:rsidRPr="0081087F" w:rsidRDefault="0081087F" w:rsidP="0081087F">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Департамент ______________________</w:t>
      </w:r>
    </w:p>
    <w:p w14:paraId="2D017531" w14:textId="77777777" w:rsidR="0081087F" w:rsidRPr="0081087F" w:rsidRDefault="0081087F" w:rsidP="0081087F">
      <w:pPr>
        <w:widowControl w:val="0"/>
        <w:spacing w:after="0" w:line="240" w:lineRule="auto"/>
        <w:rPr>
          <w:rFonts w:ascii="Times New Roman" w:eastAsia="Times New Roman" w:hAnsi="Times New Roman" w:cs="Times New Roman"/>
          <w:b/>
          <w:sz w:val="28"/>
          <w:szCs w:val="28"/>
          <w:lang w:eastAsia="ru-RU"/>
        </w:rPr>
      </w:pPr>
    </w:p>
    <w:p w14:paraId="2BF994F8" w14:textId="77777777" w:rsidR="0081087F" w:rsidRPr="0081087F" w:rsidRDefault="0081087F" w:rsidP="0081087F">
      <w:pPr>
        <w:widowControl w:val="0"/>
        <w:spacing w:after="0" w:line="240" w:lineRule="auto"/>
        <w:ind w:left="6372"/>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Курсовой проект соответствует</w:t>
      </w:r>
    </w:p>
    <w:p w14:paraId="20D4C277" w14:textId="77777777" w:rsidR="0081087F" w:rsidRPr="0081087F" w:rsidRDefault="0081087F" w:rsidP="0081087F">
      <w:pPr>
        <w:widowControl w:val="0"/>
        <w:spacing w:after="0" w:line="240" w:lineRule="auto"/>
        <w:ind w:left="6372"/>
        <w:rPr>
          <w:rFonts w:ascii="Times New Roman" w:eastAsia="Times New Roman" w:hAnsi="Times New Roman" w:cs="Times New Roman"/>
          <w:color w:val="FFFFFF"/>
          <w:sz w:val="28"/>
          <w:szCs w:val="28"/>
          <w:lang w:eastAsia="ru-RU"/>
        </w:rPr>
      </w:pPr>
      <w:r w:rsidRPr="0081087F">
        <w:rPr>
          <w:rFonts w:ascii="Times New Roman" w:eastAsia="Times New Roman" w:hAnsi="Times New Roman" w:cs="Times New Roman"/>
          <w:sz w:val="28"/>
          <w:szCs w:val="28"/>
          <w:lang w:eastAsia="ru-RU"/>
        </w:rPr>
        <w:t>предъявляемым требованиям</w:t>
      </w:r>
      <w:r w:rsidRPr="0081087F">
        <w:rPr>
          <w:rFonts w:ascii="Times New Roman" w:eastAsia="Times New Roman" w:hAnsi="Times New Roman" w:cs="Times New Roman"/>
          <w:color w:val="FFFFFF"/>
          <w:sz w:val="28"/>
          <w:szCs w:val="28"/>
          <w:lang w:eastAsia="ru-RU"/>
        </w:rPr>
        <w:t>_</w:t>
      </w:r>
    </w:p>
    <w:p w14:paraId="1D3516F0" w14:textId="77777777" w:rsidR="0081087F" w:rsidRPr="0081087F" w:rsidRDefault="0081087F" w:rsidP="0081087F">
      <w:pPr>
        <w:widowControl w:val="0"/>
        <w:spacing w:after="0" w:line="240" w:lineRule="auto"/>
        <w:ind w:left="6372"/>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и допущен к защите</w:t>
      </w:r>
    </w:p>
    <w:p w14:paraId="18BDC883" w14:textId="77777777" w:rsidR="0081087F" w:rsidRPr="0081087F" w:rsidRDefault="0081087F" w:rsidP="0081087F">
      <w:pPr>
        <w:spacing w:after="0" w:line="240" w:lineRule="auto"/>
        <w:ind w:left="6372"/>
        <w:rPr>
          <w:rFonts w:ascii="Times New Roman" w:eastAsia="Times New Roman" w:hAnsi="Times New Roman" w:cs="Times New Roman"/>
          <w:color w:val="FFFFFF"/>
          <w:sz w:val="28"/>
          <w:szCs w:val="28"/>
          <w:lang w:eastAsia="ru-RU"/>
        </w:rPr>
      </w:pPr>
      <w:r w:rsidRPr="0081087F">
        <w:rPr>
          <w:rFonts w:ascii="Times New Roman" w:eastAsia="Times New Roman" w:hAnsi="Times New Roman" w:cs="Times New Roman"/>
          <w:sz w:val="28"/>
          <w:szCs w:val="28"/>
          <w:lang w:eastAsia="ru-RU"/>
        </w:rPr>
        <w:t>Руководитель курсового проекта</w:t>
      </w:r>
    </w:p>
    <w:p w14:paraId="43C1FC77" w14:textId="77777777" w:rsidR="0081087F" w:rsidRPr="0081087F" w:rsidRDefault="0081087F" w:rsidP="0081087F">
      <w:pPr>
        <w:spacing w:after="0" w:line="240" w:lineRule="auto"/>
        <w:ind w:left="708" w:firstLine="5103"/>
        <w:rPr>
          <w:rFonts w:ascii="Times New Roman" w:eastAsia="Times New Roman" w:hAnsi="Times New Roman" w:cs="Times New Roman"/>
          <w:i/>
          <w:sz w:val="24"/>
          <w:szCs w:val="24"/>
          <w:u w:val="single"/>
          <w:lang w:eastAsia="ru-RU"/>
        </w:rPr>
      </w:pPr>
      <w:r w:rsidRPr="0081087F">
        <w:rPr>
          <w:rFonts w:ascii="Times New Roman" w:eastAsia="Times New Roman" w:hAnsi="Times New Roman" w:cs="Times New Roman"/>
          <w:color w:val="FFFFFF"/>
          <w:sz w:val="28"/>
          <w:szCs w:val="28"/>
          <w:lang w:eastAsia="ru-RU"/>
        </w:rPr>
        <w:t>__</w:t>
      </w:r>
      <w:r w:rsidRPr="0081087F">
        <w:rPr>
          <w:rFonts w:ascii="Times New Roman" w:eastAsia="Times New Roman" w:hAnsi="Times New Roman" w:cs="Times New Roman"/>
          <w:sz w:val="28"/>
          <w:szCs w:val="28"/>
          <w:lang w:eastAsia="ru-RU"/>
        </w:rPr>
        <w:t>_____________________________</w:t>
      </w:r>
      <w:r w:rsidRPr="0081087F">
        <w:rPr>
          <w:rFonts w:ascii="Times New Roman" w:eastAsia="Times New Roman" w:hAnsi="Times New Roman" w:cs="Times New Roman"/>
          <w:color w:val="FFFFFF"/>
          <w:sz w:val="28"/>
          <w:szCs w:val="28"/>
          <w:lang w:eastAsia="ru-RU"/>
        </w:rPr>
        <w:t>_______________________                                         _</w:t>
      </w:r>
      <w:r w:rsidRPr="0081087F">
        <w:rPr>
          <w:rFonts w:ascii="Times New Roman" w:eastAsia="Times New Roman" w:hAnsi="Times New Roman" w:cs="Times New Roman"/>
          <w:sz w:val="28"/>
          <w:szCs w:val="28"/>
          <w:lang w:eastAsia="ru-RU"/>
        </w:rPr>
        <w:t>(</w:t>
      </w:r>
      <w:r w:rsidRPr="0081087F">
        <w:rPr>
          <w:rFonts w:ascii="Times New Roman" w:eastAsia="Times New Roman" w:hAnsi="Times New Roman" w:cs="Times New Roman"/>
          <w:sz w:val="24"/>
          <w:szCs w:val="24"/>
          <w:lang w:eastAsia="ru-RU"/>
        </w:rPr>
        <w:t>ученая степень и/или звание)</w:t>
      </w:r>
    </w:p>
    <w:p w14:paraId="03FF47E3"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  ___________________</w:t>
      </w:r>
    </w:p>
    <w:p w14:paraId="73757D18" w14:textId="77777777" w:rsidR="0081087F" w:rsidRPr="0081087F" w:rsidRDefault="0081087F" w:rsidP="0081087F">
      <w:pPr>
        <w:spacing w:after="0" w:line="240" w:lineRule="auto"/>
        <w:ind w:left="6372"/>
        <w:rPr>
          <w:rFonts w:ascii="Times New Roman" w:eastAsia="Times New Roman" w:hAnsi="Times New Roman" w:cs="Microsoft Sans Serif"/>
          <w:sz w:val="20"/>
          <w:szCs w:val="20"/>
          <w:lang w:eastAsia="ru-RU"/>
        </w:rPr>
      </w:pPr>
      <w:r w:rsidRPr="0081087F">
        <w:rPr>
          <w:rFonts w:ascii="Times New Roman" w:eastAsia="Times New Roman" w:hAnsi="Times New Roman" w:cs="Microsoft Sans Serif"/>
          <w:sz w:val="20"/>
          <w:szCs w:val="20"/>
          <w:lang w:val="ru" w:eastAsia="ru-RU"/>
        </w:rPr>
        <w:t>(подпись)</w:t>
      </w:r>
      <w:r w:rsidRPr="0081087F">
        <w:rPr>
          <w:rFonts w:ascii="Times New Roman" w:eastAsia="Times New Roman" w:hAnsi="Times New Roman" w:cs="Microsoft Sans Serif"/>
          <w:sz w:val="20"/>
          <w:szCs w:val="20"/>
          <w:lang w:eastAsia="ru-RU"/>
        </w:rPr>
        <w:t xml:space="preserve">                             (И.О. Фамилия)</w:t>
      </w:r>
    </w:p>
    <w:p w14:paraId="7D4CF34E" w14:textId="77777777" w:rsidR="0081087F" w:rsidRPr="0081087F" w:rsidRDefault="0081087F" w:rsidP="0081087F">
      <w:pPr>
        <w:spacing w:after="0" w:line="240" w:lineRule="auto"/>
        <w:ind w:firstLine="5103"/>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 xml:space="preserve">         «_____»   __________________ 20__ г.</w:t>
      </w:r>
    </w:p>
    <w:p w14:paraId="0C1F05A1" w14:textId="77777777" w:rsidR="0081087F" w:rsidRP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1D27A292" w14:textId="77777777" w:rsidR="0081087F" w:rsidRPr="0081087F" w:rsidRDefault="0081087F" w:rsidP="0081087F">
      <w:pPr>
        <w:spacing w:after="0" w:line="240" w:lineRule="auto"/>
        <w:ind w:right="40"/>
        <w:jc w:val="center"/>
        <w:rPr>
          <w:rFonts w:ascii="Times New Roman" w:eastAsia="Times New Roman" w:hAnsi="Times New Roman" w:cs="Times New Roman"/>
          <w:b/>
          <w:bCs/>
          <w:sz w:val="28"/>
          <w:szCs w:val="28"/>
          <w:lang w:eastAsia="ru-RU"/>
        </w:rPr>
      </w:pPr>
      <w:r w:rsidRPr="0081087F">
        <w:rPr>
          <w:rFonts w:ascii="Times New Roman" w:eastAsia="Times New Roman" w:hAnsi="Times New Roman" w:cs="Times New Roman"/>
          <w:b/>
          <w:bCs/>
          <w:sz w:val="28"/>
          <w:szCs w:val="28"/>
          <w:lang w:eastAsia="ru-RU"/>
        </w:rPr>
        <w:t xml:space="preserve">КУРСОВОЙ ПРОЕКТ </w:t>
      </w:r>
    </w:p>
    <w:p w14:paraId="14946D8B" w14:textId="77777777" w:rsidR="0081087F" w:rsidRPr="0081087F" w:rsidRDefault="0081087F" w:rsidP="0081087F">
      <w:pPr>
        <w:spacing w:after="0" w:line="240" w:lineRule="auto"/>
        <w:ind w:right="40"/>
        <w:jc w:val="center"/>
        <w:rPr>
          <w:rFonts w:ascii="Times New Roman" w:eastAsia="Times New Roman" w:hAnsi="Times New Roman" w:cs="Times New Roman"/>
          <w:b/>
          <w:bCs/>
          <w:sz w:val="28"/>
          <w:szCs w:val="28"/>
          <w:lang w:eastAsia="ru-RU"/>
        </w:rPr>
      </w:pPr>
    </w:p>
    <w:p w14:paraId="1D3B314F"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на тему «</w:t>
      </w:r>
      <w:r w:rsidRPr="0081087F">
        <w:rPr>
          <w:rFonts w:ascii="Times New Roman" w:eastAsia="Times New Roman" w:hAnsi="Times New Roman" w:cs="Times New Roman"/>
          <w:sz w:val="28"/>
          <w:szCs w:val="28"/>
          <w:u w:val="single"/>
          <w:lang w:eastAsia="ru-RU"/>
        </w:rPr>
        <w:tab/>
      </w:r>
      <w:r w:rsidRPr="0081087F">
        <w:rPr>
          <w:rFonts w:ascii="Times New Roman" w:eastAsia="Times New Roman" w:hAnsi="Times New Roman" w:cs="Times New Roman"/>
          <w:sz w:val="28"/>
          <w:szCs w:val="28"/>
          <w:lang w:eastAsia="ru-RU"/>
        </w:rPr>
        <w:t>»</w:t>
      </w:r>
    </w:p>
    <w:p w14:paraId="02DF65F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(наименование темы курсового проекта)</w:t>
      </w:r>
    </w:p>
    <w:p w14:paraId="4F56718B"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(расчетно-исследовательский; научно-исследовательский; предпринимательский проект)</w:t>
      </w:r>
    </w:p>
    <w:p w14:paraId="424EB4AB"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(выбрать нужное)</w:t>
      </w:r>
    </w:p>
    <w:p w14:paraId="6075E66D"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u w:val="single"/>
          <w:lang w:eastAsia="ru-RU"/>
        </w:rPr>
      </w:pPr>
      <w:r w:rsidRPr="0081087F">
        <w:rPr>
          <w:rFonts w:ascii="Times New Roman" w:eastAsia="Times New Roman" w:hAnsi="Times New Roman" w:cs="Times New Roman"/>
          <w:sz w:val="28"/>
          <w:szCs w:val="28"/>
          <w:lang w:eastAsia="ru-RU"/>
        </w:rPr>
        <w:t>Направление подготовки 38.03.02 «Менеджмент»</w:t>
      </w:r>
    </w:p>
    <w:p w14:paraId="2615C96D"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4"/>
          <w:szCs w:val="24"/>
          <w:lang w:eastAsia="ru-RU"/>
        </w:rPr>
      </w:pPr>
    </w:p>
    <w:p w14:paraId="2CDD2EAB"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u w:val="single"/>
          <w:lang w:eastAsia="ru-RU"/>
        </w:rPr>
        <w:tab/>
      </w:r>
    </w:p>
    <w:p w14:paraId="3C54285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(наименование профиля)</w:t>
      </w:r>
    </w:p>
    <w:p w14:paraId="039B8F3C"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p>
    <w:p w14:paraId="01D2A22E"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 xml:space="preserve">                                                                Выполнил студент учебной группы</w:t>
      </w:r>
    </w:p>
    <w:p w14:paraId="08A466BA"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w:t>
      </w:r>
    </w:p>
    <w:p w14:paraId="2605A0E7"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4"/>
          <w:szCs w:val="24"/>
          <w:lang w:eastAsia="ru-RU"/>
        </w:rPr>
        <w:t xml:space="preserve">                                                                                     ( номер учебной группы)  </w:t>
      </w:r>
    </w:p>
    <w:p w14:paraId="40FA7249"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w:t>
      </w:r>
    </w:p>
    <w:p w14:paraId="62FF23D6"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8"/>
          <w:szCs w:val="28"/>
          <w:lang w:eastAsia="ru-RU"/>
        </w:rPr>
        <w:t xml:space="preserve">                                                                         </w:t>
      </w:r>
      <w:r w:rsidRPr="0081087F">
        <w:rPr>
          <w:rFonts w:ascii="Times New Roman" w:eastAsia="Times New Roman" w:hAnsi="Times New Roman" w:cs="Times New Roman"/>
          <w:sz w:val="24"/>
          <w:szCs w:val="24"/>
          <w:lang w:eastAsia="ru-RU"/>
        </w:rPr>
        <w:t>(фамилия, имя, отчество полностью)</w:t>
      </w:r>
      <w:r w:rsidRPr="0081087F">
        <w:rPr>
          <w:rFonts w:ascii="Times New Roman" w:eastAsia="Times New Roman" w:hAnsi="Times New Roman" w:cs="Times New Roman"/>
          <w:sz w:val="28"/>
          <w:szCs w:val="28"/>
          <w:lang w:eastAsia="ru-RU"/>
        </w:rPr>
        <w:t xml:space="preserve"> (</w:t>
      </w:r>
      <w:r w:rsidRPr="0081087F">
        <w:rPr>
          <w:rFonts w:ascii="Times New Roman" w:eastAsia="Times New Roman" w:hAnsi="Times New Roman" w:cs="Times New Roman"/>
          <w:sz w:val="24"/>
          <w:szCs w:val="24"/>
          <w:lang w:eastAsia="ru-RU"/>
        </w:rPr>
        <w:t>подпись)</w:t>
      </w:r>
    </w:p>
    <w:p w14:paraId="710EABA5"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p>
    <w:p w14:paraId="5ADBD027"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Руководитель________________________</w:t>
      </w:r>
    </w:p>
    <w:p w14:paraId="3DCD41B5" w14:textId="77777777" w:rsidR="0081087F" w:rsidRPr="0081087F" w:rsidRDefault="0081087F" w:rsidP="0081087F">
      <w:pPr>
        <w:spacing w:after="0" w:line="240" w:lineRule="auto"/>
        <w:ind w:firstLine="5103"/>
        <w:jc w:val="center"/>
        <w:rPr>
          <w:rFonts w:ascii="Times New Roman" w:eastAsia="Times New Roman" w:hAnsi="Times New Roman" w:cs="Times New Roman"/>
          <w:i/>
          <w:sz w:val="24"/>
          <w:szCs w:val="24"/>
          <w:u w:val="single"/>
          <w:lang w:eastAsia="ru-RU"/>
        </w:rPr>
      </w:pPr>
      <w:r w:rsidRPr="0081087F">
        <w:rPr>
          <w:rFonts w:ascii="Times New Roman" w:eastAsia="Times New Roman" w:hAnsi="Times New Roman" w:cs="Times New Roman"/>
          <w:sz w:val="24"/>
          <w:szCs w:val="24"/>
          <w:lang w:eastAsia="ru-RU"/>
        </w:rPr>
        <w:t xml:space="preserve">                            (ученая степень и/или звание)</w:t>
      </w:r>
    </w:p>
    <w:p w14:paraId="065E98EB"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w:t>
      </w:r>
    </w:p>
    <w:p w14:paraId="761D32E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 xml:space="preserve">                                                                                       (фамилия, имя, отчество полностью) (подпись)</w:t>
      </w:r>
    </w:p>
    <w:p w14:paraId="5935D4D4" w14:textId="77777777" w:rsidR="0081087F" w:rsidRPr="0081087F" w:rsidRDefault="0081087F" w:rsidP="0081087F">
      <w:pPr>
        <w:spacing w:after="0" w:line="240" w:lineRule="auto"/>
        <w:ind w:left="-284" w:firstLine="9639"/>
        <w:jc w:val="right"/>
        <w:rPr>
          <w:rFonts w:ascii="Times New Roman" w:eastAsia="Times New Roman" w:hAnsi="Times New Roman" w:cs="Times New Roman"/>
          <w:b/>
          <w:sz w:val="28"/>
          <w:szCs w:val="28"/>
          <w:lang w:eastAsia="ru-RU"/>
        </w:rPr>
      </w:pPr>
    </w:p>
    <w:p w14:paraId="0132A2DC" w14:textId="77777777" w:rsidR="0081087F" w:rsidRPr="0081087F" w:rsidRDefault="0081087F" w:rsidP="0081087F">
      <w:pPr>
        <w:spacing w:after="0" w:line="240" w:lineRule="auto"/>
        <w:rPr>
          <w:rFonts w:ascii="Times New Roman" w:eastAsia="Times New Roman" w:hAnsi="Times New Roman" w:cs="Times New Roman"/>
          <w:b/>
          <w:sz w:val="28"/>
          <w:szCs w:val="28"/>
          <w:lang w:eastAsia="ru-RU"/>
        </w:rPr>
      </w:pPr>
    </w:p>
    <w:p w14:paraId="713719D2"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Москва – 20__г.</w:t>
      </w:r>
    </w:p>
    <w:p w14:paraId="48ECDE0D" w14:textId="4178A335" w:rsidR="00C21234" w:rsidRPr="00C21234" w:rsidRDefault="00C21234" w:rsidP="00C21234">
      <w:pPr>
        <w:widowControl w:val="0"/>
        <w:spacing w:line="480" w:lineRule="exact"/>
        <w:ind w:left="23" w:right="23" w:firstLine="357"/>
        <w:jc w:val="right"/>
        <w:outlineLvl w:val="0"/>
        <w:rPr>
          <w:rFonts w:ascii="Times New Roman" w:eastAsia="Times New Roman" w:hAnsi="Times New Roman" w:cs="Times New Roman"/>
          <w:color w:val="000000"/>
          <w:spacing w:val="2"/>
          <w:sz w:val="28"/>
          <w:szCs w:val="28"/>
          <w:lang w:eastAsia="ru-RU"/>
        </w:rPr>
      </w:pPr>
      <w:bookmarkStart w:id="64" w:name="_Toc65435005"/>
      <w:r w:rsidRPr="00C21234">
        <w:rPr>
          <w:rFonts w:ascii="Times New Roman" w:eastAsia="Times New Roman" w:hAnsi="Times New Roman" w:cs="Times New Roman"/>
          <w:color w:val="000000"/>
          <w:spacing w:val="2"/>
          <w:sz w:val="28"/>
          <w:szCs w:val="28"/>
          <w:lang w:eastAsia="ru-RU"/>
        </w:rPr>
        <w:t xml:space="preserve">ПРИЛОЖЕНИЕ </w:t>
      </w:r>
      <w:bookmarkEnd w:id="64"/>
      <w:r w:rsidR="00702C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7</w:t>
      </w:r>
    </w:p>
    <w:p w14:paraId="420F770F" w14:textId="77777777" w:rsidR="00C21234" w:rsidRPr="00C21234" w:rsidRDefault="00C21234" w:rsidP="00C21234">
      <w:pPr>
        <w:spacing w:after="0" w:line="360" w:lineRule="auto"/>
        <w:ind w:firstLine="709"/>
        <w:jc w:val="center"/>
        <w:rPr>
          <w:rFonts w:ascii="Calibri" w:eastAsia="Calibri" w:hAnsi="Calibri" w:cs="Times New Roman"/>
          <w:bCs/>
          <w:i/>
          <w:iCs/>
        </w:rPr>
      </w:pPr>
      <w:r w:rsidRPr="00C21234">
        <w:rPr>
          <w:rFonts w:ascii="Times New Roman" w:eastAsia="Calibri" w:hAnsi="Times New Roman" w:cs="Times New Roman"/>
          <w:b/>
          <w:sz w:val="28"/>
          <w:szCs w:val="28"/>
        </w:rPr>
        <w:t>Список используемых источников и интернет-ресурсов</w:t>
      </w:r>
    </w:p>
    <w:p w14:paraId="66574839"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r w:rsidRPr="00C21234">
        <w:rPr>
          <w:rFonts w:ascii="Times New Roman" w:eastAsia="Calibri" w:hAnsi="Times New Roman" w:cs="Times New Roman"/>
          <w:b/>
          <w:bCs/>
          <w:i/>
          <w:iCs/>
          <w:sz w:val="28"/>
          <w:szCs w:val="28"/>
        </w:rPr>
        <w:t>1. Описание книги одного автора</w:t>
      </w:r>
    </w:p>
    <w:p w14:paraId="3D7AA16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Вахрин, П. Методика подготовки и процедура защиты дипломных работ по финансовым и экономическим специальностям: Учеб.пособие /П. Вахрин. - М.: Маркетинг, 2000. - 135 с.</w:t>
      </w:r>
    </w:p>
    <w:p w14:paraId="248DC495"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Тягунов, С. И. Логика как искусство мышления: Учеб. пособие / С. И. Тягунов. - СПб.: Изд-во СПбГУЭФ, 2000. - 107 с.</w:t>
      </w:r>
    </w:p>
    <w:p w14:paraId="6DBB4066"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
    <w:p w14:paraId="43A272B4"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2. Описание книги 2, 3-х авторов</w:t>
      </w:r>
    </w:p>
    <w:p w14:paraId="4A1741BA"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Мокальская, М.Л. Самоучитель по бухгалтерскому учету: Руководителям, предпринимателям, акционерам, бухгалтерам, студентам, слушателям курсов бухучета / М.Л. Мокальская, А.Ю. Денисов. - М.: Финансы и статистика, 1993. - 245 с.</w:t>
      </w:r>
    </w:p>
    <w:p w14:paraId="79414A5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lang w:val="en-US"/>
        </w:rPr>
      </w:pPr>
      <w:r w:rsidRPr="00C21234">
        <w:rPr>
          <w:rFonts w:ascii="Times New Roman" w:eastAsia="Calibri" w:hAnsi="Times New Roman" w:cs="Times New Roman"/>
          <w:sz w:val="28"/>
          <w:szCs w:val="28"/>
        </w:rPr>
        <w:t>Булатов, А.С. Экономика: Учеб. для вузов / А.С. Булатов, И.И. Большакова, В.В. Виноградов; Под ред. А</w:t>
      </w:r>
      <w:r w:rsidRPr="00C21234">
        <w:rPr>
          <w:rFonts w:ascii="Times New Roman" w:eastAsia="Calibri" w:hAnsi="Times New Roman" w:cs="Times New Roman"/>
          <w:sz w:val="28"/>
          <w:szCs w:val="28"/>
          <w:lang w:val="en-US"/>
        </w:rPr>
        <w:t>.</w:t>
      </w:r>
      <w:r w:rsidRPr="00C21234">
        <w:rPr>
          <w:rFonts w:ascii="Times New Roman" w:eastAsia="Calibri" w:hAnsi="Times New Roman" w:cs="Times New Roman"/>
          <w:sz w:val="28"/>
          <w:szCs w:val="28"/>
        </w:rPr>
        <w:t>С</w:t>
      </w:r>
      <w:r w:rsidRPr="00C21234">
        <w:rPr>
          <w:rFonts w:ascii="Times New Roman" w:eastAsia="Calibri" w:hAnsi="Times New Roman" w:cs="Times New Roman"/>
          <w:sz w:val="28"/>
          <w:szCs w:val="28"/>
          <w:lang w:val="en-US"/>
        </w:rPr>
        <w:t xml:space="preserve">. </w:t>
      </w:r>
      <w:r w:rsidRPr="00C21234">
        <w:rPr>
          <w:rFonts w:ascii="Times New Roman" w:eastAsia="Calibri" w:hAnsi="Times New Roman" w:cs="Times New Roman"/>
          <w:sz w:val="28"/>
          <w:szCs w:val="28"/>
        </w:rPr>
        <w:t>Булатова</w:t>
      </w:r>
      <w:r w:rsidRPr="00C21234">
        <w:rPr>
          <w:rFonts w:ascii="Times New Roman" w:eastAsia="Calibri" w:hAnsi="Times New Roman" w:cs="Times New Roman"/>
          <w:sz w:val="28"/>
          <w:szCs w:val="28"/>
          <w:lang w:val="en-US"/>
        </w:rPr>
        <w:t xml:space="preserve">. - </w:t>
      </w:r>
      <w:r w:rsidRPr="00C21234">
        <w:rPr>
          <w:rFonts w:ascii="Times New Roman" w:eastAsia="Calibri" w:hAnsi="Times New Roman" w:cs="Times New Roman"/>
          <w:sz w:val="28"/>
          <w:szCs w:val="28"/>
        </w:rPr>
        <w:t>М</w:t>
      </w:r>
      <w:r w:rsidRPr="00C21234">
        <w:rPr>
          <w:rFonts w:ascii="Times New Roman" w:eastAsia="Calibri" w:hAnsi="Times New Roman" w:cs="Times New Roman"/>
          <w:sz w:val="28"/>
          <w:szCs w:val="28"/>
          <w:lang w:val="en-US"/>
        </w:rPr>
        <w:t xml:space="preserve">.: </w:t>
      </w:r>
      <w:r w:rsidRPr="00C21234">
        <w:rPr>
          <w:rFonts w:ascii="Times New Roman" w:eastAsia="Calibri" w:hAnsi="Times New Roman" w:cs="Times New Roman"/>
          <w:sz w:val="28"/>
          <w:szCs w:val="28"/>
        </w:rPr>
        <w:t>Юристъ</w:t>
      </w:r>
      <w:r w:rsidRPr="00C21234">
        <w:rPr>
          <w:rFonts w:ascii="Times New Roman" w:eastAsia="Calibri" w:hAnsi="Times New Roman" w:cs="Times New Roman"/>
          <w:sz w:val="28"/>
          <w:szCs w:val="28"/>
          <w:lang w:val="en-US"/>
        </w:rPr>
        <w:t xml:space="preserve">, 1999. - 894 </w:t>
      </w:r>
      <w:r w:rsidRPr="00C21234">
        <w:rPr>
          <w:rFonts w:ascii="Times New Roman" w:eastAsia="Calibri" w:hAnsi="Times New Roman" w:cs="Times New Roman"/>
          <w:sz w:val="28"/>
          <w:szCs w:val="28"/>
        </w:rPr>
        <w:t>с</w:t>
      </w:r>
      <w:r w:rsidRPr="00C21234">
        <w:rPr>
          <w:rFonts w:ascii="Times New Roman" w:eastAsia="Calibri" w:hAnsi="Times New Roman" w:cs="Times New Roman"/>
          <w:sz w:val="28"/>
          <w:szCs w:val="28"/>
          <w:lang w:val="en-US"/>
        </w:rPr>
        <w:t>.</w:t>
      </w:r>
    </w:p>
    <w:p w14:paraId="58CE00A3"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lang w:val="en-US"/>
        </w:rPr>
      </w:pPr>
      <w:r w:rsidRPr="00C21234">
        <w:rPr>
          <w:rFonts w:ascii="Times New Roman" w:eastAsia="Calibri" w:hAnsi="Times New Roman" w:cs="Times New Roman"/>
          <w:sz w:val="28"/>
          <w:szCs w:val="28"/>
          <w:lang w:val="en-US"/>
        </w:rPr>
        <w:t>Eckhouse, R.H. Minicomputer systems. Organization, programming and application / R.H. Eckhouse, H.R. Morris. - New York, 1999. - 491 p.</w:t>
      </w:r>
    </w:p>
    <w:p w14:paraId="71FB51FE" w14:textId="77777777" w:rsidR="00C21234" w:rsidRPr="00C21234" w:rsidRDefault="00C21234" w:rsidP="00C21234">
      <w:pPr>
        <w:spacing w:after="0" w:line="360" w:lineRule="auto"/>
        <w:ind w:firstLine="709"/>
        <w:jc w:val="both"/>
        <w:rPr>
          <w:rFonts w:ascii="Calibri" w:eastAsia="Calibri" w:hAnsi="Calibri" w:cs="Times New Roman"/>
          <w:sz w:val="28"/>
          <w:szCs w:val="28"/>
          <w:lang w:val="en-US"/>
        </w:rPr>
      </w:pPr>
    </w:p>
    <w:p w14:paraId="518562E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3. Описание книги 4-х и более авторов</w:t>
      </w:r>
    </w:p>
    <w:p w14:paraId="052F10E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Производственный менеджмент / С.Д. Ильенкова, А.В. Бандурин, Г.А. Горбовцов; Под ред. С.Д. Ильенкова. - М.: ЮНИТИ, 2000. - 583с.</w:t>
      </w:r>
    </w:p>
    <w:p w14:paraId="79A84C79"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488AC70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4. Описание статей из газет, журналов и сборников</w:t>
      </w:r>
    </w:p>
    <w:p w14:paraId="0F012D62"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Федоров, В.Н. Управление электроприводами кузнечно-прессового оборудования/В.Н. Федоров // Сб. науч. тр. института /ВоГТУ. Т. 1. - Вологда, 1997. - С. 65-72.</w:t>
      </w:r>
    </w:p>
    <w:p w14:paraId="3B36CF09"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Зиненко, В.И. Охрана природы в городе / В.И.Зиненко // Знание-сила. - 2002 .- № 3. - С. 6-14.</w:t>
      </w:r>
    </w:p>
    <w:p w14:paraId="40B15C3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Сенаторов, А. Япония: коалиционный выбор либерал-демократов / А.Сенаторов, И.Цветов // Проблемы Дальнего Востока. - 2000. - № 1. - С.30-41.</w:t>
      </w:r>
    </w:p>
    <w:p w14:paraId="6F2BA2EA"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Балабанов, И.Т. Анализ расчета рентабельности продукции / И.Т.Балабанов, В.Н. Степанов, Е.В. Эйшбиц // Бухгалтерский учет. - 1996. - № 3. - С.30-34.</w:t>
      </w:r>
    </w:p>
    <w:p w14:paraId="7815CB4A"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7724BF74"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5. Описание нормативно-правовых актов</w:t>
      </w:r>
    </w:p>
    <w:p w14:paraId="57D1C2CB"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государственной судебно-экспертной деятельности в Российской Федерации: Федер.закон от 31 мая 2001 г. № 73-Ф3 // Ведомости Федер.Собр.Рос.Федерации. - 2001. - N 17. - С. 11-28.</w:t>
      </w:r>
    </w:p>
    <w:p w14:paraId="252AD71D"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некоторых вопросах Федеральной налоговой полиции: Указ Президента РФ от 25.02.2000 № 433 // Собрание законодательства РФ. - 2000. - № 9. -Ст.1024.</w:t>
      </w:r>
    </w:p>
    <w:p w14:paraId="778B468D"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борьбе с международным терроризмом: Постановление Гос. Думы Федер. 20 сент. 2001 г. № 1865 //Собр. законодательства Рос. Федерации. - 2001. - № 40. - С. 8541-8543.</w:t>
      </w:r>
    </w:p>
    <w:p w14:paraId="351E995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Методические рекомендации по разработке финансовой политики предприятия: Приказ от 1 октября 1997 г. № 118 / Мин-во экономики РФ //Экономика и жизнь. - 1998 . - № 2. - С. 5-6.</w:t>
      </w:r>
    </w:p>
    <w:p w14:paraId="71EC8945"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ГОСТ 12.1.003-76. Шум. Общие требования безопасности - Взамен ГОСТ 12.1.003-68; Введ. 01.01.77. - М.: Изд-во стандартов, 1982. - 9 с.</w:t>
      </w:r>
    </w:p>
    <w:p w14:paraId="1A5B1BE6"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Строительные нормы и правила: Алюминиевые конструкции: СНиП 2.03.06-85 /Госстрой СССР. Введ. 01.01.87. - М., 2001. - 47 с.</w:t>
      </w:r>
    </w:p>
    <w:p w14:paraId="3449F589"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145D5E57" w14:textId="77777777" w:rsidR="00C21234" w:rsidRPr="00C21234" w:rsidRDefault="00C21234" w:rsidP="00C21234">
      <w:pPr>
        <w:spacing w:after="0" w:line="360" w:lineRule="auto"/>
        <w:ind w:firstLine="709"/>
        <w:jc w:val="both"/>
        <w:rPr>
          <w:rFonts w:ascii="Times New Roman" w:eastAsia="Calibri" w:hAnsi="Times New Roman" w:cs="Times New Roman"/>
          <w:b/>
          <w:bCs/>
          <w:i/>
          <w:iCs/>
          <w:sz w:val="24"/>
          <w:szCs w:val="24"/>
        </w:rPr>
      </w:pPr>
      <w:r w:rsidRPr="00C21234">
        <w:rPr>
          <w:rFonts w:ascii="Times New Roman" w:eastAsia="Calibri" w:hAnsi="Times New Roman" w:cs="Times New Roman"/>
          <w:b/>
          <w:bCs/>
          <w:i/>
          <w:iCs/>
          <w:sz w:val="28"/>
          <w:szCs w:val="28"/>
        </w:rPr>
        <w:t>6. Описание диссертаций, авторефератов диссертаций, депонированных рукописей</w:t>
      </w:r>
    </w:p>
    <w:p w14:paraId="5CF8F3B7"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p>
    <w:p w14:paraId="55AA9197"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Данилов, Г.В. Регулирование взаимодействий субъектов инвестиционного процесса: Дис. канд. экон. наук: 05.13.10 / Г. В. Данилов. С.-Петерб. гос. ун-т экономики и финансов. -СПб.,1999. - 138с.</w:t>
      </w:r>
    </w:p>
    <w:p w14:paraId="0BA02D1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Данилов, Г.В. Регулирование взаимодействий субъектов инвестиционного процесса: Автореф. дис. канд. экон. наук: 05.13.10/Г.В.Данилов. С.-Петерб. гос. ун-т экономики и финансов. - СПб., 1999. - 16с.</w:t>
      </w:r>
    </w:p>
    <w:p w14:paraId="1AEEA007"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Викулина, Т.Д. Трансформация доходов населения и их государственное регулирования в переходной экономике / Т.Д.Викулина, С.В.Днепрова; С.-Петерб. гос. ун-т экономики и финансов. - СПб., 1998. - 214с. - Деп. В ИНИОН РАН 06.10.98, N 53913.</w:t>
      </w:r>
    </w:p>
    <w:p w14:paraId="4F7DE9C2"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2C7DA0AD" w14:textId="77777777" w:rsidR="00C21234" w:rsidRPr="00C21234" w:rsidRDefault="00C21234" w:rsidP="00C21234">
      <w:pPr>
        <w:spacing w:after="0" w:line="360" w:lineRule="auto"/>
        <w:ind w:firstLine="709"/>
        <w:jc w:val="both"/>
        <w:rPr>
          <w:rFonts w:ascii="Times New Roman" w:eastAsia="Calibri" w:hAnsi="Times New Roman" w:cs="Times New Roman"/>
          <w:b/>
          <w:bCs/>
          <w:i/>
          <w:iCs/>
          <w:sz w:val="24"/>
          <w:szCs w:val="24"/>
        </w:rPr>
      </w:pPr>
      <w:r w:rsidRPr="00C21234">
        <w:rPr>
          <w:rFonts w:ascii="Times New Roman" w:eastAsia="Calibri" w:hAnsi="Times New Roman" w:cs="Times New Roman"/>
          <w:b/>
          <w:bCs/>
          <w:i/>
          <w:iCs/>
          <w:sz w:val="28"/>
          <w:szCs w:val="28"/>
        </w:rPr>
        <w:t>7.Оптические диски и дискеты, другие ресурсы локального доступа</w:t>
      </w:r>
    </w:p>
    <w:p w14:paraId="6A89E795"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p>
    <w:p w14:paraId="47863E0F"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Интернет шаг за шагом: Учебник.- Электрон. дан. и прогр.- СПб.:ПитерКом, 1997.- 1 электрон. опт. диск (CD-ROM).</w:t>
      </w:r>
    </w:p>
    <w:p w14:paraId="040793C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Цветков, В.Я. Компьютерная графика: рабочая программа/ В.Я. Цветков.-М.:МИИГАиК, 1999.-1 дискета.</w:t>
      </w:r>
    </w:p>
    <w:p w14:paraId="31BBFF79"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
    <w:p w14:paraId="14448CD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8.Электронные ресурсы</w:t>
      </w:r>
    </w:p>
    <w:p w14:paraId="24DAE8D2"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1. Бахтин М.М. Творчество Франсуа Рабле и народная культура средневековья и Ренессанса. – 2-е изд. – М.: Худож. лит., 1990. – 543 с. [Электронный ресурс]. URL: http://www.philosophy.ru/library/bahtin/rable.html#_ftn1 (дата об-ращения: 05.10.2008).</w:t>
      </w:r>
    </w:p>
    <w:p w14:paraId="7D22914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2. Новикова С.С. Социология: история, основы, институционализация в России. – М.: Московский психолого-социальный институт; Воронеж: Изд-во НПО «МОДЭК», 2000. – 464 с. [Электронный ресурс]. Систем. требования: Архиватор RAR. – URL: http://ihtik.lib.ru/edu_21sept2007/edu_21sept2007_685.rar (дата обращения: 17.05.2007).</w:t>
      </w:r>
    </w:p>
    <w:p w14:paraId="322C84EC"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3. Панасюк А.Ю. Имидж: определение центрального понятия в имиджелогии // Академия имиджелогии. – 2004. – 26 марта [Электронный ресурс]. URL: http://academim.org/art/pan1_2.html (дата обращения: 17.04.2008).</w:t>
      </w:r>
    </w:p>
    <w:p w14:paraId="70F41EAF" w14:textId="77777777" w:rsidR="00C21234" w:rsidRPr="00C21234" w:rsidRDefault="00C21234" w:rsidP="00C21234">
      <w:pPr>
        <w:widowControl w:val="0"/>
        <w:spacing w:after="546" w:line="220" w:lineRule="exact"/>
        <w:rPr>
          <w:rFonts w:ascii="Times New Roman" w:eastAsia="Times New Roman" w:hAnsi="Times New Roman" w:cs="Times New Roman"/>
          <w:color w:val="000000"/>
          <w:spacing w:val="2"/>
          <w:lang w:eastAsia="ru-RU"/>
        </w:rPr>
      </w:pPr>
    </w:p>
    <w:p w14:paraId="604A0E51" w14:textId="77777777" w:rsidR="00C21234" w:rsidRPr="00C21234" w:rsidRDefault="00C21234" w:rsidP="00C21234">
      <w:pPr>
        <w:widowControl w:val="0"/>
        <w:spacing w:after="0" w:line="220" w:lineRule="exact"/>
        <w:ind w:left="60"/>
        <w:jc w:val="both"/>
        <w:rPr>
          <w:rFonts w:ascii="Times New Roman" w:eastAsia="Times New Roman" w:hAnsi="Times New Roman" w:cs="Times New Roman"/>
          <w:color w:val="000000"/>
          <w:spacing w:val="2"/>
          <w:lang w:eastAsia="ru-RU"/>
        </w:rPr>
      </w:pPr>
    </w:p>
    <w:p w14:paraId="30EAED9E" w14:textId="77777777" w:rsidR="001F3BB5" w:rsidRPr="001F3BB5" w:rsidRDefault="001F3BB5" w:rsidP="001F3BB5">
      <w:pPr>
        <w:spacing w:after="0" w:line="240" w:lineRule="auto"/>
        <w:jc w:val="right"/>
        <w:rPr>
          <w:rFonts w:ascii="Times New Roman" w:eastAsia="Calibri" w:hAnsi="Times New Roman" w:cs="Times New Roman"/>
          <w:sz w:val="28"/>
          <w:szCs w:val="28"/>
        </w:rPr>
      </w:pPr>
    </w:p>
    <w:sectPr w:rsidR="001F3BB5" w:rsidRPr="001F3BB5" w:rsidSect="00365A12">
      <w:footerReference w:type="default" r:id="rId33"/>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29A9" w14:textId="77777777" w:rsidR="00C622C5" w:rsidRDefault="00C622C5" w:rsidP="009C0F66">
      <w:pPr>
        <w:spacing w:after="0" w:line="240" w:lineRule="auto"/>
      </w:pPr>
      <w:r>
        <w:separator/>
      </w:r>
    </w:p>
  </w:endnote>
  <w:endnote w:type="continuationSeparator" w:id="0">
    <w:p w14:paraId="14676D13" w14:textId="77777777" w:rsidR="00C622C5" w:rsidRDefault="00C622C5"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BoldMT">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14:paraId="1DB74D27" w14:textId="624F3DA2" w:rsidR="003679FA" w:rsidRDefault="003679FA">
        <w:pPr>
          <w:pStyle w:val="af7"/>
          <w:jc w:val="right"/>
        </w:pPr>
        <w:r>
          <w:fldChar w:fldCharType="begin"/>
        </w:r>
        <w:r>
          <w:instrText>PAGE   \* MERGEFORMAT</w:instrText>
        </w:r>
        <w:r>
          <w:fldChar w:fldCharType="separate"/>
        </w:r>
        <w:r w:rsidR="00B3687A">
          <w:rPr>
            <w:noProof/>
          </w:rPr>
          <w:t>21</w:t>
        </w:r>
        <w:r>
          <w:fldChar w:fldCharType="end"/>
        </w:r>
      </w:p>
    </w:sdtContent>
  </w:sdt>
  <w:p w14:paraId="1C178DF0" w14:textId="77777777" w:rsidR="003679FA" w:rsidRDefault="003679F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5C27" w14:textId="77777777" w:rsidR="00C622C5" w:rsidRDefault="00C622C5" w:rsidP="009C0F66">
      <w:pPr>
        <w:spacing w:after="0" w:line="240" w:lineRule="auto"/>
      </w:pPr>
      <w:r>
        <w:separator/>
      </w:r>
    </w:p>
  </w:footnote>
  <w:footnote w:type="continuationSeparator" w:id="0">
    <w:p w14:paraId="4498924F" w14:textId="77777777" w:rsidR="00C622C5" w:rsidRDefault="00C622C5" w:rsidP="009C0F66">
      <w:pPr>
        <w:spacing w:after="0" w:line="240" w:lineRule="auto"/>
      </w:pPr>
      <w:r>
        <w:continuationSeparator/>
      </w:r>
    </w:p>
  </w:footnote>
  <w:footnote w:id="1">
    <w:p w14:paraId="6B3993F7" w14:textId="77777777" w:rsidR="003679FA" w:rsidRPr="002733BC" w:rsidRDefault="003679FA" w:rsidP="00DA1F7A">
      <w:pPr>
        <w:pStyle w:val="a5"/>
        <w:rPr>
          <w:rFonts w:ascii="Times New Roman" w:hAnsi="Times New Roman" w:cs="Times New Roman"/>
        </w:rPr>
      </w:pPr>
      <w:r w:rsidRPr="002733BC">
        <w:rPr>
          <w:rStyle w:val="a7"/>
          <w:rFonts w:ascii="Times New Roman" w:hAnsi="Times New Roman" w:cs="Times New Roman"/>
        </w:rPr>
        <w:footnoteRef/>
      </w:r>
      <w:r w:rsidRPr="002733BC">
        <w:rPr>
          <w:rFonts w:ascii="Times New Roman" w:hAnsi="Times New Roman" w:cs="Times New Roman"/>
        </w:rPr>
        <w:t>Этот показатель, также, известен как Свободный денежный поток для компании (Free Cash Flow to the Firm, FCFF).</w:t>
      </w:r>
    </w:p>
  </w:footnote>
  <w:footnote w:id="2">
    <w:p w14:paraId="1AEE4E2A" w14:textId="77777777" w:rsidR="003679FA" w:rsidRPr="0078311F" w:rsidRDefault="003679FA" w:rsidP="00DA1F7A">
      <w:pPr>
        <w:pStyle w:val="a5"/>
      </w:pPr>
      <w:r w:rsidRPr="002733BC">
        <w:rPr>
          <w:rStyle w:val="a7"/>
          <w:rFonts w:ascii="Times New Roman" w:hAnsi="Times New Roman" w:cs="Times New Roman"/>
        </w:rPr>
        <w:footnoteRef/>
      </w:r>
      <w:r w:rsidRPr="002733BC">
        <w:rPr>
          <w:rFonts w:ascii="Times New Roman" w:hAnsi="Times New Roman" w:cs="Times New Roman"/>
        </w:rPr>
        <w:t>Проценты по кредитам (в данном случае и ниже, для NCF</w:t>
      </w:r>
      <w:r w:rsidRPr="002733BC">
        <w:rPr>
          <w:rFonts w:ascii="Times New Roman" w:hAnsi="Times New Roman" w:cs="Times New Roman"/>
          <w:vertAlign w:val="subscript"/>
        </w:rPr>
        <w:t>собств.</w:t>
      </w:r>
      <w:r w:rsidRPr="002733BC">
        <w:rPr>
          <w:rFonts w:ascii="Times New Roman" w:hAnsi="Times New Roman" w:cs="Times New Roman"/>
        </w:rPr>
        <w:t>) берутся со знаком «+». Эта корректировка призвана устранить влияние процентов по кредитам на сумму выплачиваемого налога на прибыль. Такой способ корректировки не учитывает тонкостей расчета налога на прибыль и, в частности, не учитывает того, что не всегда вся сумма процентов по кредитам идет в налоговый вычет. Но для целей оценки эффективности такое упрощение признается приемлемым.</w:t>
      </w:r>
    </w:p>
  </w:footnote>
  <w:footnote w:id="3">
    <w:p w14:paraId="4339563B" w14:textId="77777777" w:rsidR="003679FA" w:rsidRPr="002733BC" w:rsidRDefault="003679FA" w:rsidP="00DA1F7A">
      <w:pPr>
        <w:pStyle w:val="a5"/>
        <w:rPr>
          <w:rFonts w:ascii="Times New Roman" w:hAnsi="Times New Roman" w:cs="Times New Roman"/>
        </w:rPr>
      </w:pPr>
      <w:r w:rsidRPr="002733BC">
        <w:rPr>
          <w:rStyle w:val="a7"/>
          <w:rFonts w:ascii="Times New Roman" w:hAnsi="Times New Roman" w:cs="Times New Roman"/>
        </w:rPr>
        <w:footnoteRef/>
      </w:r>
      <w:r w:rsidRPr="002733BC">
        <w:rPr>
          <w:rFonts w:ascii="Times New Roman" w:hAnsi="Times New Roman" w:cs="Times New Roman"/>
        </w:rPr>
        <w:t>Этот показатель, также, известен как Свободный денежный поток для собственного капитала (Free Cash Flow To Equity, FCFE).</w:t>
      </w:r>
    </w:p>
  </w:footnote>
  <w:footnote w:id="4">
    <w:p w14:paraId="09ADFF63" w14:textId="77777777" w:rsidR="003679FA" w:rsidRPr="00FE1E51" w:rsidRDefault="003679FA" w:rsidP="00DA1F7A">
      <w:pPr>
        <w:pStyle w:val="a5"/>
        <w:rPr>
          <w:rFonts w:ascii="Times New Roman" w:hAnsi="Times New Roman" w:cs="Times New Roman"/>
        </w:rPr>
      </w:pPr>
      <w:r w:rsidRPr="00FE1E51">
        <w:rPr>
          <w:rStyle w:val="a7"/>
          <w:rFonts w:ascii="Times New Roman" w:hAnsi="Times New Roman" w:cs="Times New Roman"/>
        </w:rPr>
        <w:footnoteRef/>
      </w:r>
      <w:r w:rsidRPr="00FE1E51">
        <w:rPr>
          <w:rFonts w:ascii="Times New Roman" w:hAnsi="Times New Roman" w:cs="Times New Roman"/>
        </w:rPr>
        <w:t>Этот показатель, также, известен как Денежный поток, доступный для обслуживания долга (Cash Flow Available for Debt Service, CFADS).</w:t>
      </w:r>
    </w:p>
  </w:footnote>
  <w:footnote w:id="5">
    <w:p w14:paraId="732B264B" w14:textId="77777777" w:rsidR="003679FA" w:rsidRPr="00FE1E51" w:rsidRDefault="003679FA" w:rsidP="00FE1E51">
      <w:pPr>
        <w:pStyle w:val="a5"/>
        <w:jc w:val="both"/>
        <w:rPr>
          <w:rFonts w:ascii="Times New Roman" w:hAnsi="Times New Roman" w:cs="Times New Roman"/>
        </w:rPr>
      </w:pPr>
      <w:r w:rsidRPr="00FE1E51">
        <w:rPr>
          <w:rStyle w:val="a7"/>
          <w:rFonts w:ascii="Times New Roman" w:hAnsi="Times New Roman" w:cs="Times New Roman"/>
        </w:rPr>
        <w:footnoteRef/>
      </w:r>
      <w:r w:rsidRPr="00FE1E51">
        <w:rPr>
          <w:rFonts w:ascii="Times New Roman" w:hAnsi="Times New Roman" w:cs="Times New Roman"/>
        </w:rPr>
        <w:t xml:space="preserve"> В этой формуле все показатели выражены в долях единицы, т.е., например, ставка дисконтирования, равная 20% записывается как 0,2.</w:t>
      </w:r>
    </w:p>
  </w:footnote>
  <w:footnote w:id="6">
    <w:p w14:paraId="59690753" w14:textId="77777777" w:rsidR="003679FA" w:rsidRPr="0078311F" w:rsidRDefault="003679FA" w:rsidP="00DA1F7A">
      <w:pPr>
        <w:pStyle w:val="a5"/>
        <w:jc w:val="both"/>
      </w:pPr>
      <w:r>
        <w:rPr>
          <w:rStyle w:val="a7"/>
        </w:rPr>
        <w:footnoteRef/>
      </w:r>
      <w:r w:rsidRPr="00DB09A5">
        <w:t xml:space="preserve"> </w:t>
      </w:r>
      <w:r w:rsidRPr="002619EB">
        <w:rPr>
          <w:rFonts w:ascii="Times New Roman" w:hAnsi="Times New Roman" w:cs="Times New Roman"/>
        </w:rPr>
        <w:t>Обычное изменение степени зрелости проекта по мере его продвижения к завершению, как правило, не считается основанием для изменения ставки дисконтирования. Вообще, использование переменной ставки в связи с изменением уровня рисков является нестандартным решением и требует тщательного обоснования.</w:t>
      </w:r>
    </w:p>
  </w:footnote>
  <w:footnote w:id="7">
    <w:p w14:paraId="2D4AF390" w14:textId="77777777" w:rsidR="003679FA" w:rsidRPr="002619EB" w:rsidRDefault="003679FA" w:rsidP="00DA1F7A">
      <w:pPr>
        <w:pStyle w:val="a5"/>
        <w:jc w:val="both"/>
        <w:rPr>
          <w:rFonts w:ascii="Times New Roman" w:hAnsi="Times New Roman" w:cs="Times New Roman"/>
        </w:rPr>
      </w:pPr>
      <w:r w:rsidRPr="002619EB">
        <w:rPr>
          <w:rStyle w:val="a7"/>
          <w:rFonts w:ascii="Times New Roman" w:hAnsi="Times New Roman" w:cs="Times New Roman"/>
        </w:rPr>
        <w:footnoteRef/>
      </w:r>
      <w:r w:rsidRPr="002619EB">
        <w:rPr>
          <w:rFonts w:ascii="Times New Roman" w:hAnsi="Times New Roman" w:cs="Times New Roman"/>
        </w:rPr>
        <w:t>Кривая бескупонной доходности публикуется, например, на сайте Центрального банка РФ, https://www.cbr.ru/hd_base/zcyc_params/zcyc/. Например, при оценке проекта, в котором оценка эффективности производится по прогнозу денежных потоков на 5 лет, требуется взять в качестве безрисковой ставки доходности доходность для ОФЗ со сроком до погашения 5 лет.</w:t>
      </w:r>
    </w:p>
  </w:footnote>
  <w:footnote w:id="8">
    <w:p w14:paraId="2F6EB12F" w14:textId="77777777" w:rsidR="003679FA" w:rsidRPr="002619EB" w:rsidRDefault="003679FA" w:rsidP="00DA1F7A">
      <w:pPr>
        <w:pStyle w:val="a5"/>
        <w:jc w:val="both"/>
        <w:rPr>
          <w:rFonts w:ascii="Times New Roman" w:hAnsi="Times New Roman" w:cs="Times New Roman"/>
        </w:rPr>
      </w:pPr>
      <w:r w:rsidRPr="002619EB">
        <w:rPr>
          <w:rStyle w:val="a7"/>
          <w:rFonts w:ascii="Times New Roman" w:hAnsi="Times New Roman" w:cs="Times New Roman"/>
        </w:rPr>
        <w:footnoteRef/>
      </w:r>
      <w:r w:rsidRPr="002619EB">
        <w:rPr>
          <w:rFonts w:ascii="Times New Roman" w:hAnsi="Times New Roman" w:cs="Times New Roman"/>
        </w:rPr>
        <w:t>Возможно представлять чувствительность проекта и без графиков, в виде таблиц или указывая только предельно допустимые отклонения. Но графическое представление данных о чувствительности является рекомендуемым.</w:t>
      </w:r>
    </w:p>
  </w:footnote>
  <w:footnote w:id="9">
    <w:p w14:paraId="449011B2" w14:textId="77777777" w:rsidR="003679FA" w:rsidRPr="00C91501" w:rsidRDefault="003679FA" w:rsidP="00C91501">
      <w:pPr>
        <w:pStyle w:val="a5"/>
        <w:jc w:val="both"/>
        <w:rPr>
          <w:rFonts w:ascii="Times New Roman" w:hAnsi="Times New Roman" w:cs="Times New Roman"/>
        </w:rPr>
      </w:pPr>
      <w:r w:rsidRPr="00C91501">
        <w:rPr>
          <w:rStyle w:val="a7"/>
          <w:rFonts w:ascii="Times New Roman" w:hAnsi="Times New Roman" w:cs="Times New Roman"/>
        </w:rPr>
        <w:footnoteRef/>
      </w:r>
      <w:r w:rsidRPr="00C91501">
        <w:rPr>
          <w:rFonts w:ascii="Times New Roman" w:hAnsi="Times New Roman" w:cs="Times New Roman"/>
        </w:rPr>
        <w:t>Для проектов в области малого бизнеса часто достаточно предоставления отчета о движении денежных средств. Но следует убедиться, что потенциальный инвестор согласен с таким упрощением.</w:t>
      </w:r>
    </w:p>
  </w:footnote>
  <w:footnote w:id="10">
    <w:p w14:paraId="6603A74A" w14:textId="77777777" w:rsidR="003679FA" w:rsidRPr="00915237" w:rsidRDefault="003679FA" w:rsidP="00915237">
      <w:pPr>
        <w:spacing w:after="200" w:line="240" w:lineRule="auto"/>
        <w:jc w:val="both"/>
        <w:rPr>
          <w:rFonts w:ascii="Times New Roman" w:hAnsi="Times New Roman" w:cs="Times New Roman"/>
          <w:sz w:val="28"/>
          <w:szCs w:val="28"/>
        </w:rPr>
      </w:pPr>
      <w:r>
        <w:rPr>
          <w:rStyle w:val="a7"/>
        </w:rPr>
        <w:footnoteRef/>
      </w:r>
      <w:r>
        <w:t xml:space="preserve"> </w:t>
      </w:r>
      <w:r w:rsidRPr="00915237">
        <w:rPr>
          <w:rFonts w:ascii="Times New Roman" w:hAnsi="Times New Roman" w:cs="Times New Roman"/>
          <w:sz w:val="24"/>
          <w:szCs w:val="24"/>
        </w:rPr>
        <w:t>принятие статьи журналом для публикации не является обязательным требованием; в особенности, обучающимся настоятельно рекомендуется избегать ситуаций, когда отдельные журналы обусловливают возможность публикации внесением любой прямой или косвенной оплаты под любым предлогом (авторский взнос, компенсация редакторской работы, издательские расх</w:t>
      </w:r>
      <w:r>
        <w:rPr>
          <w:rFonts w:ascii="Times New Roman" w:hAnsi="Times New Roman" w:cs="Times New Roman"/>
          <w:sz w:val="24"/>
          <w:szCs w:val="24"/>
        </w:rPr>
        <w:t>оды, подписка на журнал и т.п.)</w:t>
      </w:r>
    </w:p>
    <w:p w14:paraId="3535A29E" w14:textId="77777777" w:rsidR="003679FA" w:rsidRDefault="003679F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28B"/>
    <w:multiLevelType w:val="hybridMultilevel"/>
    <w:tmpl w:val="C8446A60"/>
    <w:lvl w:ilvl="0" w:tplc="7852778C">
      <w:start w:val="1"/>
      <w:numFmt w:val="bullet"/>
      <w:lvlText w:val="с"/>
      <w:lvlJc w:val="left"/>
    </w:lvl>
    <w:lvl w:ilvl="1" w:tplc="93C46FD0">
      <w:start w:val="1"/>
      <w:numFmt w:val="decimal"/>
      <w:lvlText w:val="%2"/>
      <w:lvlJc w:val="left"/>
    </w:lvl>
    <w:lvl w:ilvl="2" w:tplc="069E3BF6">
      <w:numFmt w:val="decimal"/>
      <w:lvlText w:val=""/>
      <w:lvlJc w:val="left"/>
    </w:lvl>
    <w:lvl w:ilvl="3" w:tplc="B9741760">
      <w:numFmt w:val="decimal"/>
      <w:lvlText w:val=""/>
      <w:lvlJc w:val="left"/>
    </w:lvl>
    <w:lvl w:ilvl="4" w:tplc="3F284D7E">
      <w:numFmt w:val="decimal"/>
      <w:lvlText w:val=""/>
      <w:lvlJc w:val="left"/>
    </w:lvl>
    <w:lvl w:ilvl="5" w:tplc="3904E076">
      <w:numFmt w:val="decimal"/>
      <w:lvlText w:val=""/>
      <w:lvlJc w:val="left"/>
    </w:lvl>
    <w:lvl w:ilvl="6" w:tplc="B886A1B2">
      <w:numFmt w:val="decimal"/>
      <w:lvlText w:val=""/>
      <w:lvlJc w:val="left"/>
    </w:lvl>
    <w:lvl w:ilvl="7" w:tplc="CDEEC068">
      <w:numFmt w:val="decimal"/>
      <w:lvlText w:val=""/>
      <w:lvlJc w:val="left"/>
    </w:lvl>
    <w:lvl w:ilvl="8" w:tplc="0B90EEDE">
      <w:numFmt w:val="decimal"/>
      <w:lvlText w:val=""/>
      <w:lvlJc w:val="left"/>
    </w:lvl>
  </w:abstractNum>
  <w:abstractNum w:abstractNumId="1" w15:restartNumberingAfterBreak="0">
    <w:nsid w:val="000440A7"/>
    <w:multiLevelType w:val="hybridMultilevel"/>
    <w:tmpl w:val="2F5A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752DC"/>
    <w:multiLevelType w:val="hybridMultilevel"/>
    <w:tmpl w:val="2D48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806F9"/>
    <w:multiLevelType w:val="hybridMultilevel"/>
    <w:tmpl w:val="50F06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5C1A"/>
    <w:multiLevelType w:val="hybridMultilevel"/>
    <w:tmpl w:val="18E0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50417"/>
    <w:multiLevelType w:val="hybridMultilevel"/>
    <w:tmpl w:val="22F8D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204CD2"/>
    <w:multiLevelType w:val="hybridMultilevel"/>
    <w:tmpl w:val="8CD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526A6"/>
    <w:multiLevelType w:val="hybridMultilevel"/>
    <w:tmpl w:val="B34AB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0C7197"/>
    <w:multiLevelType w:val="hybridMultilevel"/>
    <w:tmpl w:val="F99A2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387FD4"/>
    <w:multiLevelType w:val="hybridMultilevel"/>
    <w:tmpl w:val="55BC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C37BF"/>
    <w:multiLevelType w:val="hybridMultilevel"/>
    <w:tmpl w:val="AE22E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11250"/>
    <w:multiLevelType w:val="hybridMultilevel"/>
    <w:tmpl w:val="5CBC2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43682C"/>
    <w:multiLevelType w:val="hybridMultilevel"/>
    <w:tmpl w:val="4B44FFAA"/>
    <w:lvl w:ilvl="0" w:tplc="04190001">
      <w:start w:val="1"/>
      <w:numFmt w:val="bullet"/>
      <w:lvlText w:val=""/>
      <w:lvlJc w:val="left"/>
      <w:pPr>
        <w:ind w:left="-63" w:hanging="360"/>
      </w:pPr>
      <w:rPr>
        <w:rFonts w:ascii="Symbol" w:hAnsi="Symbol" w:hint="default"/>
      </w:rPr>
    </w:lvl>
    <w:lvl w:ilvl="1" w:tplc="04190003" w:tentative="1">
      <w:start w:val="1"/>
      <w:numFmt w:val="bullet"/>
      <w:lvlText w:val="o"/>
      <w:lvlJc w:val="left"/>
      <w:pPr>
        <w:ind w:left="657" w:hanging="360"/>
      </w:pPr>
      <w:rPr>
        <w:rFonts w:ascii="Courier New" w:hAnsi="Courier New" w:hint="default"/>
      </w:rPr>
    </w:lvl>
    <w:lvl w:ilvl="2" w:tplc="04190005" w:tentative="1">
      <w:start w:val="1"/>
      <w:numFmt w:val="bullet"/>
      <w:lvlText w:val=""/>
      <w:lvlJc w:val="left"/>
      <w:pPr>
        <w:ind w:left="1377" w:hanging="360"/>
      </w:pPr>
      <w:rPr>
        <w:rFonts w:ascii="Wingdings" w:hAnsi="Wingdings" w:hint="default"/>
      </w:rPr>
    </w:lvl>
    <w:lvl w:ilvl="3" w:tplc="04190001" w:tentative="1">
      <w:start w:val="1"/>
      <w:numFmt w:val="bullet"/>
      <w:lvlText w:val=""/>
      <w:lvlJc w:val="left"/>
      <w:pPr>
        <w:ind w:left="2097" w:hanging="360"/>
      </w:pPr>
      <w:rPr>
        <w:rFonts w:ascii="Symbol" w:hAnsi="Symbol" w:hint="default"/>
      </w:rPr>
    </w:lvl>
    <w:lvl w:ilvl="4" w:tplc="04190003" w:tentative="1">
      <w:start w:val="1"/>
      <w:numFmt w:val="bullet"/>
      <w:lvlText w:val="o"/>
      <w:lvlJc w:val="left"/>
      <w:pPr>
        <w:ind w:left="2817" w:hanging="360"/>
      </w:pPr>
      <w:rPr>
        <w:rFonts w:ascii="Courier New" w:hAnsi="Courier New" w:hint="default"/>
      </w:rPr>
    </w:lvl>
    <w:lvl w:ilvl="5" w:tplc="04190005" w:tentative="1">
      <w:start w:val="1"/>
      <w:numFmt w:val="bullet"/>
      <w:lvlText w:val=""/>
      <w:lvlJc w:val="left"/>
      <w:pPr>
        <w:ind w:left="3537" w:hanging="360"/>
      </w:pPr>
      <w:rPr>
        <w:rFonts w:ascii="Wingdings" w:hAnsi="Wingdings" w:hint="default"/>
      </w:rPr>
    </w:lvl>
    <w:lvl w:ilvl="6" w:tplc="04190001" w:tentative="1">
      <w:start w:val="1"/>
      <w:numFmt w:val="bullet"/>
      <w:lvlText w:val=""/>
      <w:lvlJc w:val="left"/>
      <w:pPr>
        <w:ind w:left="4257" w:hanging="360"/>
      </w:pPr>
      <w:rPr>
        <w:rFonts w:ascii="Symbol" w:hAnsi="Symbol" w:hint="default"/>
      </w:rPr>
    </w:lvl>
    <w:lvl w:ilvl="7" w:tplc="04190003" w:tentative="1">
      <w:start w:val="1"/>
      <w:numFmt w:val="bullet"/>
      <w:lvlText w:val="o"/>
      <w:lvlJc w:val="left"/>
      <w:pPr>
        <w:ind w:left="4977" w:hanging="360"/>
      </w:pPr>
      <w:rPr>
        <w:rFonts w:ascii="Courier New" w:hAnsi="Courier New" w:hint="default"/>
      </w:rPr>
    </w:lvl>
    <w:lvl w:ilvl="8" w:tplc="04190005" w:tentative="1">
      <w:start w:val="1"/>
      <w:numFmt w:val="bullet"/>
      <w:lvlText w:val=""/>
      <w:lvlJc w:val="left"/>
      <w:pPr>
        <w:ind w:left="5697" w:hanging="360"/>
      </w:pPr>
      <w:rPr>
        <w:rFonts w:ascii="Wingdings" w:hAnsi="Wingdings" w:hint="default"/>
      </w:rPr>
    </w:lvl>
  </w:abstractNum>
  <w:abstractNum w:abstractNumId="13" w15:restartNumberingAfterBreak="0">
    <w:nsid w:val="11634739"/>
    <w:multiLevelType w:val="hybridMultilevel"/>
    <w:tmpl w:val="43FA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A908BD"/>
    <w:multiLevelType w:val="hybridMultilevel"/>
    <w:tmpl w:val="F9E4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D308AC"/>
    <w:multiLevelType w:val="hybridMultilevel"/>
    <w:tmpl w:val="D5F4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A5390A"/>
    <w:multiLevelType w:val="hybridMultilevel"/>
    <w:tmpl w:val="C784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1D7835"/>
    <w:multiLevelType w:val="hybridMultilevel"/>
    <w:tmpl w:val="D008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271B04"/>
    <w:multiLevelType w:val="hybridMultilevel"/>
    <w:tmpl w:val="221E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F06060"/>
    <w:multiLevelType w:val="hybridMultilevel"/>
    <w:tmpl w:val="12A0C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CE1C37"/>
    <w:multiLevelType w:val="hybridMultilevel"/>
    <w:tmpl w:val="29726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EB1751"/>
    <w:multiLevelType w:val="hybridMultilevel"/>
    <w:tmpl w:val="8028F546"/>
    <w:lvl w:ilvl="0" w:tplc="04190001">
      <w:start w:val="1"/>
      <w:numFmt w:val="bullet"/>
      <w:lvlText w:val=""/>
      <w:lvlJc w:val="left"/>
      <w:pPr>
        <w:ind w:left="720" w:hanging="360"/>
      </w:pPr>
      <w:rPr>
        <w:rFonts w:ascii="Symbol" w:hAnsi="Symbol" w:hint="default"/>
      </w:rPr>
    </w:lvl>
    <w:lvl w:ilvl="1" w:tplc="BB32091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A177A2"/>
    <w:multiLevelType w:val="hybridMultilevel"/>
    <w:tmpl w:val="BE4E3D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6148B7"/>
    <w:multiLevelType w:val="hybridMultilevel"/>
    <w:tmpl w:val="D4E85624"/>
    <w:lvl w:ilvl="0" w:tplc="04190001">
      <w:start w:val="1"/>
      <w:numFmt w:val="bullet"/>
      <w:lvlText w:val=""/>
      <w:lvlJc w:val="left"/>
      <w:pPr>
        <w:ind w:left="720" w:hanging="360"/>
      </w:pPr>
      <w:rPr>
        <w:rFonts w:ascii="Symbol" w:hAnsi="Symbol" w:hint="default"/>
      </w:rPr>
    </w:lvl>
    <w:lvl w:ilvl="1" w:tplc="8CE83AC2">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6D1D28"/>
    <w:multiLevelType w:val="multilevel"/>
    <w:tmpl w:val="4464458A"/>
    <w:lvl w:ilvl="0">
      <w:start w:val="1"/>
      <w:numFmt w:val="bullet"/>
      <w:lvlText w:val=""/>
      <w:lvlJc w:val="left"/>
      <w:pPr>
        <w:ind w:left="1247" w:hanging="538"/>
      </w:pPr>
      <w:rPr>
        <w:rFonts w:ascii="Symbol" w:hAnsi="Symbol" w:hint="default"/>
        <w:lang w:val="ru-RU" w:eastAsia="en-US" w:bidi="ar-SA"/>
      </w:rPr>
    </w:lvl>
    <w:lvl w:ilvl="1">
      <w:start w:val="1"/>
      <w:numFmt w:val="decimal"/>
      <w:lvlText w:val="%1.%2."/>
      <w:lvlJc w:val="left"/>
      <w:pPr>
        <w:ind w:left="2607" w:hanging="538"/>
      </w:pPr>
      <w:rPr>
        <w:rFonts w:ascii="Arial" w:eastAsia="Arial" w:hAnsi="Arial" w:cs="Arial" w:hint="default"/>
        <w:b/>
        <w:bCs/>
        <w:color w:val="003399"/>
        <w:spacing w:val="-1"/>
        <w:w w:val="99"/>
        <w:sz w:val="28"/>
        <w:szCs w:val="28"/>
        <w:lang w:val="ru-RU" w:eastAsia="en-US" w:bidi="ar-SA"/>
      </w:rPr>
    </w:lvl>
    <w:lvl w:ilvl="2">
      <w:numFmt w:val="bullet"/>
      <w:lvlText w:val=""/>
      <w:lvlJc w:val="left"/>
      <w:pPr>
        <w:ind w:left="1430" w:hanging="360"/>
      </w:pPr>
      <w:rPr>
        <w:rFonts w:ascii="Symbol" w:eastAsia="Symbol" w:hAnsi="Symbol" w:cs="Symbol" w:hint="default"/>
        <w:w w:val="100"/>
        <w:sz w:val="20"/>
        <w:szCs w:val="20"/>
        <w:lang w:val="ru-RU" w:eastAsia="en-US" w:bidi="ar-SA"/>
      </w:rPr>
    </w:lvl>
    <w:lvl w:ilvl="3">
      <w:numFmt w:val="bullet"/>
      <w:lvlText w:val="•"/>
      <w:lvlJc w:val="left"/>
      <w:pPr>
        <w:ind w:left="2861" w:hanging="360"/>
      </w:pPr>
      <w:rPr>
        <w:rFonts w:hint="default"/>
        <w:lang w:val="ru-RU" w:eastAsia="en-US" w:bidi="ar-SA"/>
      </w:rPr>
    </w:lvl>
    <w:lvl w:ilvl="4">
      <w:numFmt w:val="bullet"/>
      <w:lvlText w:val="•"/>
      <w:lvlJc w:val="left"/>
      <w:pPr>
        <w:ind w:left="4012" w:hanging="360"/>
      </w:pPr>
      <w:rPr>
        <w:rFonts w:hint="default"/>
        <w:lang w:val="ru-RU" w:eastAsia="en-US" w:bidi="ar-SA"/>
      </w:rPr>
    </w:lvl>
    <w:lvl w:ilvl="5">
      <w:numFmt w:val="bullet"/>
      <w:lvlText w:val="•"/>
      <w:lvlJc w:val="left"/>
      <w:pPr>
        <w:ind w:left="5162" w:hanging="360"/>
      </w:pPr>
      <w:rPr>
        <w:rFonts w:hint="default"/>
        <w:lang w:val="ru-RU" w:eastAsia="en-US" w:bidi="ar-SA"/>
      </w:rPr>
    </w:lvl>
    <w:lvl w:ilvl="6">
      <w:numFmt w:val="bullet"/>
      <w:lvlText w:val="•"/>
      <w:lvlJc w:val="left"/>
      <w:pPr>
        <w:ind w:left="6313" w:hanging="360"/>
      </w:pPr>
      <w:rPr>
        <w:rFonts w:hint="default"/>
        <w:lang w:val="ru-RU" w:eastAsia="en-US" w:bidi="ar-SA"/>
      </w:rPr>
    </w:lvl>
    <w:lvl w:ilvl="7">
      <w:numFmt w:val="bullet"/>
      <w:lvlText w:val="•"/>
      <w:lvlJc w:val="left"/>
      <w:pPr>
        <w:ind w:left="7463" w:hanging="360"/>
      </w:pPr>
      <w:rPr>
        <w:rFonts w:hint="default"/>
        <w:lang w:val="ru-RU" w:eastAsia="en-US" w:bidi="ar-SA"/>
      </w:rPr>
    </w:lvl>
    <w:lvl w:ilvl="8">
      <w:numFmt w:val="bullet"/>
      <w:lvlText w:val="•"/>
      <w:lvlJc w:val="left"/>
      <w:pPr>
        <w:ind w:left="8614" w:hanging="360"/>
      </w:pPr>
      <w:rPr>
        <w:rFonts w:hint="default"/>
        <w:lang w:val="ru-RU" w:eastAsia="en-US" w:bidi="ar-SA"/>
      </w:rPr>
    </w:lvl>
  </w:abstractNum>
  <w:abstractNum w:abstractNumId="25" w15:restartNumberingAfterBreak="0">
    <w:nsid w:val="2B9A7B6C"/>
    <w:multiLevelType w:val="hybridMultilevel"/>
    <w:tmpl w:val="6E26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105E27"/>
    <w:multiLevelType w:val="hybridMultilevel"/>
    <w:tmpl w:val="B534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96DAF"/>
    <w:multiLevelType w:val="hybridMultilevel"/>
    <w:tmpl w:val="4000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460D60"/>
    <w:multiLevelType w:val="hybridMultilevel"/>
    <w:tmpl w:val="8DDE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1D2C00"/>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BF30EB"/>
    <w:multiLevelType w:val="hybridMultilevel"/>
    <w:tmpl w:val="B380CF48"/>
    <w:lvl w:ilvl="0" w:tplc="46940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A94793B"/>
    <w:multiLevelType w:val="hybridMultilevel"/>
    <w:tmpl w:val="2C869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AEC2FF8"/>
    <w:multiLevelType w:val="hybridMultilevel"/>
    <w:tmpl w:val="F47A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34" w15:restartNumberingAfterBreak="0">
    <w:nsid w:val="3C32081B"/>
    <w:multiLevelType w:val="hybridMultilevel"/>
    <w:tmpl w:val="59DC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9B2BDD"/>
    <w:multiLevelType w:val="hybridMultilevel"/>
    <w:tmpl w:val="111A7E2E"/>
    <w:lvl w:ilvl="0" w:tplc="29646F70">
      <w:start w:val="1"/>
      <w:numFmt w:val="bullet"/>
      <w:lvlText w:val=""/>
      <w:lvlJc w:val="left"/>
      <w:pPr>
        <w:tabs>
          <w:tab w:val="num" w:pos="720"/>
        </w:tabs>
        <w:ind w:left="720" w:hanging="360"/>
      </w:pPr>
      <w:rPr>
        <w:rFonts w:ascii="Symbol" w:hAnsi="Symbol" w:hint="default"/>
      </w:rPr>
    </w:lvl>
    <w:lvl w:ilvl="1" w:tplc="BC28BAC4">
      <w:start w:val="1"/>
      <w:numFmt w:val="bullet"/>
      <w:lvlText w:val=""/>
      <w:lvlJc w:val="left"/>
      <w:pPr>
        <w:tabs>
          <w:tab w:val="num" w:pos="1440"/>
        </w:tabs>
        <w:ind w:left="1440" w:hanging="360"/>
      </w:pPr>
      <w:rPr>
        <w:rFonts w:ascii="Symbol" w:hAnsi="Symbol" w:hint="default"/>
      </w:rPr>
    </w:lvl>
    <w:lvl w:ilvl="2" w:tplc="6ABAC4EE">
      <w:start w:val="1"/>
      <w:numFmt w:val="bullet"/>
      <w:lvlText w:val=""/>
      <w:lvlJc w:val="left"/>
      <w:pPr>
        <w:tabs>
          <w:tab w:val="num" w:pos="2160"/>
        </w:tabs>
        <w:ind w:left="2160" w:hanging="360"/>
      </w:pPr>
      <w:rPr>
        <w:rFonts w:ascii="Symbol" w:hAnsi="Symbol" w:hint="default"/>
      </w:rPr>
    </w:lvl>
    <w:lvl w:ilvl="3" w:tplc="61AC64BA">
      <w:start w:val="1"/>
      <w:numFmt w:val="bullet"/>
      <w:lvlText w:val=""/>
      <w:lvlJc w:val="left"/>
      <w:pPr>
        <w:tabs>
          <w:tab w:val="num" w:pos="2880"/>
        </w:tabs>
        <w:ind w:left="2880" w:hanging="360"/>
      </w:pPr>
      <w:rPr>
        <w:rFonts w:ascii="Symbol" w:hAnsi="Symbol" w:hint="default"/>
      </w:rPr>
    </w:lvl>
    <w:lvl w:ilvl="4" w:tplc="954AAC28">
      <w:start w:val="1"/>
      <w:numFmt w:val="bullet"/>
      <w:lvlText w:val=""/>
      <w:lvlJc w:val="left"/>
      <w:pPr>
        <w:tabs>
          <w:tab w:val="num" w:pos="3600"/>
        </w:tabs>
        <w:ind w:left="3600" w:hanging="360"/>
      </w:pPr>
      <w:rPr>
        <w:rFonts w:ascii="Symbol" w:hAnsi="Symbol" w:hint="default"/>
      </w:rPr>
    </w:lvl>
    <w:lvl w:ilvl="5" w:tplc="0F2C8564">
      <w:start w:val="1"/>
      <w:numFmt w:val="bullet"/>
      <w:lvlText w:val=""/>
      <w:lvlJc w:val="left"/>
      <w:pPr>
        <w:tabs>
          <w:tab w:val="num" w:pos="4320"/>
        </w:tabs>
        <w:ind w:left="4320" w:hanging="360"/>
      </w:pPr>
      <w:rPr>
        <w:rFonts w:ascii="Symbol" w:hAnsi="Symbol" w:hint="default"/>
      </w:rPr>
    </w:lvl>
    <w:lvl w:ilvl="6" w:tplc="C1545A42">
      <w:start w:val="1"/>
      <w:numFmt w:val="bullet"/>
      <w:lvlText w:val=""/>
      <w:lvlJc w:val="left"/>
      <w:pPr>
        <w:tabs>
          <w:tab w:val="num" w:pos="5040"/>
        </w:tabs>
        <w:ind w:left="5040" w:hanging="360"/>
      </w:pPr>
      <w:rPr>
        <w:rFonts w:ascii="Symbol" w:hAnsi="Symbol" w:hint="default"/>
      </w:rPr>
    </w:lvl>
    <w:lvl w:ilvl="7" w:tplc="0700D530">
      <w:start w:val="1"/>
      <w:numFmt w:val="bullet"/>
      <w:lvlText w:val=""/>
      <w:lvlJc w:val="left"/>
      <w:pPr>
        <w:tabs>
          <w:tab w:val="num" w:pos="5760"/>
        </w:tabs>
        <w:ind w:left="5760" w:hanging="360"/>
      </w:pPr>
      <w:rPr>
        <w:rFonts w:ascii="Symbol" w:hAnsi="Symbol" w:hint="default"/>
      </w:rPr>
    </w:lvl>
    <w:lvl w:ilvl="8" w:tplc="24ECFE30">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ECD0AA5"/>
    <w:multiLevelType w:val="hybridMultilevel"/>
    <w:tmpl w:val="FBCA1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567B8A"/>
    <w:multiLevelType w:val="hybridMultilevel"/>
    <w:tmpl w:val="7E04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ED145F"/>
    <w:multiLevelType w:val="hybridMultilevel"/>
    <w:tmpl w:val="744AB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2D94A7E"/>
    <w:multiLevelType w:val="hybridMultilevel"/>
    <w:tmpl w:val="005C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3453E2"/>
    <w:multiLevelType w:val="hybridMultilevel"/>
    <w:tmpl w:val="9306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DC5DB0"/>
    <w:multiLevelType w:val="hybridMultilevel"/>
    <w:tmpl w:val="D4FC6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521F7C"/>
    <w:multiLevelType w:val="hybridMultilevel"/>
    <w:tmpl w:val="12A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86294B"/>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8940A6"/>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214BA5"/>
    <w:multiLevelType w:val="hybridMultilevel"/>
    <w:tmpl w:val="83FC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40255B"/>
    <w:multiLevelType w:val="hybridMultilevel"/>
    <w:tmpl w:val="7DD6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4A6AA9"/>
    <w:multiLevelType w:val="hybridMultilevel"/>
    <w:tmpl w:val="3384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E51CF2"/>
    <w:multiLevelType w:val="hybridMultilevel"/>
    <w:tmpl w:val="29E6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932718"/>
    <w:multiLevelType w:val="hybridMultilevel"/>
    <w:tmpl w:val="D9E0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63310D"/>
    <w:multiLevelType w:val="hybridMultilevel"/>
    <w:tmpl w:val="D48CB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DB3F55"/>
    <w:multiLevelType w:val="hybridMultilevel"/>
    <w:tmpl w:val="AD5C58EC"/>
    <w:lvl w:ilvl="0" w:tplc="C5A62A26">
      <w:start w:val="1"/>
      <w:numFmt w:val="bullet"/>
      <w:lvlText w:val="•"/>
      <w:lvlJc w:val="left"/>
      <w:pPr>
        <w:tabs>
          <w:tab w:val="num" w:pos="720"/>
        </w:tabs>
        <w:ind w:left="720" w:hanging="360"/>
      </w:pPr>
      <w:rPr>
        <w:rFonts w:ascii="Arial" w:hAnsi="Arial" w:cs="Times New Roman" w:hint="default"/>
      </w:rPr>
    </w:lvl>
    <w:lvl w:ilvl="1" w:tplc="54968102">
      <w:start w:val="1"/>
      <w:numFmt w:val="bullet"/>
      <w:lvlText w:val="•"/>
      <w:lvlJc w:val="left"/>
      <w:pPr>
        <w:tabs>
          <w:tab w:val="num" w:pos="1440"/>
        </w:tabs>
        <w:ind w:left="1440" w:hanging="360"/>
      </w:pPr>
      <w:rPr>
        <w:rFonts w:ascii="Arial" w:hAnsi="Arial" w:cs="Times New Roman" w:hint="default"/>
      </w:rPr>
    </w:lvl>
    <w:lvl w:ilvl="2" w:tplc="9BC6784E">
      <w:start w:val="1"/>
      <w:numFmt w:val="bullet"/>
      <w:lvlText w:val="•"/>
      <w:lvlJc w:val="left"/>
      <w:pPr>
        <w:tabs>
          <w:tab w:val="num" w:pos="2160"/>
        </w:tabs>
        <w:ind w:left="2160" w:hanging="360"/>
      </w:pPr>
      <w:rPr>
        <w:rFonts w:ascii="Arial" w:hAnsi="Arial" w:cs="Times New Roman" w:hint="default"/>
      </w:rPr>
    </w:lvl>
    <w:lvl w:ilvl="3" w:tplc="DA4AFECE">
      <w:start w:val="1"/>
      <w:numFmt w:val="bullet"/>
      <w:lvlText w:val="•"/>
      <w:lvlJc w:val="left"/>
      <w:pPr>
        <w:tabs>
          <w:tab w:val="num" w:pos="2880"/>
        </w:tabs>
        <w:ind w:left="2880" w:hanging="360"/>
      </w:pPr>
      <w:rPr>
        <w:rFonts w:ascii="Arial" w:hAnsi="Arial" w:cs="Times New Roman" w:hint="default"/>
      </w:rPr>
    </w:lvl>
    <w:lvl w:ilvl="4" w:tplc="DE261642">
      <w:start w:val="1"/>
      <w:numFmt w:val="bullet"/>
      <w:lvlText w:val="•"/>
      <w:lvlJc w:val="left"/>
      <w:pPr>
        <w:tabs>
          <w:tab w:val="num" w:pos="3600"/>
        </w:tabs>
        <w:ind w:left="3600" w:hanging="360"/>
      </w:pPr>
      <w:rPr>
        <w:rFonts w:ascii="Arial" w:hAnsi="Arial" w:cs="Times New Roman" w:hint="default"/>
      </w:rPr>
    </w:lvl>
    <w:lvl w:ilvl="5" w:tplc="3AF2B4DC">
      <w:start w:val="1"/>
      <w:numFmt w:val="bullet"/>
      <w:lvlText w:val="•"/>
      <w:lvlJc w:val="left"/>
      <w:pPr>
        <w:tabs>
          <w:tab w:val="num" w:pos="4320"/>
        </w:tabs>
        <w:ind w:left="4320" w:hanging="360"/>
      </w:pPr>
      <w:rPr>
        <w:rFonts w:ascii="Arial" w:hAnsi="Arial" w:cs="Times New Roman" w:hint="default"/>
      </w:rPr>
    </w:lvl>
    <w:lvl w:ilvl="6" w:tplc="0AFE3618">
      <w:start w:val="1"/>
      <w:numFmt w:val="bullet"/>
      <w:lvlText w:val="•"/>
      <w:lvlJc w:val="left"/>
      <w:pPr>
        <w:tabs>
          <w:tab w:val="num" w:pos="5040"/>
        </w:tabs>
        <w:ind w:left="5040" w:hanging="360"/>
      </w:pPr>
      <w:rPr>
        <w:rFonts w:ascii="Arial" w:hAnsi="Arial" w:cs="Times New Roman" w:hint="default"/>
      </w:rPr>
    </w:lvl>
    <w:lvl w:ilvl="7" w:tplc="8410F0D8">
      <w:start w:val="1"/>
      <w:numFmt w:val="bullet"/>
      <w:lvlText w:val="•"/>
      <w:lvlJc w:val="left"/>
      <w:pPr>
        <w:tabs>
          <w:tab w:val="num" w:pos="5760"/>
        </w:tabs>
        <w:ind w:left="5760" w:hanging="360"/>
      </w:pPr>
      <w:rPr>
        <w:rFonts w:ascii="Arial" w:hAnsi="Arial" w:cs="Times New Roman" w:hint="default"/>
      </w:rPr>
    </w:lvl>
    <w:lvl w:ilvl="8" w:tplc="18ACD4F4">
      <w:start w:val="1"/>
      <w:numFmt w:val="bullet"/>
      <w:lvlText w:val="•"/>
      <w:lvlJc w:val="left"/>
      <w:pPr>
        <w:tabs>
          <w:tab w:val="num" w:pos="6480"/>
        </w:tabs>
        <w:ind w:left="6480" w:hanging="360"/>
      </w:pPr>
      <w:rPr>
        <w:rFonts w:ascii="Arial" w:hAnsi="Arial" w:cs="Times New Roman" w:hint="default"/>
      </w:rPr>
    </w:lvl>
  </w:abstractNum>
  <w:abstractNum w:abstractNumId="52" w15:restartNumberingAfterBreak="0">
    <w:nsid w:val="553F2A1F"/>
    <w:multiLevelType w:val="hybridMultilevel"/>
    <w:tmpl w:val="3F66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B72887"/>
    <w:multiLevelType w:val="hybridMultilevel"/>
    <w:tmpl w:val="E000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0B2802"/>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6611632"/>
    <w:multiLevelType w:val="hybridMultilevel"/>
    <w:tmpl w:val="55EE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EF5E35"/>
    <w:multiLevelType w:val="hybridMultilevel"/>
    <w:tmpl w:val="5EE4C4C4"/>
    <w:lvl w:ilvl="0" w:tplc="8CE83AC2">
      <w:start w:val="1"/>
      <w:numFmt w:val="bullet"/>
      <w:lvlText w:val="-"/>
      <w:lvlJc w:val="left"/>
      <w:pPr>
        <w:ind w:left="720" w:hanging="360"/>
      </w:pPr>
      <w:rPr>
        <w:rFonts w:ascii="Arial" w:hAnsi="Arial" w:hint="default"/>
      </w:rPr>
    </w:lvl>
    <w:lvl w:ilvl="1" w:tplc="8CE83AC2">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8D26BB"/>
    <w:multiLevelType w:val="multilevel"/>
    <w:tmpl w:val="AAD8ACB4"/>
    <w:lvl w:ilvl="0">
      <w:start w:val="2"/>
      <w:numFmt w:val="decimal"/>
      <w:lvlText w:val="%1"/>
      <w:lvlJc w:val="left"/>
      <w:pPr>
        <w:ind w:left="2156" w:hanging="538"/>
      </w:pPr>
      <w:rPr>
        <w:rFonts w:hint="default"/>
        <w:lang w:val="ru-RU" w:eastAsia="en-US" w:bidi="ar-SA"/>
      </w:rPr>
    </w:lvl>
    <w:lvl w:ilvl="1">
      <w:start w:val="1"/>
      <w:numFmt w:val="decimal"/>
      <w:lvlText w:val="%1.%2."/>
      <w:lvlJc w:val="left"/>
      <w:pPr>
        <w:ind w:left="2156" w:hanging="538"/>
      </w:pPr>
      <w:rPr>
        <w:rFonts w:ascii="Arial" w:eastAsia="Arial" w:hAnsi="Arial" w:cs="Arial" w:hint="default"/>
        <w:b/>
        <w:bCs/>
        <w:color w:val="003399"/>
        <w:spacing w:val="-1"/>
        <w:w w:val="99"/>
        <w:sz w:val="28"/>
        <w:szCs w:val="28"/>
        <w:lang w:val="ru-RU" w:eastAsia="en-US" w:bidi="ar-SA"/>
      </w:rPr>
    </w:lvl>
    <w:lvl w:ilvl="2">
      <w:numFmt w:val="bullet"/>
      <w:lvlText w:val=""/>
      <w:lvlJc w:val="left"/>
      <w:pPr>
        <w:ind w:left="2338" w:hanging="360"/>
      </w:pPr>
      <w:rPr>
        <w:rFonts w:ascii="Symbol" w:eastAsia="Symbol" w:hAnsi="Symbol" w:cs="Symbol" w:hint="default"/>
        <w:w w:val="100"/>
        <w:sz w:val="20"/>
        <w:szCs w:val="20"/>
        <w:lang w:val="ru-RU" w:eastAsia="en-US" w:bidi="ar-SA"/>
      </w:rPr>
    </w:lvl>
    <w:lvl w:ilvl="3">
      <w:numFmt w:val="bullet"/>
      <w:lvlText w:val="•"/>
      <w:lvlJc w:val="left"/>
      <w:pPr>
        <w:ind w:left="4447" w:hanging="360"/>
      </w:pPr>
      <w:rPr>
        <w:rFonts w:hint="default"/>
        <w:lang w:val="ru-RU" w:eastAsia="en-US" w:bidi="ar-SA"/>
      </w:rPr>
    </w:lvl>
    <w:lvl w:ilvl="4">
      <w:numFmt w:val="bullet"/>
      <w:lvlText w:val="•"/>
      <w:lvlJc w:val="left"/>
      <w:pPr>
        <w:ind w:left="5501" w:hanging="360"/>
      </w:pPr>
      <w:rPr>
        <w:rFonts w:hint="default"/>
        <w:lang w:val="ru-RU" w:eastAsia="en-US" w:bidi="ar-SA"/>
      </w:rPr>
    </w:lvl>
    <w:lvl w:ilvl="5">
      <w:numFmt w:val="bullet"/>
      <w:lvlText w:val="•"/>
      <w:lvlJc w:val="left"/>
      <w:pPr>
        <w:ind w:left="6555" w:hanging="360"/>
      </w:pPr>
      <w:rPr>
        <w:rFonts w:hint="default"/>
        <w:lang w:val="ru-RU" w:eastAsia="en-US" w:bidi="ar-SA"/>
      </w:rPr>
    </w:lvl>
    <w:lvl w:ilvl="6">
      <w:numFmt w:val="bullet"/>
      <w:lvlText w:val="•"/>
      <w:lvlJc w:val="left"/>
      <w:pPr>
        <w:ind w:left="7608" w:hanging="360"/>
      </w:pPr>
      <w:rPr>
        <w:rFonts w:hint="default"/>
        <w:lang w:val="ru-RU" w:eastAsia="en-US" w:bidi="ar-SA"/>
      </w:rPr>
    </w:lvl>
    <w:lvl w:ilvl="7">
      <w:numFmt w:val="bullet"/>
      <w:lvlText w:val="•"/>
      <w:lvlJc w:val="left"/>
      <w:pPr>
        <w:ind w:left="8662" w:hanging="360"/>
      </w:pPr>
      <w:rPr>
        <w:rFonts w:hint="default"/>
        <w:lang w:val="ru-RU" w:eastAsia="en-US" w:bidi="ar-SA"/>
      </w:rPr>
    </w:lvl>
    <w:lvl w:ilvl="8">
      <w:numFmt w:val="bullet"/>
      <w:lvlText w:val="•"/>
      <w:lvlJc w:val="left"/>
      <w:pPr>
        <w:ind w:left="9716" w:hanging="360"/>
      </w:pPr>
      <w:rPr>
        <w:rFonts w:hint="default"/>
        <w:lang w:val="ru-RU" w:eastAsia="en-US" w:bidi="ar-SA"/>
      </w:rPr>
    </w:lvl>
  </w:abstractNum>
  <w:abstractNum w:abstractNumId="58" w15:restartNumberingAfterBreak="0">
    <w:nsid w:val="5D850C07"/>
    <w:multiLevelType w:val="multilevel"/>
    <w:tmpl w:val="1B5E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1B0D05"/>
    <w:multiLevelType w:val="hybridMultilevel"/>
    <w:tmpl w:val="459E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F2225C"/>
    <w:multiLevelType w:val="multilevel"/>
    <w:tmpl w:val="B138301A"/>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FAB6E44"/>
    <w:multiLevelType w:val="hybridMultilevel"/>
    <w:tmpl w:val="10B2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8D7C67"/>
    <w:multiLevelType w:val="multilevel"/>
    <w:tmpl w:val="AF5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EC4801"/>
    <w:multiLevelType w:val="hybridMultilevel"/>
    <w:tmpl w:val="1280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6F489C"/>
    <w:multiLevelType w:val="hybridMultilevel"/>
    <w:tmpl w:val="A61C0F3A"/>
    <w:lvl w:ilvl="0" w:tplc="04190001">
      <w:start w:val="1"/>
      <w:numFmt w:val="bullet"/>
      <w:lvlText w:val=""/>
      <w:lvlJc w:val="left"/>
      <w:pPr>
        <w:ind w:left="720" w:hanging="360"/>
      </w:pPr>
      <w:rPr>
        <w:rFonts w:ascii="Symbol" w:hAnsi="Symbol" w:hint="default"/>
      </w:rPr>
    </w:lvl>
    <w:lvl w:ilvl="1" w:tplc="3AA078C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990B0E"/>
    <w:multiLevelType w:val="multilevel"/>
    <w:tmpl w:val="FC48EE62"/>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15:restartNumberingAfterBreak="0">
    <w:nsid w:val="65C0327E"/>
    <w:multiLevelType w:val="hybridMultilevel"/>
    <w:tmpl w:val="91F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F82318"/>
    <w:multiLevelType w:val="hybridMultilevel"/>
    <w:tmpl w:val="2CB4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6DB3CCB"/>
    <w:multiLevelType w:val="hybridMultilevel"/>
    <w:tmpl w:val="F3DE5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76F4E55"/>
    <w:multiLevelType w:val="hybridMultilevel"/>
    <w:tmpl w:val="AAA28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84324CA"/>
    <w:multiLevelType w:val="hybridMultilevel"/>
    <w:tmpl w:val="0BFA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8DA4EF3"/>
    <w:multiLevelType w:val="hybridMultilevel"/>
    <w:tmpl w:val="1A48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F27170"/>
    <w:multiLevelType w:val="multilevel"/>
    <w:tmpl w:val="B0DC9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FF7298C"/>
    <w:multiLevelType w:val="multilevel"/>
    <w:tmpl w:val="102A57F6"/>
    <w:lvl w:ilvl="0">
      <w:start w:val="7"/>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5" w15:restartNumberingAfterBreak="0">
    <w:nsid w:val="70400B96"/>
    <w:multiLevelType w:val="multilevel"/>
    <w:tmpl w:val="462C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DA2836"/>
    <w:multiLevelType w:val="hybridMultilevel"/>
    <w:tmpl w:val="D8D2B374"/>
    <w:lvl w:ilvl="0" w:tplc="8CE83AC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4BC0FBF"/>
    <w:multiLevelType w:val="hybridMultilevel"/>
    <w:tmpl w:val="752EC190"/>
    <w:lvl w:ilvl="0" w:tplc="9DBA9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58C4009"/>
    <w:multiLevelType w:val="multilevel"/>
    <w:tmpl w:val="256877D8"/>
    <w:lvl w:ilvl="0">
      <w:start w:val="1"/>
      <w:numFmt w:val="decimal"/>
      <w:pStyle w:val="-"/>
      <w:lvlText w:val="%1."/>
      <w:lvlJc w:val="left"/>
      <w:pPr>
        <w:tabs>
          <w:tab w:val="num" w:pos="454"/>
        </w:tabs>
        <w:ind w:left="454" w:hanging="454"/>
      </w:pPr>
      <w:rPr>
        <w:rFonts w:cs="Times New Roman" w:hint="default"/>
        <w:b w:val="0"/>
        <w:i w:val="0"/>
        <w:sz w:val="24"/>
        <w:szCs w:val="24"/>
      </w:rPr>
    </w:lvl>
    <w:lvl w:ilvl="1">
      <w:start w:val="1"/>
      <w:numFmt w:val="decimal"/>
      <w:lvlText w:val="%1.%2."/>
      <w:lvlJc w:val="left"/>
      <w:pPr>
        <w:tabs>
          <w:tab w:val="num" w:pos="1021"/>
        </w:tabs>
        <w:ind w:left="1021" w:hanging="567"/>
      </w:pPr>
      <w:rPr>
        <w:rFonts w:cs="Times New Roman" w:hint="default"/>
      </w:rPr>
    </w:lvl>
    <w:lvl w:ilvl="2">
      <w:start w:val="1"/>
      <w:numFmt w:val="decimal"/>
      <w:lvlText w:val="%1.%2.%3."/>
      <w:lvlJc w:val="left"/>
      <w:pPr>
        <w:tabs>
          <w:tab w:val="num" w:pos="1701"/>
        </w:tabs>
        <w:ind w:left="1701" w:hanging="6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78B04F40"/>
    <w:multiLevelType w:val="hybridMultilevel"/>
    <w:tmpl w:val="0806083E"/>
    <w:lvl w:ilvl="0" w:tplc="B538DCB8">
      <w:start w:val="1"/>
      <w:numFmt w:val="bullet"/>
      <w:lvlText w:val="•"/>
      <w:lvlJc w:val="left"/>
      <w:pPr>
        <w:tabs>
          <w:tab w:val="num" w:pos="720"/>
        </w:tabs>
        <w:ind w:left="720" w:hanging="360"/>
      </w:pPr>
      <w:rPr>
        <w:rFonts w:ascii="Arial" w:hAnsi="Arial" w:cs="Times New Roman" w:hint="default"/>
      </w:rPr>
    </w:lvl>
    <w:lvl w:ilvl="1" w:tplc="053E6F50">
      <w:start w:val="1"/>
      <w:numFmt w:val="bullet"/>
      <w:lvlText w:val="•"/>
      <w:lvlJc w:val="left"/>
      <w:pPr>
        <w:tabs>
          <w:tab w:val="num" w:pos="1440"/>
        </w:tabs>
        <w:ind w:left="1440" w:hanging="360"/>
      </w:pPr>
      <w:rPr>
        <w:rFonts w:ascii="Arial" w:hAnsi="Arial" w:cs="Times New Roman" w:hint="default"/>
      </w:rPr>
    </w:lvl>
    <w:lvl w:ilvl="2" w:tplc="CC6274DA">
      <w:start w:val="1"/>
      <w:numFmt w:val="bullet"/>
      <w:lvlText w:val="•"/>
      <w:lvlJc w:val="left"/>
      <w:pPr>
        <w:tabs>
          <w:tab w:val="num" w:pos="2160"/>
        </w:tabs>
        <w:ind w:left="2160" w:hanging="360"/>
      </w:pPr>
      <w:rPr>
        <w:rFonts w:ascii="Arial" w:hAnsi="Arial" w:cs="Times New Roman" w:hint="default"/>
      </w:rPr>
    </w:lvl>
    <w:lvl w:ilvl="3" w:tplc="3E2EC82E">
      <w:start w:val="1"/>
      <w:numFmt w:val="bullet"/>
      <w:lvlText w:val="•"/>
      <w:lvlJc w:val="left"/>
      <w:pPr>
        <w:tabs>
          <w:tab w:val="num" w:pos="2880"/>
        </w:tabs>
        <w:ind w:left="2880" w:hanging="360"/>
      </w:pPr>
      <w:rPr>
        <w:rFonts w:ascii="Arial" w:hAnsi="Arial" w:cs="Times New Roman" w:hint="default"/>
      </w:rPr>
    </w:lvl>
    <w:lvl w:ilvl="4" w:tplc="364A3F5A">
      <w:start w:val="1"/>
      <w:numFmt w:val="bullet"/>
      <w:lvlText w:val="•"/>
      <w:lvlJc w:val="left"/>
      <w:pPr>
        <w:tabs>
          <w:tab w:val="num" w:pos="3600"/>
        </w:tabs>
        <w:ind w:left="3600" w:hanging="360"/>
      </w:pPr>
      <w:rPr>
        <w:rFonts w:ascii="Arial" w:hAnsi="Arial" w:cs="Times New Roman" w:hint="default"/>
      </w:rPr>
    </w:lvl>
    <w:lvl w:ilvl="5" w:tplc="AB22CC26">
      <w:start w:val="1"/>
      <w:numFmt w:val="bullet"/>
      <w:lvlText w:val="•"/>
      <w:lvlJc w:val="left"/>
      <w:pPr>
        <w:tabs>
          <w:tab w:val="num" w:pos="4320"/>
        </w:tabs>
        <w:ind w:left="4320" w:hanging="360"/>
      </w:pPr>
      <w:rPr>
        <w:rFonts w:ascii="Arial" w:hAnsi="Arial" w:cs="Times New Roman" w:hint="default"/>
      </w:rPr>
    </w:lvl>
    <w:lvl w:ilvl="6" w:tplc="53A4361A">
      <w:start w:val="1"/>
      <w:numFmt w:val="bullet"/>
      <w:lvlText w:val="•"/>
      <w:lvlJc w:val="left"/>
      <w:pPr>
        <w:tabs>
          <w:tab w:val="num" w:pos="5040"/>
        </w:tabs>
        <w:ind w:left="5040" w:hanging="360"/>
      </w:pPr>
      <w:rPr>
        <w:rFonts w:ascii="Arial" w:hAnsi="Arial" w:cs="Times New Roman" w:hint="default"/>
      </w:rPr>
    </w:lvl>
    <w:lvl w:ilvl="7" w:tplc="E3328026">
      <w:start w:val="1"/>
      <w:numFmt w:val="bullet"/>
      <w:lvlText w:val="•"/>
      <w:lvlJc w:val="left"/>
      <w:pPr>
        <w:tabs>
          <w:tab w:val="num" w:pos="5760"/>
        </w:tabs>
        <w:ind w:left="5760" w:hanging="360"/>
      </w:pPr>
      <w:rPr>
        <w:rFonts w:ascii="Arial" w:hAnsi="Arial" w:cs="Times New Roman" w:hint="default"/>
      </w:rPr>
    </w:lvl>
    <w:lvl w:ilvl="8" w:tplc="C1D6B386">
      <w:start w:val="1"/>
      <w:numFmt w:val="bullet"/>
      <w:lvlText w:val="•"/>
      <w:lvlJc w:val="left"/>
      <w:pPr>
        <w:tabs>
          <w:tab w:val="num" w:pos="6480"/>
        </w:tabs>
        <w:ind w:left="6480" w:hanging="360"/>
      </w:pPr>
      <w:rPr>
        <w:rFonts w:ascii="Arial" w:hAnsi="Arial" w:cs="Times New Roman" w:hint="default"/>
      </w:rPr>
    </w:lvl>
  </w:abstractNum>
  <w:abstractNum w:abstractNumId="80" w15:restartNumberingAfterBreak="0">
    <w:nsid w:val="79A923A7"/>
    <w:multiLevelType w:val="hybridMultilevel"/>
    <w:tmpl w:val="005E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D590D97"/>
    <w:multiLevelType w:val="hybridMultilevel"/>
    <w:tmpl w:val="02CCA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4604DD"/>
    <w:multiLevelType w:val="hybridMultilevel"/>
    <w:tmpl w:val="7486DA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5"/>
  </w:num>
  <w:num w:numId="2">
    <w:abstractNumId w:val="72"/>
  </w:num>
  <w:num w:numId="3">
    <w:abstractNumId w:val="79"/>
  </w:num>
  <w:num w:numId="4">
    <w:abstractNumId w:val="51"/>
  </w:num>
  <w:num w:numId="5">
    <w:abstractNumId w:val="35"/>
  </w:num>
  <w:num w:numId="6">
    <w:abstractNumId w:val="27"/>
  </w:num>
  <w:num w:numId="7">
    <w:abstractNumId w:val="39"/>
  </w:num>
  <w:num w:numId="8">
    <w:abstractNumId w:val="63"/>
  </w:num>
  <w:num w:numId="9">
    <w:abstractNumId w:val="74"/>
  </w:num>
  <w:num w:numId="10">
    <w:abstractNumId w:val="0"/>
  </w:num>
  <w:num w:numId="11">
    <w:abstractNumId w:val="78"/>
  </w:num>
  <w:num w:numId="12">
    <w:abstractNumId w:val="29"/>
  </w:num>
  <w:num w:numId="13">
    <w:abstractNumId w:val="82"/>
  </w:num>
  <w:num w:numId="14">
    <w:abstractNumId w:val="6"/>
  </w:num>
  <w:num w:numId="15">
    <w:abstractNumId w:val="61"/>
  </w:num>
  <w:num w:numId="16">
    <w:abstractNumId w:val="9"/>
  </w:num>
  <w:num w:numId="17">
    <w:abstractNumId w:val="10"/>
  </w:num>
  <w:num w:numId="18">
    <w:abstractNumId w:val="28"/>
  </w:num>
  <w:num w:numId="19">
    <w:abstractNumId w:val="80"/>
  </w:num>
  <w:num w:numId="20">
    <w:abstractNumId w:val="37"/>
  </w:num>
  <w:num w:numId="21">
    <w:abstractNumId w:val="31"/>
  </w:num>
  <w:num w:numId="22">
    <w:abstractNumId w:val="68"/>
  </w:num>
  <w:num w:numId="23">
    <w:abstractNumId w:val="12"/>
  </w:num>
  <w:num w:numId="24">
    <w:abstractNumId w:val="41"/>
  </w:num>
  <w:num w:numId="25">
    <w:abstractNumId w:val="15"/>
  </w:num>
  <w:num w:numId="26">
    <w:abstractNumId w:val="11"/>
  </w:num>
  <w:num w:numId="27">
    <w:abstractNumId w:val="17"/>
  </w:num>
  <w:num w:numId="28">
    <w:abstractNumId w:val="55"/>
  </w:num>
  <w:num w:numId="29">
    <w:abstractNumId w:val="2"/>
  </w:num>
  <w:num w:numId="30">
    <w:abstractNumId w:val="3"/>
  </w:num>
  <w:num w:numId="31">
    <w:abstractNumId w:val="19"/>
  </w:num>
  <w:num w:numId="32">
    <w:abstractNumId w:val="38"/>
  </w:num>
  <w:num w:numId="33">
    <w:abstractNumId w:val="32"/>
  </w:num>
  <w:num w:numId="34">
    <w:abstractNumId w:val="26"/>
  </w:num>
  <w:num w:numId="35">
    <w:abstractNumId w:val="20"/>
  </w:num>
  <w:num w:numId="36">
    <w:abstractNumId w:val="1"/>
  </w:num>
  <w:num w:numId="37">
    <w:abstractNumId w:val="25"/>
  </w:num>
  <w:num w:numId="38">
    <w:abstractNumId w:val="67"/>
  </w:num>
  <w:num w:numId="39">
    <w:abstractNumId w:val="46"/>
  </w:num>
  <w:num w:numId="40">
    <w:abstractNumId w:val="13"/>
  </w:num>
  <w:num w:numId="41">
    <w:abstractNumId w:val="14"/>
  </w:num>
  <w:num w:numId="42">
    <w:abstractNumId w:val="70"/>
  </w:num>
  <w:num w:numId="43">
    <w:abstractNumId w:val="50"/>
  </w:num>
  <w:num w:numId="44">
    <w:abstractNumId w:val="49"/>
  </w:num>
  <w:num w:numId="45">
    <w:abstractNumId w:val="52"/>
  </w:num>
  <w:num w:numId="46">
    <w:abstractNumId w:val="53"/>
  </w:num>
  <w:num w:numId="47">
    <w:abstractNumId w:val="36"/>
  </w:num>
  <w:num w:numId="48">
    <w:abstractNumId w:val="21"/>
  </w:num>
  <w:num w:numId="49">
    <w:abstractNumId w:val="64"/>
  </w:num>
  <w:num w:numId="50">
    <w:abstractNumId w:val="22"/>
  </w:num>
  <w:num w:numId="51">
    <w:abstractNumId w:val="59"/>
  </w:num>
  <w:num w:numId="52">
    <w:abstractNumId w:val="45"/>
  </w:num>
  <w:num w:numId="53">
    <w:abstractNumId w:val="40"/>
  </w:num>
  <w:num w:numId="54">
    <w:abstractNumId w:val="47"/>
  </w:num>
  <w:num w:numId="55">
    <w:abstractNumId w:val="48"/>
  </w:num>
  <w:num w:numId="56">
    <w:abstractNumId w:val="71"/>
  </w:num>
  <w:num w:numId="57">
    <w:abstractNumId w:val="16"/>
  </w:num>
  <w:num w:numId="58">
    <w:abstractNumId w:val="42"/>
  </w:num>
  <w:num w:numId="59">
    <w:abstractNumId w:val="8"/>
  </w:num>
  <w:num w:numId="60">
    <w:abstractNumId w:val="34"/>
  </w:num>
  <w:num w:numId="61">
    <w:abstractNumId w:val="4"/>
  </w:num>
  <w:num w:numId="62">
    <w:abstractNumId w:val="69"/>
  </w:num>
  <w:num w:numId="63">
    <w:abstractNumId w:val="66"/>
  </w:num>
  <w:num w:numId="64">
    <w:abstractNumId w:val="30"/>
  </w:num>
  <w:num w:numId="65">
    <w:abstractNumId w:val="62"/>
  </w:num>
  <w:num w:numId="66">
    <w:abstractNumId w:val="58"/>
  </w:num>
  <w:num w:numId="67">
    <w:abstractNumId w:val="75"/>
  </w:num>
  <w:num w:numId="68">
    <w:abstractNumId w:val="24"/>
  </w:num>
  <w:num w:numId="69">
    <w:abstractNumId w:val="57"/>
  </w:num>
  <w:num w:numId="70">
    <w:abstractNumId w:val="56"/>
  </w:num>
  <w:num w:numId="71">
    <w:abstractNumId w:val="76"/>
  </w:num>
  <w:num w:numId="72">
    <w:abstractNumId w:val="81"/>
  </w:num>
  <w:num w:numId="73">
    <w:abstractNumId w:val="5"/>
  </w:num>
  <w:num w:numId="74">
    <w:abstractNumId w:val="18"/>
  </w:num>
  <w:num w:numId="75">
    <w:abstractNumId w:val="7"/>
  </w:num>
  <w:num w:numId="76">
    <w:abstractNumId w:val="77"/>
  </w:num>
  <w:num w:numId="77">
    <w:abstractNumId w:val="23"/>
  </w:num>
  <w:num w:numId="78">
    <w:abstractNumId w:val="73"/>
  </w:num>
  <w:num w:numId="79">
    <w:abstractNumId w:val="54"/>
  </w:num>
  <w:num w:numId="80">
    <w:abstractNumId w:val="60"/>
  </w:num>
  <w:num w:numId="81">
    <w:abstractNumId w:val="44"/>
  </w:num>
  <w:num w:numId="82">
    <w:abstractNumId w:val="43"/>
  </w:num>
  <w:num w:numId="83">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0275A"/>
    <w:rsid w:val="00007380"/>
    <w:rsid w:val="00027327"/>
    <w:rsid w:val="00037429"/>
    <w:rsid w:val="000546D7"/>
    <w:rsid w:val="00066D76"/>
    <w:rsid w:val="00080728"/>
    <w:rsid w:val="000A1A3C"/>
    <w:rsid w:val="000A4490"/>
    <w:rsid w:val="000A62DD"/>
    <w:rsid w:val="000A6562"/>
    <w:rsid w:val="000E5461"/>
    <w:rsid w:val="000F5F59"/>
    <w:rsid w:val="001064FE"/>
    <w:rsid w:val="001173BF"/>
    <w:rsid w:val="00123787"/>
    <w:rsid w:val="00123EAF"/>
    <w:rsid w:val="0012511F"/>
    <w:rsid w:val="00135E81"/>
    <w:rsid w:val="0015027B"/>
    <w:rsid w:val="001552EA"/>
    <w:rsid w:val="001558F6"/>
    <w:rsid w:val="001626CF"/>
    <w:rsid w:val="00164F3C"/>
    <w:rsid w:val="001662C7"/>
    <w:rsid w:val="00170E05"/>
    <w:rsid w:val="0017232C"/>
    <w:rsid w:val="001803FB"/>
    <w:rsid w:val="00180482"/>
    <w:rsid w:val="0018274E"/>
    <w:rsid w:val="001F3BB5"/>
    <w:rsid w:val="001F4C38"/>
    <w:rsid w:val="001F680E"/>
    <w:rsid w:val="00204451"/>
    <w:rsid w:val="0020600A"/>
    <w:rsid w:val="00206ECD"/>
    <w:rsid w:val="00227081"/>
    <w:rsid w:val="00240011"/>
    <w:rsid w:val="0024025F"/>
    <w:rsid w:val="00253476"/>
    <w:rsid w:val="00261405"/>
    <w:rsid w:val="002619EB"/>
    <w:rsid w:val="002733BC"/>
    <w:rsid w:val="00276732"/>
    <w:rsid w:val="002814E4"/>
    <w:rsid w:val="00283C18"/>
    <w:rsid w:val="00287537"/>
    <w:rsid w:val="00294C75"/>
    <w:rsid w:val="002A65A1"/>
    <w:rsid w:val="002B3E72"/>
    <w:rsid w:val="002D36F3"/>
    <w:rsid w:val="002E2BF1"/>
    <w:rsid w:val="002E5861"/>
    <w:rsid w:val="00300B18"/>
    <w:rsid w:val="00314457"/>
    <w:rsid w:val="00316B70"/>
    <w:rsid w:val="003457D7"/>
    <w:rsid w:val="00347A4E"/>
    <w:rsid w:val="0035610A"/>
    <w:rsid w:val="0036389B"/>
    <w:rsid w:val="00364279"/>
    <w:rsid w:val="00365A12"/>
    <w:rsid w:val="003679FA"/>
    <w:rsid w:val="003802E1"/>
    <w:rsid w:val="00390FD8"/>
    <w:rsid w:val="0039395E"/>
    <w:rsid w:val="00393CEC"/>
    <w:rsid w:val="00397050"/>
    <w:rsid w:val="003A0227"/>
    <w:rsid w:val="003D47D1"/>
    <w:rsid w:val="00400AF5"/>
    <w:rsid w:val="0040581A"/>
    <w:rsid w:val="00432914"/>
    <w:rsid w:val="00432C8F"/>
    <w:rsid w:val="0043698A"/>
    <w:rsid w:val="00443ED7"/>
    <w:rsid w:val="00475A3B"/>
    <w:rsid w:val="00476458"/>
    <w:rsid w:val="00485A7D"/>
    <w:rsid w:val="004A4308"/>
    <w:rsid w:val="004A6D09"/>
    <w:rsid w:val="004A74F9"/>
    <w:rsid w:val="004D3DC9"/>
    <w:rsid w:val="004E2A85"/>
    <w:rsid w:val="004E2F0A"/>
    <w:rsid w:val="004E6EC3"/>
    <w:rsid w:val="00500EB7"/>
    <w:rsid w:val="00503529"/>
    <w:rsid w:val="00503D18"/>
    <w:rsid w:val="00514529"/>
    <w:rsid w:val="00535423"/>
    <w:rsid w:val="005443D4"/>
    <w:rsid w:val="00550DB4"/>
    <w:rsid w:val="00566071"/>
    <w:rsid w:val="0057313C"/>
    <w:rsid w:val="005741C0"/>
    <w:rsid w:val="005A2882"/>
    <w:rsid w:val="005B299B"/>
    <w:rsid w:val="005B5BA5"/>
    <w:rsid w:val="005C0233"/>
    <w:rsid w:val="005C4C90"/>
    <w:rsid w:val="005D0E1C"/>
    <w:rsid w:val="006039FB"/>
    <w:rsid w:val="006067DF"/>
    <w:rsid w:val="006118ED"/>
    <w:rsid w:val="0061216F"/>
    <w:rsid w:val="0062078B"/>
    <w:rsid w:val="006209C2"/>
    <w:rsid w:val="006269C3"/>
    <w:rsid w:val="00631DAD"/>
    <w:rsid w:val="00632AF6"/>
    <w:rsid w:val="006420FC"/>
    <w:rsid w:val="0064217B"/>
    <w:rsid w:val="00651B67"/>
    <w:rsid w:val="00674C94"/>
    <w:rsid w:val="006773CD"/>
    <w:rsid w:val="00692FC5"/>
    <w:rsid w:val="006D5C1F"/>
    <w:rsid w:val="006E16AD"/>
    <w:rsid w:val="006E3686"/>
    <w:rsid w:val="006E3F9E"/>
    <w:rsid w:val="00702C58"/>
    <w:rsid w:val="007221B0"/>
    <w:rsid w:val="00747945"/>
    <w:rsid w:val="00751FC8"/>
    <w:rsid w:val="00761EB0"/>
    <w:rsid w:val="00774E35"/>
    <w:rsid w:val="00785897"/>
    <w:rsid w:val="00795FAA"/>
    <w:rsid w:val="007C2BC5"/>
    <w:rsid w:val="007C6C0E"/>
    <w:rsid w:val="007D42B6"/>
    <w:rsid w:val="007D63EE"/>
    <w:rsid w:val="007D650A"/>
    <w:rsid w:val="007F0795"/>
    <w:rsid w:val="007F7CB4"/>
    <w:rsid w:val="00800F32"/>
    <w:rsid w:val="0081087F"/>
    <w:rsid w:val="00870739"/>
    <w:rsid w:val="0087090C"/>
    <w:rsid w:val="00870D43"/>
    <w:rsid w:val="00875AF7"/>
    <w:rsid w:val="00892402"/>
    <w:rsid w:val="008A09F5"/>
    <w:rsid w:val="008D106B"/>
    <w:rsid w:val="008F5D42"/>
    <w:rsid w:val="00915237"/>
    <w:rsid w:val="009251AE"/>
    <w:rsid w:val="00927BCF"/>
    <w:rsid w:val="00930FB6"/>
    <w:rsid w:val="00933338"/>
    <w:rsid w:val="00934A76"/>
    <w:rsid w:val="009507D4"/>
    <w:rsid w:val="00950A45"/>
    <w:rsid w:val="009519BB"/>
    <w:rsid w:val="00955A17"/>
    <w:rsid w:val="0096345D"/>
    <w:rsid w:val="00966193"/>
    <w:rsid w:val="00981FF6"/>
    <w:rsid w:val="00982A2E"/>
    <w:rsid w:val="00990108"/>
    <w:rsid w:val="00995B90"/>
    <w:rsid w:val="009A056C"/>
    <w:rsid w:val="009C0F66"/>
    <w:rsid w:val="009E5893"/>
    <w:rsid w:val="00A01ADF"/>
    <w:rsid w:val="00A3000D"/>
    <w:rsid w:val="00A30C19"/>
    <w:rsid w:val="00A32434"/>
    <w:rsid w:val="00A37590"/>
    <w:rsid w:val="00A442E3"/>
    <w:rsid w:val="00A555DF"/>
    <w:rsid w:val="00A64F0A"/>
    <w:rsid w:val="00A6677D"/>
    <w:rsid w:val="00A83DB4"/>
    <w:rsid w:val="00A862E9"/>
    <w:rsid w:val="00A971EB"/>
    <w:rsid w:val="00AA21DE"/>
    <w:rsid w:val="00AB5395"/>
    <w:rsid w:val="00AB5CE5"/>
    <w:rsid w:val="00AD54A4"/>
    <w:rsid w:val="00AD59A0"/>
    <w:rsid w:val="00AD61C5"/>
    <w:rsid w:val="00AE3B13"/>
    <w:rsid w:val="00AF6A4B"/>
    <w:rsid w:val="00B121D3"/>
    <w:rsid w:val="00B15275"/>
    <w:rsid w:val="00B16AB3"/>
    <w:rsid w:val="00B22708"/>
    <w:rsid w:val="00B26ABE"/>
    <w:rsid w:val="00B316C3"/>
    <w:rsid w:val="00B3687A"/>
    <w:rsid w:val="00B36AC8"/>
    <w:rsid w:val="00B4181B"/>
    <w:rsid w:val="00B57F3D"/>
    <w:rsid w:val="00B91FA0"/>
    <w:rsid w:val="00BB089C"/>
    <w:rsid w:val="00BC0734"/>
    <w:rsid w:val="00BC1567"/>
    <w:rsid w:val="00BD152B"/>
    <w:rsid w:val="00BD596D"/>
    <w:rsid w:val="00BE180F"/>
    <w:rsid w:val="00BE338A"/>
    <w:rsid w:val="00BE74EA"/>
    <w:rsid w:val="00C116E8"/>
    <w:rsid w:val="00C148DD"/>
    <w:rsid w:val="00C152EA"/>
    <w:rsid w:val="00C21234"/>
    <w:rsid w:val="00C2678C"/>
    <w:rsid w:val="00C32505"/>
    <w:rsid w:val="00C457CA"/>
    <w:rsid w:val="00C5264A"/>
    <w:rsid w:val="00C53395"/>
    <w:rsid w:val="00C622C5"/>
    <w:rsid w:val="00C64A6F"/>
    <w:rsid w:val="00C7400F"/>
    <w:rsid w:val="00C80EBD"/>
    <w:rsid w:val="00C81F4C"/>
    <w:rsid w:val="00C91501"/>
    <w:rsid w:val="00C95670"/>
    <w:rsid w:val="00CD3D3A"/>
    <w:rsid w:val="00CD4989"/>
    <w:rsid w:val="00CD6015"/>
    <w:rsid w:val="00CE77EA"/>
    <w:rsid w:val="00CF0FF0"/>
    <w:rsid w:val="00CF41C4"/>
    <w:rsid w:val="00D06339"/>
    <w:rsid w:val="00D11E5F"/>
    <w:rsid w:val="00D1215F"/>
    <w:rsid w:val="00D17BFB"/>
    <w:rsid w:val="00D33413"/>
    <w:rsid w:val="00D43FCE"/>
    <w:rsid w:val="00D5346D"/>
    <w:rsid w:val="00D53E36"/>
    <w:rsid w:val="00D84391"/>
    <w:rsid w:val="00D87B05"/>
    <w:rsid w:val="00DA1F7A"/>
    <w:rsid w:val="00DB2625"/>
    <w:rsid w:val="00DC302A"/>
    <w:rsid w:val="00DD1590"/>
    <w:rsid w:val="00DE23FE"/>
    <w:rsid w:val="00DE4624"/>
    <w:rsid w:val="00E02F04"/>
    <w:rsid w:val="00E16A53"/>
    <w:rsid w:val="00E23B5D"/>
    <w:rsid w:val="00E543CD"/>
    <w:rsid w:val="00E56602"/>
    <w:rsid w:val="00E57BC1"/>
    <w:rsid w:val="00E65A56"/>
    <w:rsid w:val="00E66383"/>
    <w:rsid w:val="00E675CE"/>
    <w:rsid w:val="00E733DF"/>
    <w:rsid w:val="00E7569E"/>
    <w:rsid w:val="00E845A8"/>
    <w:rsid w:val="00E84A41"/>
    <w:rsid w:val="00E91C03"/>
    <w:rsid w:val="00E946FF"/>
    <w:rsid w:val="00EA3B65"/>
    <w:rsid w:val="00EC280B"/>
    <w:rsid w:val="00ED4D30"/>
    <w:rsid w:val="00ED70B4"/>
    <w:rsid w:val="00EF298B"/>
    <w:rsid w:val="00F00F56"/>
    <w:rsid w:val="00F05327"/>
    <w:rsid w:val="00F10DC7"/>
    <w:rsid w:val="00F25876"/>
    <w:rsid w:val="00F41489"/>
    <w:rsid w:val="00F43B1C"/>
    <w:rsid w:val="00F43BBB"/>
    <w:rsid w:val="00F65D92"/>
    <w:rsid w:val="00F80E80"/>
    <w:rsid w:val="00F837B4"/>
    <w:rsid w:val="00F83C9F"/>
    <w:rsid w:val="00F846FA"/>
    <w:rsid w:val="00FA5CD8"/>
    <w:rsid w:val="00FB237F"/>
    <w:rsid w:val="00FB65E9"/>
    <w:rsid w:val="00FC3A14"/>
    <w:rsid w:val="00FC66D6"/>
    <w:rsid w:val="00FD16F8"/>
    <w:rsid w:val="00FD5794"/>
    <w:rsid w:val="00FE1E51"/>
    <w:rsid w:val="00FE64D9"/>
    <w:rsid w:val="00FE7235"/>
    <w:rsid w:val="00FF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36403"/>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DA1F7A"/>
    <w:pPr>
      <w:keepNext/>
      <w:keepLines/>
      <w:spacing w:before="360" w:after="240" w:line="276" w:lineRule="auto"/>
      <w:outlineLvl w:val="1"/>
    </w:pPr>
    <w:rPr>
      <w:rFonts w:ascii="Tahoma" w:eastAsia="Georgia" w:hAnsi="Tahoma" w:cs="Times New Roman"/>
      <w:b/>
      <w:bCs/>
      <w:sz w:val="28"/>
      <w:szCs w:val="26"/>
      <w:lang w:val="en-US"/>
    </w:rPr>
  </w:style>
  <w:style w:type="paragraph" w:styleId="3">
    <w:name w:val="heading 3"/>
    <w:basedOn w:val="a"/>
    <w:next w:val="a"/>
    <w:link w:val="30"/>
    <w:qFormat/>
    <w:rsid w:val="00DA1F7A"/>
    <w:pPr>
      <w:keepNext/>
      <w:keepLines/>
      <w:spacing w:before="240" w:after="240" w:line="276" w:lineRule="auto"/>
      <w:outlineLvl w:val="2"/>
    </w:pPr>
    <w:rPr>
      <w:rFonts w:ascii="Tahoma" w:eastAsia="Georgia" w:hAnsi="Tahoma" w:cs="Times New Roman"/>
      <w:b/>
      <w:bCs/>
      <w:color w:val="4F81BD"/>
      <w:sz w:val="24"/>
      <w:lang w:val="en-US"/>
    </w:rPr>
  </w:style>
  <w:style w:type="paragraph" w:styleId="4">
    <w:name w:val="heading 4"/>
    <w:basedOn w:val="a"/>
    <w:next w:val="a"/>
    <w:link w:val="40"/>
    <w:qFormat/>
    <w:rsid w:val="00DA1F7A"/>
    <w:pPr>
      <w:keepNext/>
      <w:keepLines/>
      <w:spacing w:before="200" w:after="0" w:line="276" w:lineRule="auto"/>
      <w:outlineLvl w:val="3"/>
    </w:pPr>
    <w:rPr>
      <w:rFonts w:ascii="Tahoma" w:eastAsia="Georgia" w:hAnsi="Tahoma" w:cs="Times New Roman"/>
      <w:b/>
      <w:bCs/>
      <w:i/>
      <w:iCs/>
      <w:color w:val="4F81BD"/>
      <w:lang w:val="en-US"/>
    </w:rPr>
  </w:style>
  <w:style w:type="paragraph" w:styleId="5">
    <w:name w:val="heading 5"/>
    <w:basedOn w:val="a"/>
    <w:next w:val="a"/>
    <w:link w:val="50"/>
    <w:qFormat/>
    <w:rsid w:val="00DA1F7A"/>
    <w:pPr>
      <w:keepNext/>
      <w:keepLines/>
      <w:spacing w:before="200" w:after="0" w:line="276" w:lineRule="auto"/>
      <w:outlineLvl w:val="4"/>
    </w:pPr>
    <w:rPr>
      <w:rFonts w:ascii="Tahoma" w:eastAsia="Georgia" w:hAnsi="Tahoma" w:cs="Times New Roman"/>
      <w:color w:val="243F60"/>
      <w:lang w:val="en-US"/>
    </w:rPr>
  </w:style>
  <w:style w:type="paragraph" w:styleId="6">
    <w:name w:val="heading 6"/>
    <w:basedOn w:val="a"/>
    <w:next w:val="a"/>
    <w:link w:val="60"/>
    <w:qFormat/>
    <w:rsid w:val="00DA1F7A"/>
    <w:pPr>
      <w:keepNext/>
      <w:keepLines/>
      <w:spacing w:before="200" w:after="0" w:line="276" w:lineRule="auto"/>
      <w:outlineLvl w:val="5"/>
    </w:pPr>
    <w:rPr>
      <w:rFonts w:ascii="Tahoma" w:eastAsia="Georgia" w:hAnsi="Tahoma" w:cs="Times New Roman"/>
      <w:i/>
      <w:iCs/>
      <w:color w:val="243F60"/>
      <w:lang w:val="en-US"/>
    </w:rPr>
  </w:style>
  <w:style w:type="paragraph" w:styleId="7">
    <w:name w:val="heading 7"/>
    <w:basedOn w:val="a"/>
    <w:next w:val="a"/>
    <w:link w:val="70"/>
    <w:qFormat/>
    <w:rsid w:val="00DA1F7A"/>
    <w:pPr>
      <w:keepNext/>
      <w:keepLines/>
      <w:spacing w:before="200" w:after="0" w:line="276" w:lineRule="auto"/>
      <w:outlineLvl w:val="6"/>
    </w:pPr>
    <w:rPr>
      <w:rFonts w:ascii="Tahoma" w:eastAsia="Georgia" w:hAnsi="Tahoma" w:cs="Times New Roman"/>
      <w:i/>
      <w:iCs/>
      <w:color w:val="404040"/>
      <w:lang w:val="en-US"/>
    </w:rPr>
  </w:style>
  <w:style w:type="paragraph" w:styleId="8">
    <w:name w:val="heading 8"/>
    <w:basedOn w:val="a"/>
    <w:next w:val="a"/>
    <w:link w:val="80"/>
    <w:qFormat/>
    <w:rsid w:val="00DA1F7A"/>
    <w:pPr>
      <w:keepNext/>
      <w:keepLines/>
      <w:spacing w:before="200" w:after="0" w:line="276" w:lineRule="auto"/>
      <w:outlineLvl w:val="7"/>
    </w:pPr>
    <w:rPr>
      <w:rFonts w:ascii="Tahoma" w:eastAsia="Georgia" w:hAnsi="Tahoma" w:cs="Times New Roman"/>
      <w:color w:val="4F81BD"/>
      <w:sz w:val="20"/>
      <w:szCs w:val="20"/>
      <w:lang w:val="en-US"/>
    </w:rPr>
  </w:style>
  <w:style w:type="paragraph" w:styleId="9">
    <w:name w:val="heading 9"/>
    <w:basedOn w:val="a"/>
    <w:next w:val="a"/>
    <w:link w:val="90"/>
    <w:qFormat/>
    <w:rsid w:val="00DA1F7A"/>
    <w:pPr>
      <w:keepNext/>
      <w:keepLines/>
      <w:spacing w:before="200" w:after="0" w:line="276" w:lineRule="auto"/>
      <w:outlineLvl w:val="8"/>
    </w:pPr>
    <w:rPr>
      <w:rFonts w:ascii="Tahoma" w:eastAsia="Georgia" w:hAnsi="Tahom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2">
    <w:name w:val="Основной текст (2)_"/>
    <w:basedOn w:val="a0"/>
    <w:link w:val="23"/>
    <w:rsid w:val="0087090C"/>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1"/>
    <w:rsid w:val="009251AE"/>
    <w:rPr>
      <w:rFonts w:ascii="Times New Roman" w:eastAsia="Times New Roman" w:hAnsi="Times New Roman" w:cs="Times New Roman"/>
      <w:spacing w:val="2"/>
      <w:shd w:val="clear" w:color="auto" w:fill="FFFFFF"/>
    </w:rPr>
  </w:style>
  <w:style w:type="character" w:customStyle="1" w:styleId="24">
    <w:name w:val="Оглавление 2 Знак"/>
    <w:basedOn w:val="a0"/>
    <w:link w:val="2"/>
    <w:uiPriority w:val="39"/>
    <w:rsid w:val="00066D76"/>
    <w:rPr>
      <w:rFonts w:ascii="Times New Roman" w:eastAsia="Times New Roman" w:hAnsi="Times New Roman" w:cs="Times New Roman"/>
      <w:spacing w:val="2"/>
    </w:rPr>
  </w:style>
  <w:style w:type="paragraph" w:customStyle="1" w:styleId="41">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4"/>
    <w:autoRedefine/>
    <w:uiPriority w:val="39"/>
    <w:rsid w:val="00066D76"/>
    <w:pPr>
      <w:widowControl w:val="0"/>
      <w:numPr>
        <w:numId w:val="2"/>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5">
    <w:name w:val="Заголовок №2_"/>
    <w:basedOn w:val="a0"/>
    <w:link w:val="26"/>
    <w:rsid w:val="001803FB"/>
    <w:rPr>
      <w:rFonts w:ascii="Times New Roman" w:eastAsia="Times New Roman" w:hAnsi="Times New Roman" w:cs="Times New Roman"/>
      <w:b/>
      <w:bCs/>
      <w:spacing w:val="2"/>
      <w:sz w:val="29"/>
      <w:szCs w:val="29"/>
      <w:shd w:val="clear" w:color="auto" w:fill="FFFFFF"/>
    </w:rPr>
  </w:style>
  <w:style w:type="paragraph" w:customStyle="1" w:styleId="26">
    <w:name w:val="Заголовок №2"/>
    <w:basedOn w:val="a"/>
    <w:link w:val="25"/>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semiHidden/>
    <w:unhideWhenUsed/>
    <w:rsid w:val="009C0F66"/>
    <w:pPr>
      <w:spacing w:after="0" w:line="240" w:lineRule="auto"/>
    </w:pPr>
    <w:rPr>
      <w:sz w:val="20"/>
      <w:szCs w:val="20"/>
    </w:rPr>
  </w:style>
  <w:style w:type="character" w:customStyle="1" w:styleId="a6">
    <w:name w:val="Текст сноски Знак"/>
    <w:basedOn w:val="a0"/>
    <w:link w:val="a5"/>
    <w:semiHidden/>
    <w:rsid w:val="009C0F66"/>
    <w:rPr>
      <w:sz w:val="20"/>
      <w:szCs w:val="20"/>
    </w:rPr>
  </w:style>
  <w:style w:type="character" w:styleId="a7">
    <w:name w:val="footnote reference"/>
    <w:basedOn w:val="a0"/>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7">
    <w:name w:val="Сноска (2)_"/>
    <w:basedOn w:val="a0"/>
    <w:link w:val="28"/>
    <w:rsid w:val="009C0F66"/>
    <w:rPr>
      <w:rFonts w:ascii="Times New Roman" w:eastAsia="Times New Roman" w:hAnsi="Times New Roman" w:cs="Times New Roman"/>
      <w:b/>
      <w:bCs/>
      <w:spacing w:val="-3"/>
      <w:sz w:val="17"/>
      <w:szCs w:val="17"/>
      <w:shd w:val="clear" w:color="auto" w:fill="FFFFFF"/>
    </w:rPr>
  </w:style>
  <w:style w:type="paragraph" w:customStyle="1" w:styleId="28">
    <w:name w:val="Сноска (2)"/>
    <w:basedOn w:val="a"/>
    <w:link w:val="27"/>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1">
    <w:name w:val="Заголовок №3_"/>
    <w:basedOn w:val="a0"/>
    <w:link w:val="32"/>
    <w:rsid w:val="00037429"/>
    <w:rPr>
      <w:rFonts w:ascii="Times New Roman" w:eastAsia="Times New Roman" w:hAnsi="Times New Roman" w:cs="Times New Roman"/>
      <w:b/>
      <w:bCs/>
      <w:spacing w:val="-1"/>
      <w:sz w:val="26"/>
      <w:szCs w:val="26"/>
      <w:shd w:val="clear" w:color="auto" w:fill="FFFFFF"/>
    </w:rPr>
  </w:style>
  <w:style w:type="paragraph" w:customStyle="1" w:styleId="32">
    <w:name w:val="Заголовок №3"/>
    <w:basedOn w:val="a"/>
    <w:link w:val="31"/>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2">
    <w:name w:val="Основной текст (4)_"/>
    <w:basedOn w:val="a0"/>
    <w:link w:val="43"/>
    <w:rsid w:val="007C2BC5"/>
    <w:rPr>
      <w:rFonts w:ascii="Arial Narrow" w:eastAsia="Arial Narrow" w:hAnsi="Arial Narrow" w:cs="Arial Narrow"/>
      <w:b/>
      <w:bCs/>
      <w:spacing w:val="-4"/>
      <w:sz w:val="19"/>
      <w:szCs w:val="19"/>
      <w:shd w:val="clear" w:color="auto" w:fill="FFFFFF"/>
    </w:rPr>
  </w:style>
  <w:style w:type="paragraph" w:customStyle="1" w:styleId="43">
    <w:name w:val="Основной текст (4)"/>
    <w:basedOn w:val="a"/>
    <w:link w:val="42"/>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3">
    <w:name w:val="Основной текст (3)_"/>
    <w:basedOn w:val="a0"/>
    <w:link w:val="34"/>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2"/>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3"/>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9">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4">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5">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1">
    <w:name w:val="Основной текст (5)_"/>
    <w:basedOn w:val="a0"/>
    <w:link w:val="52"/>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1"/>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1">
    <w:name w:val="Основной текст (6)_"/>
    <w:basedOn w:val="a0"/>
    <w:link w:val="62"/>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1">
    <w:name w:val="Основной текст (7)_"/>
    <w:basedOn w:val="a0"/>
    <w:link w:val="72"/>
    <w:rsid w:val="00CF41C4"/>
    <w:rPr>
      <w:rFonts w:ascii="Arial Narrow" w:eastAsia="Arial Narrow" w:hAnsi="Arial Narrow" w:cs="Arial Narrow"/>
      <w:b/>
      <w:bCs/>
      <w:sz w:val="17"/>
      <w:szCs w:val="17"/>
      <w:shd w:val="clear" w:color="auto" w:fill="FFFFFF"/>
    </w:rPr>
  </w:style>
  <w:style w:type="character" w:customStyle="1" w:styleId="73">
    <w:name w:val="Основной текст (7) + Не полужирный"/>
    <w:basedOn w:val="71"/>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2"/>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1">
    <w:name w:val="Основной текст (8)_"/>
    <w:basedOn w:val="a0"/>
    <w:link w:val="82"/>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1"/>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1">
    <w:name w:val="Основной текст (9)_"/>
    <w:basedOn w:val="a0"/>
    <w:link w:val="92"/>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1"/>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4"/>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5">
    <w:name w:val="Заголовок №4"/>
    <w:basedOn w:val="44"/>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a">
    <w:name w:val="Колонтитул (2)_"/>
    <w:basedOn w:val="a0"/>
    <w:link w:val="2b"/>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4">
    <w:name w:val="Основной текст (3)"/>
    <w:basedOn w:val="a"/>
    <w:link w:val="33"/>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4"/>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2">
    <w:name w:val="Основной текст (5)"/>
    <w:basedOn w:val="a"/>
    <w:link w:val="51"/>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2">
    <w:name w:val="Основной текст (6)"/>
    <w:basedOn w:val="a"/>
    <w:link w:val="61"/>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2">
    <w:name w:val="Основной текст (7)"/>
    <w:basedOn w:val="a"/>
    <w:link w:val="71"/>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2">
    <w:name w:val="Основной текст (8)"/>
    <w:basedOn w:val="a"/>
    <w:link w:val="81"/>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2">
    <w:name w:val="Основной текст (9)"/>
    <w:basedOn w:val="a"/>
    <w:link w:val="91"/>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b">
    <w:name w:val="Колонтитул (2)"/>
    <w:basedOn w:val="a"/>
    <w:link w:val="2a"/>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6">
    <w:name w:val="toc 3"/>
    <w:basedOn w:val="a"/>
    <w:next w:val="a"/>
    <w:autoRedefine/>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rsid w:val="00365A12"/>
  </w:style>
  <w:style w:type="paragraph" w:styleId="af7">
    <w:name w:val="footer"/>
    <w:basedOn w:val="a"/>
    <w:link w:val="af8"/>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rsid w:val="00365A12"/>
  </w:style>
  <w:style w:type="character" w:customStyle="1" w:styleId="21">
    <w:name w:val="Заголовок 2 Знак"/>
    <w:basedOn w:val="a0"/>
    <w:link w:val="20"/>
    <w:rsid w:val="00DA1F7A"/>
    <w:rPr>
      <w:rFonts w:ascii="Tahoma" w:eastAsia="Georgia" w:hAnsi="Tahoma" w:cs="Times New Roman"/>
      <w:b/>
      <w:bCs/>
      <w:sz w:val="28"/>
      <w:szCs w:val="26"/>
      <w:lang w:val="en-US"/>
    </w:rPr>
  </w:style>
  <w:style w:type="character" w:customStyle="1" w:styleId="30">
    <w:name w:val="Заголовок 3 Знак"/>
    <w:basedOn w:val="a0"/>
    <w:link w:val="3"/>
    <w:rsid w:val="00DA1F7A"/>
    <w:rPr>
      <w:rFonts w:ascii="Tahoma" w:eastAsia="Georgia" w:hAnsi="Tahoma" w:cs="Times New Roman"/>
      <w:b/>
      <w:bCs/>
      <w:color w:val="4F81BD"/>
      <w:sz w:val="24"/>
      <w:lang w:val="en-US"/>
    </w:rPr>
  </w:style>
  <w:style w:type="character" w:customStyle="1" w:styleId="40">
    <w:name w:val="Заголовок 4 Знак"/>
    <w:basedOn w:val="a0"/>
    <w:link w:val="4"/>
    <w:rsid w:val="00DA1F7A"/>
    <w:rPr>
      <w:rFonts w:ascii="Tahoma" w:eastAsia="Georgia" w:hAnsi="Tahoma" w:cs="Times New Roman"/>
      <w:b/>
      <w:bCs/>
      <w:i/>
      <w:iCs/>
      <w:color w:val="4F81BD"/>
      <w:lang w:val="en-US"/>
    </w:rPr>
  </w:style>
  <w:style w:type="character" w:customStyle="1" w:styleId="50">
    <w:name w:val="Заголовок 5 Знак"/>
    <w:basedOn w:val="a0"/>
    <w:link w:val="5"/>
    <w:rsid w:val="00DA1F7A"/>
    <w:rPr>
      <w:rFonts w:ascii="Tahoma" w:eastAsia="Georgia" w:hAnsi="Tahoma" w:cs="Times New Roman"/>
      <w:color w:val="243F60"/>
      <w:lang w:val="en-US"/>
    </w:rPr>
  </w:style>
  <w:style w:type="character" w:customStyle="1" w:styleId="60">
    <w:name w:val="Заголовок 6 Знак"/>
    <w:basedOn w:val="a0"/>
    <w:link w:val="6"/>
    <w:rsid w:val="00DA1F7A"/>
    <w:rPr>
      <w:rFonts w:ascii="Tahoma" w:eastAsia="Georgia" w:hAnsi="Tahoma" w:cs="Times New Roman"/>
      <w:i/>
      <w:iCs/>
      <w:color w:val="243F60"/>
      <w:lang w:val="en-US"/>
    </w:rPr>
  </w:style>
  <w:style w:type="character" w:customStyle="1" w:styleId="70">
    <w:name w:val="Заголовок 7 Знак"/>
    <w:basedOn w:val="a0"/>
    <w:link w:val="7"/>
    <w:rsid w:val="00DA1F7A"/>
    <w:rPr>
      <w:rFonts w:ascii="Tahoma" w:eastAsia="Georgia" w:hAnsi="Tahoma" w:cs="Times New Roman"/>
      <w:i/>
      <w:iCs/>
      <w:color w:val="404040"/>
      <w:lang w:val="en-US"/>
    </w:rPr>
  </w:style>
  <w:style w:type="character" w:customStyle="1" w:styleId="80">
    <w:name w:val="Заголовок 8 Знак"/>
    <w:basedOn w:val="a0"/>
    <w:link w:val="8"/>
    <w:rsid w:val="00DA1F7A"/>
    <w:rPr>
      <w:rFonts w:ascii="Tahoma" w:eastAsia="Georgia" w:hAnsi="Tahoma" w:cs="Times New Roman"/>
      <w:color w:val="4F81BD"/>
      <w:sz w:val="20"/>
      <w:szCs w:val="20"/>
      <w:lang w:val="en-US"/>
    </w:rPr>
  </w:style>
  <w:style w:type="character" w:customStyle="1" w:styleId="90">
    <w:name w:val="Заголовок 9 Знак"/>
    <w:basedOn w:val="a0"/>
    <w:link w:val="9"/>
    <w:rsid w:val="00DA1F7A"/>
    <w:rPr>
      <w:rFonts w:ascii="Tahoma" w:eastAsia="Georgia" w:hAnsi="Tahoma" w:cs="Times New Roman"/>
      <w:i/>
      <w:iCs/>
      <w:color w:val="404040"/>
      <w:sz w:val="20"/>
      <w:szCs w:val="20"/>
      <w:lang w:val="en-US"/>
    </w:rPr>
  </w:style>
  <w:style w:type="numbering" w:customStyle="1" w:styleId="2c">
    <w:name w:val="Нет списка2"/>
    <w:next w:val="a2"/>
    <w:semiHidden/>
    <w:rsid w:val="00DA1F7A"/>
  </w:style>
  <w:style w:type="paragraph" w:styleId="af9">
    <w:name w:val="caption"/>
    <w:basedOn w:val="a"/>
    <w:next w:val="a"/>
    <w:qFormat/>
    <w:rsid w:val="00DA1F7A"/>
    <w:pPr>
      <w:spacing w:after="240" w:line="240" w:lineRule="auto"/>
    </w:pPr>
    <w:rPr>
      <w:rFonts w:ascii="Georgia" w:eastAsia="Times New Roman" w:hAnsi="Georgia" w:cs="Times New Roman"/>
      <w:b/>
      <w:bCs/>
      <w:color w:val="4F81BD"/>
      <w:sz w:val="18"/>
      <w:szCs w:val="18"/>
      <w:lang w:val="en-US"/>
    </w:rPr>
  </w:style>
  <w:style w:type="paragraph" w:styleId="afa">
    <w:name w:val="Title"/>
    <w:basedOn w:val="a"/>
    <w:next w:val="a"/>
    <w:link w:val="afb"/>
    <w:qFormat/>
    <w:rsid w:val="00DA1F7A"/>
    <w:pPr>
      <w:pBdr>
        <w:bottom w:val="single" w:sz="8" w:space="4" w:color="4F81BD"/>
      </w:pBdr>
      <w:spacing w:after="300" w:line="240" w:lineRule="auto"/>
      <w:contextualSpacing/>
    </w:pPr>
    <w:rPr>
      <w:rFonts w:ascii="Tahoma" w:eastAsia="Georgia" w:hAnsi="Tahoma" w:cs="Times New Roman"/>
      <w:b/>
      <w:color w:val="17365D"/>
      <w:spacing w:val="5"/>
      <w:kern w:val="28"/>
      <w:sz w:val="44"/>
      <w:szCs w:val="52"/>
      <w:lang w:val="en-US"/>
    </w:rPr>
  </w:style>
  <w:style w:type="character" w:customStyle="1" w:styleId="afb">
    <w:name w:val="Заголовок Знак"/>
    <w:basedOn w:val="a0"/>
    <w:link w:val="afa"/>
    <w:rsid w:val="00DA1F7A"/>
    <w:rPr>
      <w:rFonts w:ascii="Tahoma" w:eastAsia="Georgia" w:hAnsi="Tahoma" w:cs="Times New Roman"/>
      <w:b/>
      <w:color w:val="17365D"/>
      <w:spacing w:val="5"/>
      <w:kern w:val="28"/>
      <w:sz w:val="44"/>
      <w:szCs w:val="52"/>
      <w:lang w:val="en-US"/>
    </w:rPr>
  </w:style>
  <w:style w:type="paragraph" w:styleId="afc">
    <w:name w:val="Subtitle"/>
    <w:basedOn w:val="a"/>
    <w:next w:val="a"/>
    <w:link w:val="afd"/>
    <w:qFormat/>
    <w:rsid w:val="00DA1F7A"/>
    <w:pPr>
      <w:numPr>
        <w:ilvl w:val="1"/>
      </w:numPr>
      <w:spacing w:after="240" w:line="276" w:lineRule="auto"/>
    </w:pPr>
    <w:rPr>
      <w:rFonts w:ascii="Tahoma" w:eastAsia="Georgia" w:hAnsi="Tahoma" w:cs="Times New Roman"/>
      <w:i/>
      <w:iCs/>
      <w:color w:val="4F81BD"/>
      <w:spacing w:val="15"/>
      <w:sz w:val="24"/>
      <w:szCs w:val="24"/>
      <w:lang w:val="en-US"/>
    </w:rPr>
  </w:style>
  <w:style w:type="character" w:customStyle="1" w:styleId="afd">
    <w:name w:val="Подзаголовок Знак"/>
    <w:basedOn w:val="a0"/>
    <w:link w:val="afc"/>
    <w:rsid w:val="00DA1F7A"/>
    <w:rPr>
      <w:rFonts w:ascii="Tahoma" w:eastAsia="Georgia" w:hAnsi="Tahoma" w:cs="Times New Roman"/>
      <w:i/>
      <w:iCs/>
      <w:color w:val="4F81BD"/>
      <w:spacing w:val="15"/>
      <w:sz w:val="24"/>
      <w:szCs w:val="24"/>
      <w:lang w:val="en-US"/>
    </w:rPr>
  </w:style>
  <w:style w:type="character" w:styleId="afe">
    <w:name w:val="Strong"/>
    <w:qFormat/>
    <w:rsid w:val="00DA1F7A"/>
    <w:rPr>
      <w:rFonts w:cs="Times New Roman"/>
      <w:b/>
      <w:bCs/>
    </w:rPr>
  </w:style>
  <w:style w:type="character" w:styleId="aff">
    <w:name w:val="Emphasis"/>
    <w:qFormat/>
    <w:rsid w:val="00DA1F7A"/>
    <w:rPr>
      <w:rFonts w:cs="Times New Roman"/>
      <w:i/>
      <w:iCs/>
    </w:rPr>
  </w:style>
  <w:style w:type="paragraph" w:customStyle="1" w:styleId="1b">
    <w:name w:val="Без интервала1"/>
    <w:link w:val="NoSpacingChar"/>
    <w:rsid w:val="00DA1F7A"/>
    <w:pPr>
      <w:spacing w:after="0" w:line="240" w:lineRule="auto"/>
    </w:pPr>
    <w:rPr>
      <w:rFonts w:ascii="Georgia" w:eastAsia="Times New Roman" w:hAnsi="Georgia" w:cs="Times New Roman"/>
      <w:lang w:val="en-US"/>
    </w:rPr>
  </w:style>
  <w:style w:type="character" w:customStyle="1" w:styleId="NoSpacingChar">
    <w:name w:val="No Spacing Char"/>
    <w:link w:val="1b"/>
    <w:locked/>
    <w:rsid w:val="00DA1F7A"/>
    <w:rPr>
      <w:rFonts w:ascii="Georgia" w:eastAsia="Times New Roman" w:hAnsi="Georgia" w:cs="Times New Roman"/>
      <w:lang w:val="en-US"/>
    </w:rPr>
  </w:style>
  <w:style w:type="paragraph" w:customStyle="1" w:styleId="1c">
    <w:name w:val="Абзац списка1"/>
    <w:basedOn w:val="a"/>
    <w:rsid w:val="00DA1F7A"/>
    <w:pPr>
      <w:spacing w:after="240" w:line="276" w:lineRule="auto"/>
      <w:ind w:left="720"/>
      <w:contextualSpacing/>
    </w:pPr>
    <w:rPr>
      <w:rFonts w:ascii="Georgia" w:eastAsia="Times New Roman" w:hAnsi="Georgia" w:cs="Times New Roman"/>
      <w:sz w:val="24"/>
      <w:lang w:val="en-US"/>
    </w:rPr>
  </w:style>
  <w:style w:type="paragraph" w:customStyle="1" w:styleId="211">
    <w:name w:val="Цитата 21"/>
    <w:basedOn w:val="a"/>
    <w:next w:val="a"/>
    <w:link w:val="QuoteChar"/>
    <w:rsid w:val="00DA1F7A"/>
    <w:pPr>
      <w:spacing w:after="240" w:line="276" w:lineRule="auto"/>
    </w:pPr>
    <w:rPr>
      <w:rFonts w:ascii="Georgia" w:eastAsia="Times New Roman" w:hAnsi="Georgia" w:cs="Times New Roman"/>
      <w:i/>
      <w:iCs/>
      <w:color w:val="000000"/>
      <w:lang w:val="en-US"/>
    </w:rPr>
  </w:style>
  <w:style w:type="character" w:customStyle="1" w:styleId="QuoteChar">
    <w:name w:val="Quote Char"/>
    <w:link w:val="211"/>
    <w:locked/>
    <w:rsid w:val="00DA1F7A"/>
    <w:rPr>
      <w:rFonts w:ascii="Georgia" w:eastAsia="Times New Roman" w:hAnsi="Georgia" w:cs="Times New Roman"/>
      <w:i/>
      <w:iCs/>
      <w:color w:val="000000"/>
      <w:lang w:val="en-US"/>
    </w:rPr>
  </w:style>
  <w:style w:type="paragraph" w:customStyle="1" w:styleId="1d">
    <w:name w:val="Выделенная цитата1"/>
    <w:basedOn w:val="a"/>
    <w:next w:val="a"/>
    <w:link w:val="IntenseQuoteChar"/>
    <w:rsid w:val="00DA1F7A"/>
    <w:pPr>
      <w:pBdr>
        <w:bottom w:val="single" w:sz="4" w:space="4" w:color="4F81BD"/>
      </w:pBdr>
      <w:spacing w:before="200" w:after="280" w:line="276" w:lineRule="auto"/>
      <w:ind w:left="936" w:right="936"/>
    </w:pPr>
    <w:rPr>
      <w:rFonts w:ascii="Georgia" w:eastAsia="Times New Roman" w:hAnsi="Georgia" w:cs="Times New Roman"/>
      <w:b/>
      <w:bCs/>
      <w:i/>
      <w:iCs/>
      <w:color w:val="4F81BD"/>
      <w:lang w:val="en-US"/>
    </w:rPr>
  </w:style>
  <w:style w:type="character" w:customStyle="1" w:styleId="IntenseQuoteChar">
    <w:name w:val="Intense Quote Char"/>
    <w:link w:val="1d"/>
    <w:locked/>
    <w:rsid w:val="00DA1F7A"/>
    <w:rPr>
      <w:rFonts w:ascii="Georgia" w:eastAsia="Times New Roman" w:hAnsi="Georgia" w:cs="Times New Roman"/>
      <w:b/>
      <w:bCs/>
      <w:i/>
      <w:iCs/>
      <w:color w:val="4F81BD"/>
      <w:lang w:val="en-US"/>
    </w:rPr>
  </w:style>
  <w:style w:type="character" w:customStyle="1" w:styleId="1e">
    <w:name w:val="Слабое выделение1"/>
    <w:rsid w:val="00DA1F7A"/>
    <w:rPr>
      <w:rFonts w:cs="Times New Roman"/>
      <w:i/>
      <w:iCs/>
      <w:color w:val="808080"/>
    </w:rPr>
  </w:style>
  <w:style w:type="character" w:customStyle="1" w:styleId="1f">
    <w:name w:val="Сильное выделение1"/>
    <w:rsid w:val="00DA1F7A"/>
    <w:rPr>
      <w:rFonts w:cs="Times New Roman"/>
      <w:b/>
      <w:bCs/>
      <w:i/>
      <w:iCs/>
      <w:color w:val="4F81BD"/>
    </w:rPr>
  </w:style>
  <w:style w:type="character" w:customStyle="1" w:styleId="1f0">
    <w:name w:val="Слабая ссылка1"/>
    <w:rsid w:val="00DA1F7A"/>
    <w:rPr>
      <w:rFonts w:cs="Times New Roman"/>
      <w:smallCaps/>
      <w:color w:val="C0504D"/>
      <w:u w:val="single"/>
    </w:rPr>
  </w:style>
  <w:style w:type="character" w:customStyle="1" w:styleId="1f1">
    <w:name w:val="Сильная ссылка1"/>
    <w:rsid w:val="00DA1F7A"/>
    <w:rPr>
      <w:rFonts w:cs="Times New Roman"/>
      <w:b/>
      <w:bCs/>
      <w:smallCaps/>
      <w:color w:val="C0504D"/>
      <w:spacing w:val="5"/>
      <w:u w:val="single"/>
    </w:rPr>
  </w:style>
  <w:style w:type="character" w:customStyle="1" w:styleId="1f2">
    <w:name w:val="Название книги1"/>
    <w:rsid w:val="00DA1F7A"/>
    <w:rPr>
      <w:rFonts w:cs="Times New Roman"/>
      <w:b/>
      <w:bCs/>
      <w:smallCaps/>
      <w:spacing w:val="5"/>
    </w:rPr>
  </w:style>
  <w:style w:type="paragraph" w:customStyle="1" w:styleId="1f3">
    <w:name w:val="Заголовок оглавления1"/>
    <w:basedOn w:val="1"/>
    <w:next w:val="a"/>
    <w:rsid w:val="00DA1F7A"/>
    <w:pPr>
      <w:pageBreakBefore/>
      <w:spacing w:before="0" w:after="480" w:line="276" w:lineRule="auto"/>
      <w:outlineLvl w:val="9"/>
    </w:pPr>
    <w:rPr>
      <w:rFonts w:ascii="Tahoma" w:eastAsia="Georgia" w:hAnsi="Tahoma" w:cs="Times New Roman"/>
      <w:b/>
      <w:bCs/>
      <w:color w:val="auto"/>
      <w:sz w:val="44"/>
      <w:szCs w:val="28"/>
      <w:lang w:val="en-US"/>
    </w:rPr>
  </w:style>
  <w:style w:type="paragraph" w:styleId="46">
    <w:name w:val="toc 4"/>
    <w:basedOn w:val="a"/>
    <w:next w:val="a"/>
    <w:autoRedefine/>
    <w:rsid w:val="00DA1F7A"/>
    <w:pPr>
      <w:spacing w:after="0" w:line="276" w:lineRule="auto"/>
      <w:ind w:left="720"/>
    </w:pPr>
    <w:rPr>
      <w:rFonts w:ascii="Calibri" w:eastAsia="Times New Roman" w:hAnsi="Calibri" w:cs="Times New Roman"/>
      <w:sz w:val="18"/>
      <w:szCs w:val="18"/>
      <w:lang w:val="en-US"/>
    </w:rPr>
  </w:style>
  <w:style w:type="paragraph" w:styleId="53">
    <w:name w:val="toc 5"/>
    <w:basedOn w:val="a"/>
    <w:next w:val="a"/>
    <w:autoRedefine/>
    <w:rsid w:val="00DA1F7A"/>
    <w:pPr>
      <w:spacing w:after="0" w:line="276" w:lineRule="auto"/>
      <w:ind w:left="960"/>
    </w:pPr>
    <w:rPr>
      <w:rFonts w:ascii="Calibri" w:eastAsia="Times New Roman" w:hAnsi="Calibri" w:cs="Times New Roman"/>
      <w:sz w:val="18"/>
      <w:szCs w:val="18"/>
      <w:lang w:val="en-US"/>
    </w:rPr>
  </w:style>
  <w:style w:type="paragraph" w:styleId="63">
    <w:name w:val="toc 6"/>
    <w:basedOn w:val="a"/>
    <w:next w:val="a"/>
    <w:autoRedefine/>
    <w:rsid w:val="00DA1F7A"/>
    <w:pPr>
      <w:spacing w:after="0" w:line="276" w:lineRule="auto"/>
      <w:ind w:left="1200"/>
    </w:pPr>
    <w:rPr>
      <w:rFonts w:ascii="Calibri" w:eastAsia="Times New Roman" w:hAnsi="Calibri" w:cs="Times New Roman"/>
      <w:sz w:val="18"/>
      <w:szCs w:val="18"/>
      <w:lang w:val="en-US"/>
    </w:rPr>
  </w:style>
  <w:style w:type="paragraph" w:styleId="74">
    <w:name w:val="toc 7"/>
    <w:basedOn w:val="a"/>
    <w:next w:val="a"/>
    <w:autoRedefine/>
    <w:rsid w:val="00DA1F7A"/>
    <w:pPr>
      <w:spacing w:after="0" w:line="276" w:lineRule="auto"/>
      <w:ind w:left="1440"/>
    </w:pPr>
    <w:rPr>
      <w:rFonts w:ascii="Calibri" w:eastAsia="Times New Roman" w:hAnsi="Calibri" w:cs="Times New Roman"/>
      <w:sz w:val="18"/>
      <w:szCs w:val="18"/>
      <w:lang w:val="en-US"/>
    </w:rPr>
  </w:style>
  <w:style w:type="paragraph" w:styleId="83">
    <w:name w:val="toc 8"/>
    <w:basedOn w:val="a"/>
    <w:next w:val="a"/>
    <w:autoRedefine/>
    <w:rsid w:val="00DA1F7A"/>
    <w:pPr>
      <w:spacing w:after="0" w:line="276" w:lineRule="auto"/>
      <w:ind w:left="1680"/>
    </w:pPr>
    <w:rPr>
      <w:rFonts w:ascii="Calibri" w:eastAsia="Times New Roman" w:hAnsi="Calibri" w:cs="Times New Roman"/>
      <w:sz w:val="18"/>
      <w:szCs w:val="18"/>
      <w:lang w:val="en-US"/>
    </w:rPr>
  </w:style>
  <w:style w:type="paragraph" w:styleId="93">
    <w:name w:val="toc 9"/>
    <w:basedOn w:val="a"/>
    <w:next w:val="a"/>
    <w:autoRedefine/>
    <w:rsid w:val="00DA1F7A"/>
    <w:pPr>
      <w:spacing w:after="0" w:line="276" w:lineRule="auto"/>
      <w:ind w:left="1920"/>
    </w:pPr>
    <w:rPr>
      <w:rFonts w:ascii="Calibri" w:eastAsia="Times New Roman" w:hAnsi="Calibri" w:cs="Times New Roman"/>
      <w:sz w:val="18"/>
      <w:szCs w:val="18"/>
      <w:lang w:val="en-US"/>
    </w:rPr>
  </w:style>
  <w:style w:type="paragraph" w:customStyle="1" w:styleId="-">
    <w:name w:val="АИ - Нумерованный список"/>
    <w:basedOn w:val="a"/>
    <w:rsid w:val="00DA1F7A"/>
    <w:pPr>
      <w:numPr>
        <w:numId w:val="11"/>
      </w:numPr>
      <w:spacing w:after="240" w:line="276" w:lineRule="auto"/>
    </w:pPr>
    <w:rPr>
      <w:rFonts w:ascii="Georgia" w:eastAsia="Georgia" w:hAnsi="Georgia" w:cs="Times New Roman"/>
      <w:sz w:val="24"/>
      <w:szCs w:val="24"/>
      <w:lang w:eastAsia="ru-RU"/>
    </w:rPr>
  </w:style>
  <w:style w:type="paragraph" w:styleId="aff0">
    <w:name w:val="Balloon Text"/>
    <w:basedOn w:val="a"/>
    <w:link w:val="aff1"/>
    <w:semiHidden/>
    <w:rsid w:val="00DA1F7A"/>
    <w:pPr>
      <w:spacing w:after="0" w:line="240" w:lineRule="auto"/>
    </w:pPr>
    <w:rPr>
      <w:rFonts w:ascii="Tahoma" w:eastAsia="Times New Roman" w:hAnsi="Tahoma" w:cs="Tahoma"/>
      <w:sz w:val="16"/>
      <w:szCs w:val="16"/>
      <w:lang w:val="en-US"/>
    </w:rPr>
  </w:style>
  <w:style w:type="character" w:customStyle="1" w:styleId="aff1">
    <w:name w:val="Текст выноски Знак"/>
    <w:basedOn w:val="a0"/>
    <w:link w:val="aff0"/>
    <w:semiHidden/>
    <w:rsid w:val="00DA1F7A"/>
    <w:rPr>
      <w:rFonts w:ascii="Tahoma" w:eastAsia="Times New Roman" w:hAnsi="Tahoma" w:cs="Tahoma"/>
      <w:sz w:val="16"/>
      <w:szCs w:val="16"/>
      <w:lang w:val="en-US"/>
    </w:rPr>
  </w:style>
  <w:style w:type="table" w:customStyle="1" w:styleId="1f4">
    <w:name w:val="Сетка таблицы1"/>
    <w:basedOn w:val="a1"/>
    <w:next w:val="af4"/>
    <w:rsid w:val="00DA1F7A"/>
    <w:pPr>
      <w:spacing w:after="0" w:line="240" w:lineRule="auto"/>
    </w:pPr>
    <w:rPr>
      <w:rFonts w:ascii="Georgia" w:eastAsia="Times New Roman" w:hAnsi="Georg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Plain Text"/>
    <w:aliases w:val="Знак6"/>
    <w:basedOn w:val="a"/>
    <w:link w:val="aff3"/>
    <w:rsid w:val="00DA1F7A"/>
    <w:pPr>
      <w:spacing w:after="0" w:line="240" w:lineRule="auto"/>
      <w:ind w:firstLine="567"/>
      <w:jc w:val="right"/>
    </w:pPr>
    <w:rPr>
      <w:rFonts w:ascii="Courier New" w:eastAsia="Georgia" w:hAnsi="Courier New" w:cs="Times New Roman"/>
      <w:sz w:val="20"/>
      <w:szCs w:val="20"/>
      <w:lang w:eastAsia="ru-RU"/>
    </w:rPr>
  </w:style>
  <w:style w:type="character" w:customStyle="1" w:styleId="aff3">
    <w:name w:val="Текст Знак"/>
    <w:aliases w:val="Знак6 Знак"/>
    <w:basedOn w:val="a0"/>
    <w:link w:val="aff2"/>
    <w:rsid w:val="00DA1F7A"/>
    <w:rPr>
      <w:rFonts w:ascii="Courier New" w:eastAsia="Georgia" w:hAnsi="Courier New" w:cs="Times New Roman"/>
      <w:sz w:val="20"/>
      <w:szCs w:val="20"/>
      <w:lang w:eastAsia="ru-RU"/>
    </w:rPr>
  </w:style>
  <w:style w:type="table" w:customStyle="1" w:styleId="1f5">
    <w:name w:val="Цветная сетка1"/>
    <w:rsid w:val="00DA1F7A"/>
    <w:pPr>
      <w:spacing w:after="0" w:line="240" w:lineRule="auto"/>
    </w:pPr>
    <w:rPr>
      <w:rFonts w:ascii="Georgia" w:eastAsia="Times New Roman" w:hAnsi="Georg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
    <w:name w:val="Цветная сетка - Акцент 11"/>
    <w:rsid w:val="00DA1F7A"/>
    <w:pPr>
      <w:spacing w:after="0" w:line="240" w:lineRule="auto"/>
    </w:pPr>
    <w:rPr>
      <w:rFonts w:ascii="Georgia" w:eastAsia="Times New Roman" w:hAnsi="Georg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aff4">
    <w:basedOn w:val="a"/>
    <w:next w:val="aff5"/>
    <w:rsid w:val="00DA1F7A"/>
    <w:pPr>
      <w:spacing w:before="100" w:beforeAutospacing="1" w:after="100" w:afterAutospacing="1" w:line="240" w:lineRule="auto"/>
    </w:pPr>
    <w:rPr>
      <w:rFonts w:ascii="Times New Roman" w:eastAsia="Georgia" w:hAnsi="Times New Roman" w:cs="Times New Roman"/>
      <w:sz w:val="24"/>
      <w:szCs w:val="24"/>
      <w:lang w:eastAsia="ru-RU"/>
    </w:rPr>
  </w:style>
  <w:style w:type="paragraph" w:styleId="aff5">
    <w:name w:val="Normal (Web)"/>
    <w:basedOn w:val="a"/>
    <w:uiPriority w:val="99"/>
    <w:semiHidden/>
    <w:unhideWhenUsed/>
    <w:rsid w:val="00DA1F7A"/>
    <w:rPr>
      <w:rFonts w:ascii="Times New Roman" w:hAnsi="Times New Roman" w:cs="Times New Roman"/>
      <w:sz w:val="24"/>
      <w:szCs w:val="24"/>
    </w:rPr>
  </w:style>
  <w:style w:type="character" w:styleId="aff6">
    <w:name w:val="annotation reference"/>
    <w:basedOn w:val="a0"/>
    <w:uiPriority w:val="99"/>
    <w:semiHidden/>
    <w:unhideWhenUsed/>
    <w:rsid w:val="00135E81"/>
    <w:rPr>
      <w:sz w:val="16"/>
      <w:szCs w:val="16"/>
    </w:rPr>
  </w:style>
  <w:style w:type="paragraph" w:styleId="aff7">
    <w:name w:val="annotation text"/>
    <w:basedOn w:val="a"/>
    <w:link w:val="aff8"/>
    <w:uiPriority w:val="99"/>
    <w:semiHidden/>
    <w:unhideWhenUsed/>
    <w:rsid w:val="00135E81"/>
    <w:pPr>
      <w:spacing w:line="240" w:lineRule="auto"/>
    </w:pPr>
    <w:rPr>
      <w:sz w:val="20"/>
      <w:szCs w:val="20"/>
    </w:rPr>
  </w:style>
  <w:style w:type="character" w:customStyle="1" w:styleId="aff8">
    <w:name w:val="Текст примечания Знак"/>
    <w:basedOn w:val="a0"/>
    <w:link w:val="aff7"/>
    <w:uiPriority w:val="99"/>
    <w:semiHidden/>
    <w:rsid w:val="00135E81"/>
    <w:rPr>
      <w:sz w:val="20"/>
      <w:szCs w:val="20"/>
    </w:rPr>
  </w:style>
  <w:style w:type="paragraph" w:styleId="aff9">
    <w:name w:val="annotation subject"/>
    <w:basedOn w:val="aff7"/>
    <w:next w:val="aff7"/>
    <w:link w:val="affa"/>
    <w:uiPriority w:val="99"/>
    <w:semiHidden/>
    <w:unhideWhenUsed/>
    <w:rsid w:val="00135E81"/>
    <w:rPr>
      <w:b/>
      <w:bCs/>
    </w:rPr>
  </w:style>
  <w:style w:type="character" w:customStyle="1" w:styleId="affa">
    <w:name w:val="Тема примечания Знак"/>
    <w:basedOn w:val="aff8"/>
    <w:link w:val="aff9"/>
    <w:uiPriority w:val="99"/>
    <w:semiHidden/>
    <w:rsid w:val="00135E81"/>
    <w:rPr>
      <w:b/>
      <w:bCs/>
      <w:sz w:val="20"/>
      <w:szCs w:val="20"/>
    </w:rPr>
  </w:style>
  <w:style w:type="character" w:customStyle="1" w:styleId="330">
    <w:name w:val="Основной текст33"/>
    <w:basedOn w:val="a4"/>
    <w:rsid w:val="00FC3A14"/>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styleId="affb">
    <w:name w:val="endnote text"/>
    <w:basedOn w:val="a"/>
    <w:link w:val="affc"/>
    <w:uiPriority w:val="99"/>
    <w:semiHidden/>
    <w:unhideWhenUsed/>
    <w:rsid w:val="00550DB4"/>
    <w:pPr>
      <w:spacing w:after="0" w:line="240" w:lineRule="auto"/>
    </w:pPr>
    <w:rPr>
      <w:sz w:val="20"/>
      <w:szCs w:val="20"/>
    </w:rPr>
  </w:style>
  <w:style w:type="character" w:customStyle="1" w:styleId="affc">
    <w:name w:val="Текст концевой сноски Знак"/>
    <w:basedOn w:val="a0"/>
    <w:link w:val="affb"/>
    <w:uiPriority w:val="99"/>
    <w:semiHidden/>
    <w:rsid w:val="00550DB4"/>
    <w:rPr>
      <w:sz w:val="20"/>
      <w:szCs w:val="20"/>
    </w:rPr>
  </w:style>
  <w:style w:type="character" w:styleId="affd">
    <w:name w:val="endnote reference"/>
    <w:basedOn w:val="a0"/>
    <w:uiPriority w:val="99"/>
    <w:semiHidden/>
    <w:unhideWhenUsed/>
    <w:rsid w:val="00550DB4"/>
    <w:rPr>
      <w:vertAlign w:val="superscript"/>
    </w:rPr>
  </w:style>
  <w:style w:type="table" w:customStyle="1" w:styleId="2d">
    <w:name w:val="Сетка таблицы2"/>
    <w:basedOn w:val="a1"/>
    <w:next w:val="af4"/>
    <w:uiPriority w:val="39"/>
    <w:rsid w:val="0034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4"/>
    <w:uiPriority w:val="39"/>
    <w:rsid w:val="001F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524785710">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y.fa.ru/adv_list.asp"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9A19-8E25-42D6-9F2F-07E4F8BE10E5}">
  <ds:schemaRefs>
    <ds:schemaRef ds:uri="http://schemas.microsoft.com/sharepoint/v3/contenttype/forms"/>
  </ds:schemaRefs>
</ds:datastoreItem>
</file>

<file path=customXml/itemProps2.xml><?xml version="1.0" encoding="utf-8"?>
<ds:datastoreItem xmlns:ds="http://schemas.openxmlformats.org/officeDocument/2006/customXml" ds:itemID="{16789371-6C27-4210-87D0-646C7409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A2D54-BE66-44BB-83DF-C5CFBDED70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1C3B5-1085-4217-8E63-0659815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25264</Words>
  <Characters>144008</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Кузнецова Мария Олеговна</cp:lastModifiedBy>
  <cp:revision>29</cp:revision>
  <cp:lastPrinted>2021-12-09T10:18:00Z</cp:lastPrinted>
  <dcterms:created xsi:type="dcterms:W3CDTF">2022-02-15T16:06:00Z</dcterms:created>
  <dcterms:modified xsi:type="dcterms:W3CDTF">2024-04-11T07:39:00Z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