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A3F" w:rsidRPr="00710CB5" w:rsidRDefault="00BF7A3F" w:rsidP="00BF7A3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10CB5">
        <w:rPr>
          <w:b/>
          <w:sz w:val="28"/>
          <w:szCs w:val="28"/>
        </w:rPr>
        <w:t>Федеральное государственное образовательное бюджетное учреждение</w:t>
      </w:r>
    </w:p>
    <w:p w:rsidR="00BF7A3F" w:rsidRPr="00710CB5" w:rsidRDefault="00BF7A3F" w:rsidP="00BF7A3F">
      <w:pPr>
        <w:jc w:val="center"/>
        <w:rPr>
          <w:b/>
          <w:sz w:val="28"/>
          <w:szCs w:val="28"/>
        </w:rPr>
      </w:pPr>
      <w:r w:rsidRPr="00710CB5">
        <w:rPr>
          <w:b/>
          <w:sz w:val="28"/>
          <w:szCs w:val="28"/>
        </w:rPr>
        <w:t>высшего образования</w:t>
      </w:r>
    </w:p>
    <w:p w:rsidR="00BF7A3F" w:rsidRPr="00710CB5" w:rsidRDefault="00BF7A3F" w:rsidP="00BF7A3F">
      <w:pPr>
        <w:jc w:val="center"/>
        <w:rPr>
          <w:b/>
          <w:sz w:val="28"/>
          <w:szCs w:val="28"/>
        </w:rPr>
      </w:pPr>
      <w:r w:rsidRPr="00710CB5">
        <w:rPr>
          <w:b/>
          <w:sz w:val="28"/>
          <w:szCs w:val="28"/>
        </w:rPr>
        <w:t>«ФИНАНСОВЫЙ УНИВЕРСИТЕТ ПРИ ПРАВИТЕЛЬСТВЕ</w:t>
      </w:r>
    </w:p>
    <w:p w:rsidR="00BF7A3F" w:rsidRPr="00710CB5" w:rsidRDefault="00BF7A3F" w:rsidP="00BF7A3F">
      <w:pPr>
        <w:jc w:val="center"/>
        <w:rPr>
          <w:b/>
          <w:sz w:val="28"/>
          <w:szCs w:val="28"/>
        </w:rPr>
      </w:pPr>
      <w:r w:rsidRPr="00710CB5">
        <w:rPr>
          <w:b/>
          <w:sz w:val="28"/>
          <w:szCs w:val="28"/>
        </w:rPr>
        <w:t>РОССИЙСКОЙ ФЕДЕРАЦИИ»</w:t>
      </w:r>
    </w:p>
    <w:p w:rsidR="00BF7A3F" w:rsidRPr="00710CB5" w:rsidRDefault="00BF7A3F" w:rsidP="00BF7A3F">
      <w:pPr>
        <w:jc w:val="center"/>
        <w:rPr>
          <w:b/>
          <w:sz w:val="28"/>
          <w:szCs w:val="28"/>
        </w:rPr>
      </w:pPr>
      <w:r w:rsidRPr="00710CB5">
        <w:rPr>
          <w:b/>
          <w:sz w:val="28"/>
          <w:szCs w:val="28"/>
        </w:rPr>
        <w:t>(Финансовый университет)</w:t>
      </w:r>
    </w:p>
    <w:p w:rsidR="00BF7A3F" w:rsidRDefault="00BF7A3F" w:rsidP="00BF7A3F">
      <w:pPr>
        <w:jc w:val="center"/>
        <w:rPr>
          <w:b/>
          <w:sz w:val="28"/>
          <w:szCs w:val="28"/>
        </w:rPr>
      </w:pPr>
    </w:p>
    <w:p w:rsidR="00BF7A3F" w:rsidRPr="00710CB5" w:rsidRDefault="00BF7A3F" w:rsidP="00BF7A3F">
      <w:pPr>
        <w:jc w:val="center"/>
        <w:rPr>
          <w:b/>
          <w:sz w:val="28"/>
          <w:szCs w:val="28"/>
        </w:rPr>
      </w:pPr>
    </w:p>
    <w:p w:rsidR="00BF7A3F" w:rsidRPr="00FF4629" w:rsidRDefault="00BF7A3F" w:rsidP="00BF7A3F">
      <w:pPr>
        <w:jc w:val="center"/>
      </w:pPr>
      <w:r w:rsidRPr="00710CB5">
        <w:rPr>
          <w:b/>
          <w:sz w:val="28"/>
          <w:szCs w:val="28"/>
        </w:rPr>
        <w:t xml:space="preserve">Департамент </w:t>
      </w:r>
      <w:r w:rsidR="00841B76">
        <w:rPr>
          <w:b/>
          <w:sz w:val="28"/>
          <w:szCs w:val="28"/>
        </w:rPr>
        <w:t>правового регулирования экономической деятельности</w:t>
      </w:r>
    </w:p>
    <w:p w:rsidR="00BF7A3F" w:rsidRDefault="00BF7A3F" w:rsidP="00BF7A3F">
      <w:pPr>
        <w:jc w:val="right"/>
        <w:rPr>
          <w:sz w:val="28"/>
          <w:szCs w:val="28"/>
        </w:rPr>
      </w:pPr>
    </w:p>
    <w:p w:rsidR="00BF7A3F" w:rsidRDefault="00BF7A3F" w:rsidP="00BF7A3F">
      <w:pPr>
        <w:jc w:val="right"/>
        <w:rPr>
          <w:sz w:val="28"/>
          <w:szCs w:val="28"/>
        </w:rPr>
      </w:pPr>
    </w:p>
    <w:p w:rsidR="00083312" w:rsidRDefault="00083312" w:rsidP="00BF7A3F">
      <w:pPr>
        <w:jc w:val="right"/>
        <w:rPr>
          <w:sz w:val="28"/>
          <w:szCs w:val="28"/>
        </w:rPr>
      </w:pPr>
    </w:p>
    <w:p w:rsidR="00083312" w:rsidRDefault="00083312" w:rsidP="00BF7A3F">
      <w:pPr>
        <w:jc w:val="right"/>
        <w:rPr>
          <w:sz w:val="28"/>
          <w:szCs w:val="28"/>
        </w:rPr>
      </w:pPr>
    </w:p>
    <w:p w:rsidR="00BF7A3F" w:rsidRPr="001D52CF" w:rsidRDefault="00BF7A3F" w:rsidP="00BF7A3F">
      <w:pPr>
        <w:jc w:val="center"/>
        <w:rPr>
          <w:b/>
          <w:sz w:val="28"/>
          <w:szCs w:val="28"/>
        </w:rPr>
      </w:pPr>
    </w:p>
    <w:p w:rsidR="00BF7A3F" w:rsidRDefault="00BF7A3F" w:rsidP="00BF7A3F">
      <w:pPr>
        <w:jc w:val="center"/>
        <w:rPr>
          <w:sz w:val="36"/>
          <w:szCs w:val="36"/>
        </w:rPr>
      </w:pPr>
    </w:p>
    <w:p w:rsidR="00BF7A3F" w:rsidRDefault="002D713B" w:rsidP="00BF7A3F">
      <w:pPr>
        <w:jc w:val="center"/>
        <w:rPr>
          <w:sz w:val="28"/>
          <w:szCs w:val="28"/>
        </w:rPr>
      </w:pPr>
      <w:r w:rsidRPr="0002080B">
        <w:rPr>
          <w:sz w:val="28"/>
          <w:szCs w:val="28"/>
        </w:rPr>
        <w:t>Иванова С.А., Короткова М.В.</w:t>
      </w:r>
    </w:p>
    <w:p w:rsidR="003A252B" w:rsidRDefault="003A252B" w:rsidP="00BF7A3F">
      <w:pPr>
        <w:jc w:val="center"/>
        <w:rPr>
          <w:sz w:val="28"/>
          <w:szCs w:val="28"/>
        </w:rPr>
      </w:pPr>
    </w:p>
    <w:p w:rsidR="006E150C" w:rsidRPr="0002080B" w:rsidRDefault="006E150C" w:rsidP="00BF7A3F">
      <w:pPr>
        <w:jc w:val="center"/>
        <w:rPr>
          <w:sz w:val="28"/>
          <w:szCs w:val="28"/>
        </w:rPr>
      </w:pPr>
    </w:p>
    <w:p w:rsidR="00BF7A3F" w:rsidRDefault="006E150C" w:rsidP="006E150C">
      <w:pPr>
        <w:spacing w:line="360" w:lineRule="auto"/>
        <w:jc w:val="center"/>
        <w:rPr>
          <w:b/>
          <w:sz w:val="28"/>
          <w:szCs w:val="32"/>
          <w:lang w:val="ru"/>
        </w:rPr>
      </w:pPr>
      <w:r w:rsidRPr="003C697C">
        <w:rPr>
          <w:b/>
          <w:sz w:val="28"/>
          <w:szCs w:val="32"/>
          <w:lang w:val="ru"/>
        </w:rPr>
        <w:t>Перечень вопросов, вынос</w:t>
      </w:r>
      <w:r>
        <w:rPr>
          <w:b/>
          <w:sz w:val="28"/>
          <w:szCs w:val="32"/>
          <w:lang w:val="ru"/>
        </w:rPr>
        <w:t>имых на государственный экзамен</w:t>
      </w:r>
    </w:p>
    <w:p w:rsidR="006E150C" w:rsidRPr="00457BF8" w:rsidRDefault="006E150C" w:rsidP="00BF7A3F">
      <w:pPr>
        <w:spacing w:line="360" w:lineRule="auto"/>
        <w:jc w:val="center"/>
        <w:rPr>
          <w:b/>
          <w:sz w:val="36"/>
          <w:szCs w:val="36"/>
        </w:rPr>
      </w:pPr>
    </w:p>
    <w:p w:rsidR="00841B76" w:rsidRDefault="00BF7A3F" w:rsidP="00841B76">
      <w:pPr>
        <w:spacing w:line="360" w:lineRule="auto"/>
        <w:jc w:val="center"/>
        <w:rPr>
          <w:sz w:val="28"/>
          <w:szCs w:val="28"/>
        </w:rPr>
      </w:pPr>
      <w:r w:rsidRPr="00E246BC">
        <w:rPr>
          <w:sz w:val="28"/>
          <w:szCs w:val="28"/>
        </w:rPr>
        <w:t>для студентов, обучающихся по направлению</w:t>
      </w:r>
      <w:r>
        <w:rPr>
          <w:sz w:val="28"/>
          <w:szCs w:val="28"/>
        </w:rPr>
        <w:t xml:space="preserve"> подготовки</w:t>
      </w:r>
    </w:p>
    <w:p w:rsidR="00BF7A3F" w:rsidRDefault="00BF7A3F" w:rsidP="00841B76">
      <w:pPr>
        <w:spacing w:line="360" w:lineRule="auto"/>
        <w:jc w:val="center"/>
        <w:rPr>
          <w:sz w:val="28"/>
          <w:szCs w:val="28"/>
        </w:rPr>
      </w:pPr>
      <w:r w:rsidRPr="00710CB5">
        <w:rPr>
          <w:sz w:val="28"/>
          <w:szCs w:val="28"/>
        </w:rPr>
        <w:t xml:space="preserve"> </w:t>
      </w:r>
      <w:r w:rsidR="00841B76">
        <w:rPr>
          <w:sz w:val="28"/>
          <w:szCs w:val="28"/>
        </w:rPr>
        <w:t>40.04.01 «Юриспруденция»</w:t>
      </w:r>
    </w:p>
    <w:p w:rsidR="00E83746" w:rsidRDefault="00841B76" w:rsidP="00841B7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направленность программы магистратуры </w:t>
      </w:r>
    </w:p>
    <w:p w:rsidR="00841B76" w:rsidRPr="00710CB5" w:rsidRDefault="00841B76" w:rsidP="00841B7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«Юрист для частного бизнеса и власти»</w:t>
      </w:r>
    </w:p>
    <w:p w:rsidR="00BF7A3F" w:rsidRDefault="00BF7A3F" w:rsidP="00BF7A3F">
      <w:pPr>
        <w:suppressAutoHyphens/>
        <w:jc w:val="center"/>
        <w:rPr>
          <w:szCs w:val="28"/>
        </w:rPr>
      </w:pPr>
    </w:p>
    <w:p w:rsidR="00BF7A3F" w:rsidRDefault="00BF7A3F" w:rsidP="00BF7A3F">
      <w:pPr>
        <w:suppressAutoHyphens/>
        <w:jc w:val="center"/>
        <w:rPr>
          <w:sz w:val="28"/>
          <w:szCs w:val="28"/>
        </w:rPr>
      </w:pPr>
    </w:p>
    <w:p w:rsidR="00BF7A3F" w:rsidRDefault="00BF7A3F" w:rsidP="00BF7A3F">
      <w:pPr>
        <w:suppressAutoHyphens/>
        <w:jc w:val="center"/>
        <w:rPr>
          <w:sz w:val="28"/>
          <w:szCs w:val="28"/>
        </w:rPr>
      </w:pPr>
    </w:p>
    <w:p w:rsidR="00083312" w:rsidRDefault="00083312" w:rsidP="00BF7A3F">
      <w:pPr>
        <w:suppressAutoHyphens/>
        <w:jc w:val="center"/>
        <w:rPr>
          <w:sz w:val="28"/>
          <w:szCs w:val="28"/>
        </w:rPr>
      </w:pPr>
    </w:p>
    <w:p w:rsidR="00083312" w:rsidRDefault="00083312" w:rsidP="00BF7A3F">
      <w:pPr>
        <w:suppressAutoHyphens/>
        <w:jc w:val="center"/>
        <w:rPr>
          <w:sz w:val="28"/>
          <w:szCs w:val="28"/>
        </w:rPr>
      </w:pPr>
    </w:p>
    <w:p w:rsidR="00083312" w:rsidRDefault="00083312" w:rsidP="00BF7A3F">
      <w:pPr>
        <w:suppressAutoHyphens/>
        <w:jc w:val="center"/>
        <w:rPr>
          <w:sz w:val="28"/>
          <w:szCs w:val="28"/>
        </w:rPr>
      </w:pPr>
    </w:p>
    <w:p w:rsidR="00BF7A3F" w:rsidRDefault="00BF7A3F" w:rsidP="00BF7A3F">
      <w:pPr>
        <w:suppressAutoHyphens/>
        <w:jc w:val="center"/>
        <w:rPr>
          <w:i/>
          <w:color w:val="000000"/>
          <w:sz w:val="28"/>
          <w:szCs w:val="28"/>
        </w:rPr>
      </w:pPr>
    </w:p>
    <w:p w:rsidR="00015EE1" w:rsidRDefault="00015EE1" w:rsidP="00BF7A3F">
      <w:pPr>
        <w:suppressAutoHyphens/>
        <w:jc w:val="center"/>
        <w:rPr>
          <w:i/>
          <w:color w:val="000000"/>
          <w:sz w:val="28"/>
          <w:szCs w:val="28"/>
        </w:rPr>
      </w:pPr>
    </w:p>
    <w:p w:rsidR="00015EE1" w:rsidRDefault="00015EE1" w:rsidP="00BF7A3F">
      <w:pPr>
        <w:suppressAutoHyphens/>
        <w:jc w:val="center"/>
        <w:rPr>
          <w:i/>
          <w:color w:val="000000"/>
          <w:sz w:val="28"/>
          <w:szCs w:val="28"/>
        </w:rPr>
      </w:pPr>
    </w:p>
    <w:p w:rsidR="00015EE1" w:rsidRDefault="00015EE1" w:rsidP="00BF7A3F">
      <w:pPr>
        <w:suppressAutoHyphens/>
        <w:jc w:val="center"/>
        <w:rPr>
          <w:i/>
          <w:color w:val="000000"/>
          <w:sz w:val="28"/>
          <w:szCs w:val="28"/>
        </w:rPr>
      </w:pPr>
    </w:p>
    <w:p w:rsidR="00015EE1" w:rsidRDefault="00015EE1" w:rsidP="00BF7A3F">
      <w:pPr>
        <w:suppressAutoHyphens/>
        <w:jc w:val="center"/>
        <w:rPr>
          <w:i/>
          <w:color w:val="000000"/>
          <w:sz w:val="28"/>
          <w:szCs w:val="28"/>
        </w:rPr>
      </w:pPr>
    </w:p>
    <w:p w:rsidR="00015EE1" w:rsidRDefault="00015EE1" w:rsidP="00BF7A3F">
      <w:pPr>
        <w:suppressAutoHyphens/>
        <w:jc w:val="center"/>
        <w:rPr>
          <w:i/>
          <w:color w:val="000000"/>
          <w:sz w:val="28"/>
          <w:szCs w:val="28"/>
        </w:rPr>
      </w:pPr>
    </w:p>
    <w:p w:rsidR="00015EE1" w:rsidRDefault="00015EE1" w:rsidP="00BF7A3F">
      <w:pPr>
        <w:suppressAutoHyphens/>
        <w:jc w:val="center"/>
        <w:rPr>
          <w:sz w:val="28"/>
          <w:szCs w:val="28"/>
        </w:rPr>
      </w:pPr>
    </w:p>
    <w:p w:rsidR="00BF7A3F" w:rsidRDefault="00BF7A3F" w:rsidP="00BF7A3F">
      <w:pPr>
        <w:suppressAutoHyphens/>
        <w:jc w:val="center"/>
        <w:rPr>
          <w:sz w:val="28"/>
          <w:szCs w:val="28"/>
        </w:rPr>
      </w:pPr>
    </w:p>
    <w:p w:rsidR="00BF7A3F" w:rsidRDefault="00BF7A3F" w:rsidP="00BF7A3F">
      <w:pPr>
        <w:suppressAutoHyphens/>
        <w:jc w:val="center"/>
        <w:rPr>
          <w:sz w:val="28"/>
          <w:szCs w:val="28"/>
        </w:rPr>
      </w:pPr>
    </w:p>
    <w:p w:rsidR="00BF7A3F" w:rsidRDefault="00BF7A3F" w:rsidP="00BF7A3F">
      <w:pPr>
        <w:suppressAutoHyphens/>
        <w:jc w:val="center"/>
        <w:rPr>
          <w:sz w:val="28"/>
          <w:szCs w:val="28"/>
        </w:rPr>
      </w:pPr>
    </w:p>
    <w:p w:rsidR="00BF7A3F" w:rsidRDefault="00BF7A3F" w:rsidP="00BF7A3F">
      <w:pPr>
        <w:suppressAutoHyphens/>
        <w:jc w:val="center"/>
        <w:rPr>
          <w:sz w:val="28"/>
          <w:szCs w:val="28"/>
        </w:rPr>
      </w:pPr>
    </w:p>
    <w:p w:rsidR="007B7FAC" w:rsidRPr="00B54B29" w:rsidRDefault="00BF7A3F" w:rsidP="00B54B29">
      <w:pPr>
        <w:jc w:val="center"/>
        <w:rPr>
          <w:b/>
          <w:bCs/>
          <w:sz w:val="28"/>
          <w:szCs w:val="28"/>
        </w:rPr>
      </w:pPr>
      <w:r w:rsidRPr="00710CB5">
        <w:rPr>
          <w:b/>
          <w:bCs/>
          <w:sz w:val="28"/>
          <w:szCs w:val="28"/>
        </w:rPr>
        <w:t>Москва 20</w:t>
      </w:r>
      <w:r w:rsidR="00015EE1">
        <w:rPr>
          <w:b/>
          <w:bCs/>
          <w:sz w:val="28"/>
          <w:szCs w:val="28"/>
        </w:rPr>
        <w:t>2</w:t>
      </w:r>
      <w:r w:rsidR="008E3825">
        <w:rPr>
          <w:b/>
          <w:bCs/>
          <w:sz w:val="28"/>
          <w:szCs w:val="28"/>
        </w:rPr>
        <w:t>4</w:t>
      </w:r>
    </w:p>
    <w:p w:rsidR="007B7FAC" w:rsidRDefault="007B7FAC" w:rsidP="007B7FAC">
      <w:pPr>
        <w:autoSpaceDE/>
        <w:autoSpaceDN/>
        <w:adjustRightInd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3C697C">
        <w:rPr>
          <w:rFonts w:eastAsia="Arial Unicode MS"/>
          <w:b/>
          <w:color w:val="000000"/>
          <w:sz w:val="28"/>
          <w:szCs w:val="28"/>
        </w:rPr>
        <w:lastRenderedPageBreak/>
        <w:t>1.1. В</w:t>
      </w:r>
      <w:r w:rsidRPr="003C697C">
        <w:rPr>
          <w:rFonts w:eastAsia="Arial Unicode MS"/>
          <w:b/>
          <w:color w:val="000000"/>
          <w:sz w:val="28"/>
          <w:szCs w:val="28"/>
          <w:lang w:val="ru"/>
        </w:rPr>
        <w:t>опросы на основе содержания общепрофессиональных и профессиональных дисциплин направления подготовки</w:t>
      </w:r>
      <w:r w:rsidRPr="003C697C">
        <w:rPr>
          <w:rFonts w:eastAsia="Arial Unicode MS"/>
          <w:b/>
          <w:color w:val="000000"/>
          <w:sz w:val="28"/>
          <w:szCs w:val="28"/>
        </w:rPr>
        <w:t>.</w:t>
      </w:r>
      <w:r w:rsidRPr="003C697C">
        <w:rPr>
          <w:rFonts w:eastAsia="Arial Unicode MS"/>
          <w:color w:val="000000"/>
          <w:sz w:val="28"/>
          <w:szCs w:val="28"/>
          <w:lang w:val="ru"/>
        </w:rPr>
        <w:t xml:space="preserve"> </w:t>
      </w:r>
    </w:p>
    <w:p w:rsidR="008E3825" w:rsidRPr="008E3825" w:rsidRDefault="008E3825" w:rsidP="008E3825">
      <w:pPr>
        <w:numPr>
          <w:ilvl w:val="0"/>
          <w:numId w:val="8"/>
        </w:numPr>
        <w:autoSpaceDE/>
        <w:autoSpaceDN/>
        <w:adjustRightInd/>
        <w:spacing w:line="360" w:lineRule="auto"/>
        <w:ind w:left="567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3825">
        <w:rPr>
          <w:rFonts w:eastAsia="Calibri"/>
          <w:sz w:val="28"/>
          <w:szCs w:val="28"/>
          <w:lang w:eastAsia="en-US"/>
        </w:rPr>
        <w:t xml:space="preserve">Типы философских концепций права: естественное право, позитивное право, гуманистическое право. </w:t>
      </w:r>
    </w:p>
    <w:p w:rsidR="008E3825" w:rsidRPr="008E3825" w:rsidRDefault="008E3825" w:rsidP="008E3825">
      <w:pPr>
        <w:numPr>
          <w:ilvl w:val="0"/>
          <w:numId w:val="8"/>
        </w:numPr>
        <w:autoSpaceDE/>
        <w:autoSpaceDN/>
        <w:adjustRightInd/>
        <w:spacing w:line="360" w:lineRule="auto"/>
        <w:ind w:left="567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3825">
        <w:rPr>
          <w:rFonts w:eastAsia="Calibri"/>
          <w:sz w:val="28"/>
          <w:szCs w:val="28"/>
          <w:lang w:eastAsia="en-US"/>
        </w:rPr>
        <w:t xml:space="preserve">Закон, порядок и справедливость как основные проблемы философии права античности. </w:t>
      </w:r>
    </w:p>
    <w:p w:rsidR="008E3825" w:rsidRPr="008E3825" w:rsidRDefault="008E3825" w:rsidP="008E3825">
      <w:pPr>
        <w:numPr>
          <w:ilvl w:val="0"/>
          <w:numId w:val="8"/>
        </w:numPr>
        <w:autoSpaceDE/>
        <w:autoSpaceDN/>
        <w:adjustRightInd/>
        <w:spacing w:line="360" w:lineRule="auto"/>
        <w:ind w:left="567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3825">
        <w:rPr>
          <w:rFonts w:eastAsia="Calibri"/>
          <w:sz w:val="28"/>
          <w:szCs w:val="28"/>
          <w:lang w:eastAsia="en-US"/>
        </w:rPr>
        <w:t>Самоидентификация русской правовой культуры: философско-правовое осмысление.</w:t>
      </w:r>
    </w:p>
    <w:p w:rsidR="008E3825" w:rsidRPr="008E3825" w:rsidRDefault="008E3825" w:rsidP="008E3825">
      <w:pPr>
        <w:numPr>
          <w:ilvl w:val="0"/>
          <w:numId w:val="8"/>
        </w:numPr>
        <w:autoSpaceDE/>
        <w:autoSpaceDN/>
        <w:adjustRightInd/>
        <w:spacing w:line="360" w:lineRule="auto"/>
        <w:ind w:left="567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3825">
        <w:rPr>
          <w:rFonts w:eastAsia="Calibri"/>
          <w:sz w:val="28"/>
          <w:szCs w:val="28"/>
          <w:lang w:eastAsia="en-US"/>
        </w:rPr>
        <w:t>Проблема ценностей в праве и ее философско-правовая трактовка</w:t>
      </w:r>
    </w:p>
    <w:p w:rsidR="008E3825" w:rsidRPr="008E3825" w:rsidRDefault="008E3825" w:rsidP="008E3825">
      <w:pPr>
        <w:numPr>
          <w:ilvl w:val="0"/>
          <w:numId w:val="8"/>
        </w:numPr>
        <w:autoSpaceDE/>
        <w:autoSpaceDN/>
        <w:adjustRightInd/>
        <w:spacing w:line="360" w:lineRule="auto"/>
        <w:ind w:left="567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3825">
        <w:rPr>
          <w:rFonts w:eastAsia="Calibri"/>
          <w:sz w:val="28"/>
          <w:szCs w:val="28"/>
          <w:lang w:eastAsia="en-US"/>
        </w:rPr>
        <w:t>Ценность права и государства в философско-правовых учениях</w:t>
      </w:r>
    </w:p>
    <w:p w:rsidR="008E3825" w:rsidRPr="008E3825" w:rsidRDefault="008E3825" w:rsidP="008E3825">
      <w:pPr>
        <w:numPr>
          <w:ilvl w:val="0"/>
          <w:numId w:val="8"/>
        </w:numPr>
        <w:autoSpaceDE/>
        <w:autoSpaceDN/>
        <w:adjustRightInd/>
        <w:spacing w:line="360" w:lineRule="auto"/>
        <w:ind w:left="567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3825">
        <w:rPr>
          <w:rFonts w:eastAsia="Calibri"/>
          <w:sz w:val="28"/>
          <w:szCs w:val="28"/>
          <w:lang w:eastAsia="en-US"/>
        </w:rPr>
        <w:t>Информационные технологии в образовательном процессе при преподавании юридических дисциплин</w:t>
      </w:r>
    </w:p>
    <w:p w:rsidR="008E3825" w:rsidRPr="008E3825" w:rsidRDefault="008E3825" w:rsidP="008E3825">
      <w:pPr>
        <w:numPr>
          <w:ilvl w:val="0"/>
          <w:numId w:val="8"/>
        </w:numPr>
        <w:autoSpaceDE/>
        <w:autoSpaceDN/>
        <w:adjustRightInd/>
        <w:spacing w:line="360" w:lineRule="auto"/>
        <w:ind w:left="567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3825">
        <w:rPr>
          <w:rFonts w:eastAsia="Calibri"/>
          <w:sz w:val="28"/>
          <w:szCs w:val="28"/>
          <w:lang w:eastAsia="en-US"/>
        </w:rPr>
        <w:t xml:space="preserve">Игротехнические технологии в семинарском занятии. Виды учебных игр (мозговой штурм, </w:t>
      </w:r>
      <w:proofErr w:type="spellStart"/>
      <w:r w:rsidRPr="008E3825">
        <w:rPr>
          <w:rFonts w:eastAsia="Calibri"/>
          <w:sz w:val="28"/>
          <w:szCs w:val="28"/>
          <w:lang w:eastAsia="en-US"/>
        </w:rPr>
        <w:t>иммитационная</w:t>
      </w:r>
      <w:proofErr w:type="spellEnd"/>
      <w:r w:rsidRPr="008E3825">
        <w:rPr>
          <w:rFonts w:eastAsia="Calibri"/>
          <w:sz w:val="28"/>
          <w:szCs w:val="28"/>
          <w:lang w:eastAsia="en-US"/>
        </w:rPr>
        <w:t xml:space="preserve"> деловая игра, фокус-группа).</w:t>
      </w:r>
    </w:p>
    <w:p w:rsidR="008E3825" w:rsidRPr="008E3825" w:rsidRDefault="008E3825" w:rsidP="008E3825">
      <w:pPr>
        <w:numPr>
          <w:ilvl w:val="0"/>
          <w:numId w:val="8"/>
        </w:numPr>
        <w:autoSpaceDE/>
        <w:autoSpaceDN/>
        <w:adjustRightInd/>
        <w:spacing w:line="360" w:lineRule="auto"/>
        <w:ind w:left="567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3825">
        <w:rPr>
          <w:rFonts w:eastAsia="Calibri"/>
          <w:sz w:val="28"/>
          <w:szCs w:val="28"/>
          <w:lang w:eastAsia="en-US"/>
        </w:rPr>
        <w:t>Возможности использования компьютерных технологий в учебном процессе.</w:t>
      </w:r>
    </w:p>
    <w:p w:rsidR="008E3825" w:rsidRPr="008E3825" w:rsidRDefault="008E3825" w:rsidP="008E3825">
      <w:pPr>
        <w:numPr>
          <w:ilvl w:val="0"/>
          <w:numId w:val="8"/>
        </w:numPr>
        <w:autoSpaceDE/>
        <w:autoSpaceDN/>
        <w:adjustRightInd/>
        <w:spacing w:line="360" w:lineRule="auto"/>
        <w:ind w:left="567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3825">
        <w:rPr>
          <w:rFonts w:eastAsia="Calibri"/>
          <w:sz w:val="28"/>
          <w:szCs w:val="28"/>
          <w:lang w:eastAsia="en-US"/>
        </w:rPr>
        <w:t>Особенности современной юридической речевой коммуникации</w:t>
      </w:r>
    </w:p>
    <w:p w:rsidR="008E3825" w:rsidRPr="008E3825" w:rsidRDefault="008E3825" w:rsidP="008E3825">
      <w:pPr>
        <w:numPr>
          <w:ilvl w:val="0"/>
          <w:numId w:val="8"/>
        </w:numPr>
        <w:autoSpaceDE/>
        <w:autoSpaceDN/>
        <w:adjustRightInd/>
        <w:spacing w:line="360" w:lineRule="auto"/>
        <w:ind w:left="567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3825">
        <w:rPr>
          <w:rFonts w:eastAsia="Calibri"/>
          <w:sz w:val="28"/>
          <w:szCs w:val="28"/>
          <w:lang w:eastAsia="en-US"/>
        </w:rPr>
        <w:t>Организация самостоятельной работы студентов при подготовке к семинарскому занятию по юридическим дисциплинам</w:t>
      </w:r>
    </w:p>
    <w:p w:rsidR="008E3825" w:rsidRPr="008E3825" w:rsidRDefault="008E3825" w:rsidP="008E3825">
      <w:pPr>
        <w:numPr>
          <w:ilvl w:val="0"/>
          <w:numId w:val="8"/>
        </w:numPr>
        <w:autoSpaceDE/>
        <w:autoSpaceDN/>
        <w:adjustRightInd/>
        <w:spacing w:line="360" w:lineRule="auto"/>
        <w:ind w:left="567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3825">
        <w:rPr>
          <w:rFonts w:eastAsia="Calibri"/>
          <w:sz w:val="28"/>
          <w:szCs w:val="28"/>
          <w:lang w:eastAsia="en-US"/>
        </w:rPr>
        <w:t>Понятие, сущность и социальное назначение законотворчества</w:t>
      </w:r>
    </w:p>
    <w:p w:rsidR="008E3825" w:rsidRPr="008E3825" w:rsidRDefault="008E3825" w:rsidP="008E3825">
      <w:pPr>
        <w:numPr>
          <w:ilvl w:val="0"/>
          <w:numId w:val="8"/>
        </w:numPr>
        <w:autoSpaceDE/>
        <w:autoSpaceDN/>
        <w:adjustRightInd/>
        <w:spacing w:line="360" w:lineRule="auto"/>
        <w:ind w:left="567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3825">
        <w:rPr>
          <w:rFonts w:eastAsia="Calibri"/>
          <w:sz w:val="28"/>
          <w:szCs w:val="28"/>
          <w:lang w:eastAsia="en-US"/>
        </w:rPr>
        <w:t>Принципы законотворческой деятельности</w:t>
      </w:r>
    </w:p>
    <w:p w:rsidR="008E3825" w:rsidRPr="008E3825" w:rsidRDefault="008E3825" w:rsidP="008E3825">
      <w:pPr>
        <w:numPr>
          <w:ilvl w:val="0"/>
          <w:numId w:val="8"/>
        </w:numPr>
        <w:autoSpaceDE/>
        <w:autoSpaceDN/>
        <w:adjustRightInd/>
        <w:spacing w:line="360" w:lineRule="auto"/>
        <w:ind w:left="567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3825">
        <w:rPr>
          <w:rFonts w:eastAsia="Calibri"/>
          <w:sz w:val="28"/>
          <w:szCs w:val="28"/>
          <w:lang w:eastAsia="en-US"/>
        </w:rPr>
        <w:t>Экспертиза законопроектов: понятие, особенности, виды</w:t>
      </w:r>
    </w:p>
    <w:p w:rsidR="008E3825" w:rsidRPr="008E3825" w:rsidRDefault="008E3825" w:rsidP="008E3825">
      <w:pPr>
        <w:numPr>
          <w:ilvl w:val="0"/>
          <w:numId w:val="8"/>
        </w:numPr>
        <w:autoSpaceDE/>
        <w:autoSpaceDN/>
        <w:adjustRightInd/>
        <w:spacing w:line="360" w:lineRule="auto"/>
        <w:ind w:left="567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3825">
        <w:rPr>
          <w:rFonts w:eastAsia="Calibri"/>
          <w:sz w:val="28"/>
          <w:szCs w:val="28"/>
          <w:lang w:eastAsia="en-US"/>
        </w:rPr>
        <w:t>Общие требования к проекту нормативного правового акта</w:t>
      </w:r>
    </w:p>
    <w:p w:rsidR="008E3825" w:rsidRPr="008E3825" w:rsidRDefault="008E3825" w:rsidP="008E3825">
      <w:pPr>
        <w:numPr>
          <w:ilvl w:val="0"/>
          <w:numId w:val="8"/>
        </w:numPr>
        <w:autoSpaceDE/>
        <w:autoSpaceDN/>
        <w:adjustRightInd/>
        <w:spacing w:line="360" w:lineRule="auto"/>
        <w:ind w:left="567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3825">
        <w:rPr>
          <w:rFonts w:eastAsia="Calibri"/>
          <w:sz w:val="28"/>
          <w:szCs w:val="28"/>
          <w:lang w:eastAsia="en-US"/>
        </w:rPr>
        <w:t>Систематизация нормативных актов: понятие и виды</w:t>
      </w:r>
    </w:p>
    <w:p w:rsidR="008E3825" w:rsidRPr="008E3825" w:rsidRDefault="008E3825" w:rsidP="008E3825">
      <w:pPr>
        <w:numPr>
          <w:ilvl w:val="0"/>
          <w:numId w:val="8"/>
        </w:numPr>
        <w:autoSpaceDE/>
        <w:autoSpaceDN/>
        <w:adjustRightInd/>
        <w:spacing w:line="360" w:lineRule="auto"/>
        <w:ind w:left="567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3825">
        <w:rPr>
          <w:rFonts w:eastAsia="Calibri"/>
          <w:sz w:val="28"/>
          <w:szCs w:val="28"/>
          <w:lang w:eastAsia="en-US"/>
        </w:rPr>
        <w:t xml:space="preserve">Современное состояние правовой системы России. </w:t>
      </w:r>
    </w:p>
    <w:p w:rsidR="008E3825" w:rsidRPr="008E3825" w:rsidRDefault="008E3825" w:rsidP="008E3825">
      <w:pPr>
        <w:numPr>
          <w:ilvl w:val="0"/>
          <w:numId w:val="8"/>
        </w:numPr>
        <w:autoSpaceDE/>
        <w:autoSpaceDN/>
        <w:adjustRightInd/>
        <w:spacing w:line="360" w:lineRule="auto"/>
        <w:ind w:left="567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3825">
        <w:rPr>
          <w:rFonts w:eastAsia="Calibri"/>
          <w:sz w:val="28"/>
          <w:szCs w:val="28"/>
          <w:lang w:eastAsia="en-US"/>
        </w:rPr>
        <w:t xml:space="preserve">Роль юридической профессии в государствах, относящихся к разным правовым семьям. </w:t>
      </w:r>
    </w:p>
    <w:p w:rsidR="008E3825" w:rsidRPr="008E3825" w:rsidRDefault="008E3825" w:rsidP="008E3825">
      <w:pPr>
        <w:numPr>
          <w:ilvl w:val="0"/>
          <w:numId w:val="8"/>
        </w:numPr>
        <w:autoSpaceDE/>
        <w:autoSpaceDN/>
        <w:adjustRightInd/>
        <w:spacing w:line="360" w:lineRule="auto"/>
        <w:ind w:left="567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3825">
        <w:rPr>
          <w:rFonts w:eastAsia="Calibri"/>
          <w:sz w:val="28"/>
          <w:szCs w:val="28"/>
          <w:lang w:eastAsia="en-US"/>
        </w:rPr>
        <w:t xml:space="preserve">Правовая семья – специфическая категория сравнительного правоведения. </w:t>
      </w:r>
    </w:p>
    <w:p w:rsidR="008E3825" w:rsidRPr="008E3825" w:rsidRDefault="008E3825" w:rsidP="008E3825">
      <w:pPr>
        <w:numPr>
          <w:ilvl w:val="0"/>
          <w:numId w:val="8"/>
        </w:numPr>
        <w:autoSpaceDE/>
        <w:autoSpaceDN/>
        <w:adjustRightInd/>
        <w:spacing w:line="360" w:lineRule="auto"/>
        <w:ind w:left="567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3825">
        <w:rPr>
          <w:rFonts w:eastAsia="Calibri"/>
          <w:sz w:val="28"/>
          <w:szCs w:val="28"/>
          <w:lang w:eastAsia="en-US"/>
        </w:rPr>
        <w:t xml:space="preserve">Основные критерии классификации правовых систем. </w:t>
      </w:r>
    </w:p>
    <w:p w:rsidR="008E3825" w:rsidRPr="008E3825" w:rsidRDefault="008E3825" w:rsidP="008E3825">
      <w:pPr>
        <w:numPr>
          <w:ilvl w:val="0"/>
          <w:numId w:val="8"/>
        </w:numPr>
        <w:autoSpaceDE/>
        <w:autoSpaceDN/>
        <w:adjustRightInd/>
        <w:spacing w:line="360" w:lineRule="auto"/>
        <w:ind w:left="567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3825">
        <w:rPr>
          <w:rFonts w:eastAsia="Calibri"/>
          <w:sz w:val="28"/>
          <w:szCs w:val="28"/>
          <w:lang w:eastAsia="en-US"/>
        </w:rPr>
        <w:t>Использование результатов сравнительно-правовых исследований в профессиональной деятельности юриста.</w:t>
      </w:r>
    </w:p>
    <w:p w:rsidR="008E3825" w:rsidRPr="008E3825" w:rsidRDefault="008E3825" w:rsidP="008E3825">
      <w:pPr>
        <w:numPr>
          <w:ilvl w:val="0"/>
          <w:numId w:val="8"/>
        </w:numPr>
        <w:autoSpaceDE/>
        <w:autoSpaceDN/>
        <w:adjustRightInd/>
        <w:spacing w:line="360" w:lineRule="auto"/>
        <w:ind w:left="567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3825">
        <w:rPr>
          <w:rFonts w:eastAsia="Calibri"/>
          <w:sz w:val="28"/>
          <w:szCs w:val="28"/>
          <w:lang w:eastAsia="en-US"/>
        </w:rPr>
        <w:lastRenderedPageBreak/>
        <w:t>Ограничивающие конкуренцию акты и действия органов государственной и муниципальной власти</w:t>
      </w:r>
    </w:p>
    <w:p w:rsidR="008E3825" w:rsidRPr="008E3825" w:rsidRDefault="008E3825" w:rsidP="008E3825">
      <w:pPr>
        <w:numPr>
          <w:ilvl w:val="0"/>
          <w:numId w:val="8"/>
        </w:numPr>
        <w:autoSpaceDE/>
        <w:autoSpaceDN/>
        <w:adjustRightInd/>
        <w:spacing w:line="360" w:lineRule="auto"/>
        <w:ind w:left="567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3825">
        <w:rPr>
          <w:rFonts w:eastAsia="Calibri"/>
          <w:sz w:val="28"/>
          <w:szCs w:val="28"/>
          <w:lang w:eastAsia="en-US"/>
        </w:rPr>
        <w:t>Недобросовестная конкуренция хозяйствующих субъектов на товарном рынке: понятие и признаки</w:t>
      </w:r>
    </w:p>
    <w:p w:rsidR="008E3825" w:rsidRPr="008E3825" w:rsidRDefault="008E3825" w:rsidP="008E3825">
      <w:pPr>
        <w:numPr>
          <w:ilvl w:val="0"/>
          <w:numId w:val="8"/>
        </w:numPr>
        <w:autoSpaceDE/>
        <w:autoSpaceDN/>
        <w:adjustRightInd/>
        <w:spacing w:line="360" w:lineRule="auto"/>
        <w:ind w:left="567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3825">
        <w:rPr>
          <w:rFonts w:eastAsia="Calibri"/>
          <w:sz w:val="28"/>
          <w:szCs w:val="28"/>
          <w:lang w:eastAsia="en-US"/>
        </w:rPr>
        <w:t xml:space="preserve">Антимонопольный </w:t>
      </w:r>
      <w:proofErr w:type="spellStart"/>
      <w:r w:rsidRPr="008E3825">
        <w:rPr>
          <w:rFonts w:eastAsia="Calibri"/>
          <w:sz w:val="28"/>
          <w:szCs w:val="28"/>
          <w:lang w:eastAsia="en-US"/>
        </w:rPr>
        <w:t>комплаенс</w:t>
      </w:r>
      <w:proofErr w:type="spellEnd"/>
      <w:r w:rsidRPr="008E3825">
        <w:rPr>
          <w:rFonts w:eastAsia="Calibri"/>
          <w:sz w:val="28"/>
          <w:szCs w:val="28"/>
          <w:lang w:eastAsia="en-US"/>
        </w:rPr>
        <w:t>: понятие, содержание, порядок ведения</w:t>
      </w:r>
    </w:p>
    <w:p w:rsidR="008E3825" w:rsidRPr="008E3825" w:rsidRDefault="008E3825" w:rsidP="008E3825">
      <w:pPr>
        <w:numPr>
          <w:ilvl w:val="0"/>
          <w:numId w:val="8"/>
        </w:numPr>
        <w:autoSpaceDE/>
        <w:autoSpaceDN/>
        <w:adjustRightInd/>
        <w:spacing w:line="360" w:lineRule="auto"/>
        <w:ind w:left="567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3825">
        <w:rPr>
          <w:rFonts w:eastAsia="Calibri"/>
          <w:sz w:val="28"/>
          <w:szCs w:val="28"/>
          <w:lang w:eastAsia="en-US"/>
        </w:rPr>
        <w:t>Общая характеристика запрета хозяйствующим субъектом злоупотребления доминирующим положением</w:t>
      </w:r>
    </w:p>
    <w:p w:rsidR="008E3825" w:rsidRPr="008E3825" w:rsidRDefault="008E3825" w:rsidP="008E3825">
      <w:pPr>
        <w:numPr>
          <w:ilvl w:val="0"/>
          <w:numId w:val="8"/>
        </w:numPr>
        <w:autoSpaceDE/>
        <w:autoSpaceDN/>
        <w:adjustRightInd/>
        <w:spacing w:line="360" w:lineRule="auto"/>
        <w:ind w:left="567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3825">
        <w:rPr>
          <w:rFonts w:eastAsia="Calibri"/>
          <w:sz w:val="28"/>
          <w:szCs w:val="28"/>
          <w:lang w:eastAsia="en-US"/>
        </w:rPr>
        <w:t>Порядок предоставления и использования государственных и муниципальных преференций</w:t>
      </w:r>
    </w:p>
    <w:p w:rsidR="008E3825" w:rsidRPr="008E3825" w:rsidRDefault="008E3825" w:rsidP="008E3825">
      <w:pPr>
        <w:numPr>
          <w:ilvl w:val="0"/>
          <w:numId w:val="8"/>
        </w:numPr>
        <w:autoSpaceDE/>
        <w:autoSpaceDN/>
        <w:adjustRightInd/>
        <w:spacing w:line="360" w:lineRule="auto"/>
        <w:ind w:left="567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3825">
        <w:rPr>
          <w:rFonts w:eastAsia="Calibri"/>
          <w:sz w:val="28"/>
          <w:szCs w:val="28"/>
          <w:lang w:eastAsia="en-US"/>
        </w:rPr>
        <w:t>Понятие и виды сделок в сфере экономической концентрации, подпадающих под антимонопольный контроль</w:t>
      </w:r>
    </w:p>
    <w:p w:rsidR="008E3825" w:rsidRPr="008E3825" w:rsidRDefault="008E3825" w:rsidP="008E3825">
      <w:pPr>
        <w:numPr>
          <w:ilvl w:val="0"/>
          <w:numId w:val="8"/>
        </w:numPr>
        <w:autoSpaceDE/>
        <w:autoSpaceDN/>
        <w:adjustRightInd/>
        <w:spacing w:line="360" w:lineRule="auto"/>
        <w:ind w:left="567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3825">
        <w:rPr>
          <w:rFonts w:eastAsia="Calibri"/>
          <w:sz w:val="28"/>
          <w:szCs w:val="28"/>
          <w:lang w:eastAsia="en-US"/>
        </w:rPr>
        <w:t>Проверки соблюдения требований антимонопольного законодательства: основания и порядок проведения</w:t>
      </w:r>
    </w:p>
    <w:p w:rsidR="008E3825" w:rsidRPr="008E3825" w:rsidRDefault="008E3825" w:rsidP="008E3825">
      <w:pPr>
        <w:numPr>
          <w:ilvl w:val="0"/>
          <w:numId w:val="8"/>
        </w:numPr>
        <w:autoSpaceDE/>
        <w:autoSpaceDN/>
        <w:adjustRightInd/>
        <w:spacing w:line="360" w:lineRule="auto"/>
        <w:ind w:left="567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3825">
        <w:rPr>
          <w:rFonts w:eastAsia="Calibri"/>
          <w:sz w:val="28"/>
          <w:szCs w:val="28"/>
          <w:lang w:eastAsia="en-US"/>
        </w:rPr>
        <w:t>Правовое регулирование оборота цифровых финансовых активов</w:t>
      </w:r>
    </w:p>
    <w:p w:rsidR="008E3825" w:rsidRPr="008E3825" w:rsidRDefault="008E3825" w:rsidP="008E3825">
      <w:pPr>
        <w:numPr>
          <w:ilvl w:val="0"/>
          <w:numId w:val="8"/>
        </w:numPr>
        <w:autoSpaceDE/>
        <w:autoSpaceDN/>
        <w:adjustRightInd/>
        <w:spacing w:line="360" w:lineRule="auto"/>
        <w:ind w:left="567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3825">
        <w:rPr>
          <w:rFonts w:eastAsia="Calibri"/>
          <w:sz w:val="28"/>
          <w:szCs w:val="28"/>
          <w:lang w:eastAsia="en-US"/>
        </w:rPr>
        <w:t>Функции органов государственной власти в сфере контроля и надзора за соблюдением законодательства, регулирующего использование финансовых технологий в банковской сфере.</w:t>
      </w:r>
    </w:p>
    <w:p w:rsidR="008E3825" w:rsidRPr="008E3825" w:rsidRDefault="008E3825" w:rsidP="008E3825">
      <w:pPr>
        <w:numPr>
          <w:ilvl w:val="0"/>
          <w:numId w:val="8"/>
        </w:numPr>
        <w:autoSpaceDE/>
        <w:autoSpaceDN/>
        <w:adjustRightInd/>
        <w:spacing w:line="360" w:lineRule="auto"/>
        <w:ind w:left="567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3825">
        <w:rPr>
          <w:rFonts w:eastAsia="Calibri"/>
          <w:sz w:val="28"/>
          <w:szCs w:val="28"/>
          <w:lang w:eastAsia="en-US"/>
        </w:rPr>
        <w:t>Правовые риски использования финансовых технологий.</w:t>
      </w:r>
    </w:p>
    <w:p w:rsidR="008E3825" w:rsidRPr="008E3825" w:rsidRDefault="008E3825" w:rsidP="008E3825">
      <w:pPr>
        <w:numPr>
          <w:ilvl w:val="0"/>
          <w:numId w:val="8"/>
        </w:numPr>
        <w:autoSpaceDE/>
        <w:autoSpaceDN/>
        <w:adjustRightInd/>
        <w:spacing w:line="360" w:lineRule="auto"/>
        <w:ind w:left="567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3825">
        <w:rPr>
          <w:rFonts w:eastAsia="Calibri"/>
          <w:sz w:val="28"/>
          <w:szCs w:val="28"/>
          <w:lang w:eastAsia="en-US"/>
        </w:rPr>
        <w:t>Административная юстиция, административная юрисдикция и административное судопроизводство. Гражданское и административное судопроизводство: проблемы соотношения.</w:t>
      </w:r>
    </w:p>
    <w:p w:rsidR="008E3825" w:rsidRPr="008E3825" w:rsidRDefault="008E3825" w:rsidP="008E3825">
      <w:pPr>
        <w:numPr>
          <w:ilvl w:val="0"/>
          <w:numId w:val="8"/>
        </w:numPr>
        <w:autoSpaceDE/>
        <w:autoSpaceDN/>
        <w:adjustRightInd/>
        <w:spacing w:line="360" w:lineRule="auto"/>
        <w:ind w:left="567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3825">
        <w:rPr>
          <w:rFonts w:eastAsia="Calibri"/>
          <w:sz w:val="28"/>
          <w:szCs w:val="28"/>
          <w:lang w:eastAsia="en-US"/>
        </w:rPr>
        <w:t>Публичные правоотношения как предмет судебного рассмотрения: признаки, виды, особенности. Категории дел, возникающих из публичных правоотношений</w:t>
      </w:r>
    </w:p>
    <w:p w:rsidR="008E3825" w:rsidRPr="008E3825" w:rsidRDefault="008E3825" w:rsidP="008E3825">
      <w:pPr>
        <w:numPr>
          <w:ilvl w:val="0"/>
          <w:numId w:val="8"/>
        </w:numPr>
        <w:autoSpaceDE/>
        <w:autoSpaceDN/>
        <w:adjustRightInd/>
        <w:spacing w:line="360" w:lineRule="auto"/>
        <w:ind w:left="567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3825">
        <w:rPr>
          <w:rFonts w:eastAsia="Calibri"/>
          <w:sz w:val="28"/>
          <w:szCs w:val="28"/>
          <w:lang w:eastAsia="en-US"/>
        </w:rPr>
        <w:t>Решения, действия (бездействие) как объекты судебного оспаривания</w:t>
      </w:r>
    </w:p>
    <w:p w:rsidR="008E3825" w:rsidRPr="008E3825" w:rsidRDefault="008E3825" w:rsidP="008E3825">
      <w:pPr>
        <w:numPr>
          <w:ilvl w:val="0"/>
          <w:numId w:val="8"/>
        </w:numPr>
        <w:autoSpaceDE/>
        <w:autoSpaceDN/>
        <w:adjustRightInd/>
        <w:spacing w:line="360" w:lineRule="auto"/>
        <w:ind w:left="567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3825">
        <w:rPr>
          <w:rFonts w:eastAsia="Calibri"/>
          <w:sz w:val="28"/>
          <w:szCs w:val="28"/>
          <w:lang w:eastAsia="en-US"/>
        </w:rPr>
        <w:t>Компетенция суда по рассмотрению споров, связанных с государственными и муниципальными контрактами. Законодательство, применяемое судом по спорам, связанным с государственными и муниципальными контрактами.</w:t>
      </w:r>
    </w:p>
    <w:p w:rsidR="008E3825" w:rsidRPr="008E3825" w:rsidRDefault="008E3825" w:rsidP="008E3825">
      <w:pPr>
        <w:numPr>
          <w:ilvl w:val="0"/>
          <w:numId w:val="8"/>
        </w:numPr>
        <w:autoSpaceDE/>
        <w:autoSpaceDN/>
        <w:adjustRightInd/>
        <w:spacing w:line="360" w:lineRule="auto"/>
        <w:ind w:left="567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3825">
        <w:rPr>
          <w:rFonts w:eastAsia="Calibri"/>
          <w:sz w:val="28"/>
          <w:szCs w:val="28"/>
          <w:lang w:eastAsia="en-US"/>
        </w:rPr>
        <w:t>Судебная и иные формы защиты прав и законных интересов участников корпорации.</w:t>
      </w:r>
    </w:p>
    <w:p w:rsidR="007B7FAC" w:rsidRPr="003C697C" w:rsidRDefault="007B7FAC" w:rsidP="007B7FAC">
      <w:pPr>
        <w:tabs>
          <w:tab w:val="left" w:pos="993"/>
          <w:tab w:val="left" w:pos="1134"/>
        </w:tabs>
        <w:autoSpaceDE/>
        <w:autoSpaceDN/>
        <w:adjustRightInd/>
        <w:spacing w:line="360" w:lineRule="auto"/>
        <w:ind w:left="567" w:hanging="567"/>
        <w:jc w:val="both"/>
        <w:outlineLvl w:val="1"/>
        <w:rPr>
          <w:b/>
          <w:sz w:val="28"/>
          <w:szCs w:val="28"/>
        </w:rPr>
      </w:pPr>
      <w:r w:rsidRPr="003C697C">
        <w:rPr>
          <w:b/>
          <w:sz w:val="28"/>
          <w:szCs w:val="28"/>
        </w:rPr>
        <w:lastRenderedPageBreak/>
        <w:t>1.2. В</w:t>
      </w:r>
      <w:r w:rsidRPr="003C697C">
        <w:rPr>
          <w:b/>
          <w:sz w:val="28"/>
          <w:szCs w:val="28"/>
          <w:lang w:val="ru"/>
        </w:rPr>
        <w:t xml:space="preserve">опросы </w:t>
      </w:r>
      <w:r>
        <w:rPr>
          <w:b/>
          <w:sz w:val="28"/>
          <w:szCs w:val="28"/>
          <w:lang w:val="ru"/>
        </w:rPr>
        <w:t>на основе содержания</w:t>
      </w:r>
      <w:r w:rsidR="009810EA">
        <w:rPr>
          <w:b/>
          <w:sz w:val="28"/>
          <w:szCs w:val="28"/>
          <w:lang w:val="ru"/>
        </w:rPr>
        <w:t xml:space="preserve"> дисциплин направленности</w:t>
      </w:r>
      <w:r>
        <w:rPr>
          <w:b/>
          <w:sz w:val="28"/>
          <w:szCs w:val="28"/>
          <w:lang w:val="ru"/>
        </w:rPr>
        <w:t xml:space="preserve"> программы</w:t>
      </w:r>
      <w:r w:rsidRPr="003C697C">
        <w:rPr>
          <w:b/>
          <w:sz w:val="28"/>
          <w:szCs w:val="28"/>
        </w:rPr>
        <w:t xml:space="preserve"> </w:t>
      </w:r>
      <w:r w:rsidR="000D27C6">
        <w:rPr>
          <w:b/>
          <w:sz w:val="28"/>
          <w:szCs w:val="28"/>
        </w:rPr>
        <w:t xml:space="preserve">магистратуры </w:t>
      </w:r>
      <w:r w:rsidRPr="003C697C">
        <w:rPr>
          <w:b/>
          <w:sz w:val="28"/>
          <w:szCs w:val="28"/>
        </w:rPr>
        <w:t>«Юрист для частного бизнеса и власти»</w:t>
      </w:r>
    </w:p>
    <w:p w:rsidR="00333E6C" w:rsidRPr="00075FB1" w:rsidRDefault="00333E6C" w:rsidP="00333E6C">
      <w:pPr>
        <w:numPr>
          <w:ilvl w:val="0"/>
          <w:numId w:val="9"/>
        </w:numPr>
        <w:autoSpaceDE/>
        <w:autoSpaceDN/>
        <w:adjustRightInd/>
        <w:spacing w:line="360" w:lineRule="auto"/>
        <w:ind w:left="567" w:hanging="567"/>
        <w:jc w:val="both"/>
        <w:rPr>
          <w:rFonts w:eastAsia="Calibri" w:cs="Calibri"/>
          <w:sz w:val="28"/>
          <w:szCs w:val="28"/>
          <w:lang w:eastAsia="en-US"/>
        </w:rPr>
      </w:pPr>
      <w:r w:rsidRPr="00075FB1">
        <w:rPr>
          <w:rFonts w:eastAsia="Calibri" w:cs="Calibri"/>
          <w:sz w:val="28"/>
          <w:szCs w:val="28"/>
          <w:lang w:eastAsia="en-US"/>
        </w:rPr>
        <w:t>П</w:t>
      </w:r>
      <w:r w:rsidR="00E73B52" w:rsidRPr="00075FB1">
        <w:rPr>
          <w:rFonts w:eastAsia="Calibri" w:cs="Calibri"/>
          <w:sz w:val="28"/>
          <w:szCs w:val="28"/>
          <w:lang w:eastAsia="en-US"/>
        </w:rPr>
        <w:t>онятие и критерии семейного бизнеса.</w:t>
      </w:r>
    </w:p>
    <w:p w:rsidR="00333E6C" w:rsidRPr="00075FB1" w:rsidRDefault="00E73B52" w:rsidP="00333E6C">
      <w:pPr>
        <w:numPr>
          <w:ilvl w:val="0"/>
          <w:numId w:val="9"/>
        </w:numPr>
        <w:autoSpaceDE/>
        <w:autoSpaceDN/>
        <w:adjustRightInd/>
        <w:spacing w:line="360" w:lineRule="auto"/>
        <w:ind w:left="567" w:hanging="567"/>
        <w:jc w:val="both"/>
        <w:rPr>
          <w:rFonts w:eastAsia="Calibri" w:cs="Calibri"/>
          <w:sz w:val="28"/>
          <w:szCs w:val="28"/>
          <w:lang w:eastAsia="en-US"/>
        </w:rPr>
      </w:pPr>
      <w:r w:rsidRPr="00075FB1">
        <w:rPr>
          <w:rFonts w:eastAsia="Calibri" w:cs="Calibri"/>
          <w:sz w:val="28"/>
          <w:szCs w:val="28"/>
          <w:lang w:eastAsia="en-US"/>
        </w:rPr>
        <w:t>Перспективы развития семейного предпринимательства в Российской Федерации.</w:t>
      </w:r>
    </w:p>
    <w:p w:rsidR="00333E6C" w:rsidRPr="00075FB1" w:rsidRDefault="00333E6C" w:rsidP="00E73B52">
      <w:pPr>
        <w:numPr>
          <w:ilvl w:val="0"/>
          <w:numId w:val="9"/>
        </w:numPr>
        <w:autoSpaceDE/>
        <w:autoSpaceDN/>
        <w:adjustRightInd/>
        <w:spacing w:line="360" w:lineRule="auto"/>
        <w:ind w:left="567" w:hanging="567"/>
        <w:jc w:val="both"/>
        <w:rPr>
          <w:rFonts w:eastAsia="Calibri" w:cs="Calibri"/>
          <w:sz w:val="28"/>
          <w:szCs w:val="28"/>
          <w:lang w:eastAsia="en-US"/>
        </w:rPr>
      </w:pPr>
      <w:r w:rsidRPr="00075FB1">
        <w:rPr>
          <w:rFonts w:eastAsia="Calibri" w:cs="Calibri"/>
          <w:sz w:val="28"/>
          <w:szCs w:val="28"/>
          <w:lang w:eastAsia="en-US"/>
        </w:rPr>
        <w:t>Понятие, система и виды финансовых сделок.</w:t>
      </w:r>
    </w:p>
    <w:p w:rsidR="00E73B52" w:rsidRPr="00075FB1" w:rsidRDefault="00E73B52" w:rsidP="00E73B52">
      <w:pPr>
        <w:numPr>
          <w:ilvl w:val="0"/>
          <w:numId w:val="9"/>
        </w:numPr>
        <w:autoSpaceDE/>
        <w:autoSpaceDN/>
        <w:adjustRightInd/>
        <w:spacing w:line="360" w:lineRule="auto"/>
        <w:ind w:left="567" w:hanging="567"/>
        <w:jc w:val="both"/>
        <w:rPr>
          <w:rFonts w:eastAsia="Calibri" w:cs="Calibri"/>
          <w:sz w:val="28"/>
          <w:szCs w:val="28"/>
          <w:lang w:eastAsia="en-US"/>
        </w:rPr>
      </w:pPr>
      <w:r w:rsidRPr="00075FB1">
        <w:rPr>
          <w:rFonts w:eastAsia="Calibri" w:cs="Calibri"/>
          <w:sz w:val="28"/>
          <w:szCs w:val="28"/>
          <w:lang w:eastAsia="en-US"/>
        </w:rPr>
        <w:t>Базовые стандарты в сфере финансовых услуг.</w:t>
      </w:r>
    </w:p>
    <w:p w:rsidR="00E73B52" w:rsidRPr="00075FB1" w:rsidRDefault="00E73B52" w:rsidP="00E73B52">
      <w:pPr>
        <w:numPr>
          <w:ilvl w:val="0"/>
          <w:numId w:val="9"/>
        </w:numPr>
        <w:autoSpaceDE/>
        <w:autoSpaceDN/>
        <w:adjustRightInd/>
        <w:spacing w:line="360" w:lineRule="auto"/>
        <w:ind w:left="567" w:hanging="567"/>
        <w:jc w:val="both"/>
        <w:rPr>
          <w:rFonts w:eastAsia="Calibri" w:cs="Calibri"/>
          <w:sz w:val="28"/>
          <w:szCs w:val="28"/>
          <w:lang w:eastAsia="en-US"/>
        </w:rPr>
      </w:pPr>
      <w:r w:rsidRPr="00075FB1">
        <w:rPr>
          <w:rFonts w:eastAsia="Calibri" w:cs="Calibri"/>
          <w:sz w:val="28"/>
          <w:szCs w:val="28"/>
          <w:lang w:eastAsia="en-US"/>
        </w:rPr>
        <w:t>Правовое положение финансового уполномоченного в России.</w:t>
      </w:r>
    </w:p>
    <w:p w:rsidR="00E73B52" w:rsidRPr="00075FB1" w:rsidRDefault="00E73B52" w:rsidP="00E73B52">
      <w:pPr>
        <w:pStyle w:val="a8"/>
        <w:numPr>
          <w:ilvl w:val="0"/>
          <w:numId w:val="9"/>
        </w:numPr>
        <w:spacing w:line="360" w:lineRule="auto"/>
        <w:ind w:left="567" w:hanging="567"/>
        <w:jc w:val="both"/>
        <w:rPr>
          <w:rFonts w:eastAsia="Calibri" w:cs="Calibri"/>
          <w:sz w:val="28"/>
          <w:szCs w:val="28"/>
          <w:lang w:eastAsia="en-US"/>
        </w:rPr>
      </w:pPr>
      <w:r w:rsidRPr="00075FB1">
        <w:rPr>
          <w:rFonts w:eastAsia="Calibri" w:cs="Calibri"/>
          <w:sz w:val="28"/>
          <w:szCs w:val="28"/>
          <w:lang w:eastAsia="en-US"/>
        </w:rPr>
        <w:t xml:space="preserve">Правовое регулирование использования смарт-контрактов на финансовом рынке. </w:t>
      </w:r>
    </w:p>
    <w:p w:rsidR="00333E6C" w:rsidRPr="00075FB1" w:rsidRDefault="00333E6C" w:rsidP="00E73B52">
      <w:pPr>
        <w:numPr>
          <w:ilvl w:val="0"/>
          <w:numId w:val="9"/>
        </w:numPr>
        <w:autoSpaceDE/>
        <w:autoSpaceDN/>
        <w:adjustRightInd/>
        <w:spacing w:line="360" w:lineRule="auto"/>
        <w:ind w:left="567" w:hanging="567"/>
        <w:jc w:val="both"/>
        <w:rPr>
          <w:rFonts w:eastAsia="Calibri" w:cs="Calibri"/>
          <w:sz w:val="28"/>
          <w:szCs w:val="28"/>
          <w:lang w:eastAsia="en-US"/>
        </w:rPr>
      </w:pPr>
      <w:r w:rsidRPr="00075FB1">
        <w:rPr>
          <w:rFonts w:eastAsia="Calibri" w:cs="Calibri"/>
          <w:sz w:val="28"/>
          <w:szCs w:val="28"/>
          <w:lang w:eastAsia="en-US"/>
        </w:rPr>
        <w:t xml:space="preserve">Понятие и правовой статус </w:t>
      </w:r>
      <w:proofErr w:type="spellStart"/>
      <w:r w:rsidRPr="00075FB1">
        <w:rPr>
          <w:rFonts w:eastAsia="Calibri" w:cs="Calibri"/>
          <w:sz w:val="28"/>
          <w:szCs w:val="28"/>
          <w:lang w:eastAsia="en-US"/>
        </w:rPr>
        <w:t>микрофинансовых</w:t>
      </w:r>
      <w:proofErr w:type="spellEnd"/>
      <w:r w:rsidRPr="00075FB1">
        <w:rPr>
          <w:rFonts w:eastAsia="Calibri" w:cs="Calibri"/>
          <w:sz w:val="28"/>
          <w:szCs w:val="28"/>
          <w:lang w:eastAsia="en-US"/>
        </w:rPr>
        <w:t xml:space="preserve"> организаций.</w:t>
      </w:r>
    </w:p>
    <w:p w:rsidR="00333E6C" w:rsidRPr="00075FB1" w:rsidRDefault="00E73B52" w:rsidP="00E73B52">
      <w:pPr>
        <w:numPr>
          <w:ilvl w:val="0"/>
          <w:numId w:val="9"/>
        </w:numPr>
        <w:autoSpaceDE/>
        <w:autoSpaceDN/>
        <w:adjustRightInd/>
        <w:spacing w:line="360" w:lineRule="auto"/>
        <w:ind w:left="567" w:hanging="567"/>
        <w:jc w:val="both"/>
        <w:rPr>
          <w:rFonts w:eastAsia="Calibri" w:cs="Calibri"/>
          <w:sz w:val="28"/>
          <w:szCs w:val="28"/>
          <w:lang w:eastAsia="en-US"/>
        </w:rPr>
      </w:pPr>
      <w:r w:rsidRPr="00075FB1">
        <w:rPr>
          <w:rFonts w:eastAsia="Calibri" w:cs="Calibri"/>
          <w:sz w:val="28"/>
          <w:szCs w:val="28"/>
          <w:lang w:eastAsia="en-US"/>
        </w:rPr>
        <w:t>Способы обеспечения исполнения обязательств в сфере финансовых услуг</w:t>
      </w:r>
      <w:r w:rsidR="00333E6C" w:rsidRPr="00075FB1">
        <w:rPr>
          <w:rFonts w:eastAsia="Calibri" w:cs="Calibri"/>
          <w:sz w:val="28"/>
          <w:szCs w:val="28"/>
          <w:lang w:eastAsia="en-US"/>
        </w:rPr>
        <w:t>.</w:t>
      </w:r>
    </w:p>
    <w:p w:rsidR="00E73B52" w:rsidRPr="00312F1E" w:rsidRDefault="00E73B52" w:rsidP="00E73B52">
      <w:pPr>
        <w:pStyle w:val="a8"/>
        <w:numPr>
          <w:ilvl w:val="0"/>
          <w:numId w:val="9"/>
        </w:numPr>
        <w:spacing w:line="360" w:lineRule="auto"/>
        <w:ind w:left="567" w:hanging="567"/>
        <w:jc w:val="both"/>
        <w:rPr>
          <w:rFonts w:eastAsia="Calibri" w:cs="Calibri"/>
          <w:sz w:val="28"/>
          <w:szCs w:val="28"/>
          <w:lang w:eastAsia="en-US"/>
        </w:rPr>
      </w:pPr>
      <w:r w:rsidRPr="00312F1E">
        <w:rPr>
          <w:rFonts w:eastAsia="Calibri" w:cs="Calibri"/>
          <w:sz w:val="28"/>
          <w:szCs w:val="28"/>
          <w:lang w:eastAsia="en-US"/>
        </w:rPr>
        <w:t>Особенности отдельных видов договоров банковского счета.</w:t>
      </w:r>
    </w:p>
    <w:p w:rsidR="00333E6C" w:rsidRPr="00312F1E" w:rsidRDefault="00333E6C" w:rsidP="00E73B52">
      <w:pPr>
        <w:numPr>
          <w:ilvl w:val="0"/>
          <w:numId w:val="9"/>
        </w:numPr>
        <w:autoSpaceDE/>
        <w:autoSpaceDN/>
        <w:adjustRightInd/>
        <w:spacing w:line="360" w:lineRule="auto"/>
        <w:ind w:left="567" w:hanging="567"/>
        <w:jc w:val="both"/>
        <w:rPr>
          <w:rFonts w:eastAsia="Calibri" w:cs="Calibri"/>
          <w:sz w:val="28"/>
          <w:szCs w:val="28"/>
          <w:lang w:eastAsia="en-US"/>
        </w:rPr>
      </w:pPr>
      <w:r w:rsidRPr="00312F1E">
        <w:rPr>
          <w:rFonts w:eastAsia="Calibri" w:cs="Calibri"/>
          <w:sz w:val="28"/>
          <w:szCs w:val="28"/>
          <w:lang w:eastAsia="en-US"/>
        </w:rPr>
        <w:t>Правовое регулирование электронных платежей.</w:t>
      </w:r>
    </w:p>
    <w:p w:rsidR="00333E6C" w:rsidRPr="00312F1E" w:rsidRDefault="00333E6C" w:rsidP="00E73B52">
      <w:pPr>
        <w:numPr>
          <w:ilvl w:val="0"/>
          <w:numId w:val="9"/>
        </w:numPr>
        <w:autoSpaceDE/>
        <w:autoSpaceDN/>
        <w:adjustRightInd/>
        <w:spacing w:line="360" w:lineRule="auto"/>
        <w:ind w:left="567" w:hanging="567"/>
        <w:jc w:val="both"/>
        <w:rPr>
          <w:rFonts w:eastAsia="Calibri" w:cs="Calibri"/>
          <w:sz w:val="28"/>
          <w:szCs w:val="28"/>
          <w:lang w:eastAsia="en-US"/>
        </w:rPr>
      </w:pPr>
      <w:r w:rsidRPr="00312F1E">
        <w:rPr>
          <w:rFonts w:eastAsia="Calibri" w:cs="Calibri"/>
          <w:sz w:val="28"/>
          <w:szCs w:val="28"/>
          <w:lang w:eastAsia="en-US"/>
        </w:rPr>
        <w:t>Налоговые последствия применительно к договорам между взаимозависимыми лицами.</w:t>
      </w:r>
    </w:p>
    <w:p w:rsidR="00333E6C" w:rsidRPr="00312F1E" w:rsidRDefault="00333E6C" w:rsidP="00333E6C">
      <w:pPr>
        <w:numPr>
          <w:ilvl w:val="0"/>
          <w:numId w:val="9"/>
        </w:numPr>
        <w:autoSpaceDE/>
        <w:autoSpaceDN/>
        <w:adjustRightInd/>
        <w:spacing w:line="360" w:lineRule="auto"/>
        <w:ind w:left="567" w:hanging="567"/>
        <w:jc w:val="both"/>
        <w:rPr>
          <w:rFonts w:eastAsia="Calibri" w:cs="Calibri"/>
          <w:sz w:val="28"/>
          <w:szCs w:val="28"/>
          <w:lang w:eastAsia="en-US"/>
        </w:rPr>
      </w:pPr>
      <w:r w:rsidRPr="00312F1E">
        <w:rPr>
          <w:rFonts w:eastAsia="Calibri" w:cs="Calibri"/>
          <w:sz w:val="28"/>
          <w:szCs w:val="28"/>
          <w:lang w:eastAsia="en-US"/>
        </w:rPr>
        <w:t>Налогообложение в договорных обязательствах, направленных на возмездную передачу имущества в собственность.</w:t>
      </w:r>
    </w:p>
    <w:p w:rsidR="00333E6C" w:rsidRPr="00312F1E" w:rsidRDefault="00333E6C" w:rsidP="00333E6C">
      <w:pPr>
        <w:numPr>
          <w:ilvl w:val="0"/>
          <w:numId w:val="9"/>
        </w:numPr>
        <w:autoSpaceDE/>
        <w:autoSpaceDN/>
        <w:adjustRightInd/>
        <w:spacing w:line="360" w:lineRule="auto"/>
        <w:ind w:left="567" w:hanging="567"/>
        <w:jc w:val="both"/>
        <w:rPr>
          <w:rFonts w:eastAsia="Calibri" w:cs="Calibri"/>
          <w:sz w:val="28"/>
          <w:szCs w:val="28"/>
          <w:lang w:eastAsia="en-US"/>
        </w:rPr>
      </w:pPr>
      <w:r w:rsidRPr="00312F1E">
        <w:rPr>
          <w:rFonts w:eastAsia="Calibri" w:cs="Calibri"/>
          <w:sz w:val="28"/>
          <w:szCs w:val="28"/>
          <w:lang w:eastAsia="en-US"/>
        </w:rPr>
        <w:t>Налогообложение в договорных обязательствах, направленных на выполнение работ или оказание услуг.</w:t>
      </w:r>
    </w:p>
    <w:p w:rsidR="00333E6C" w:rsidRPr="00312F1E" w:rsidRDefault="00333E6C" w:rsidP="00333E6C">
      <w:pPr>
        <w:numPr>
          <w:ilvl w:val="0"/>
          <w:numId w:val="9"/>
        </w:numPr>
        <w:autoSpaceDE/>
        <w:autoSpaceDN/>
        <w:adjustRightInd/>
        <w:spacing w:line="360" w:lineRule="auto"/>
        <w:ind w:left="567" w:hanging="567"/>
        <w:jc w:val="both"/>
        <w:rPr>
          <w:rFonts w:eastAsia="Calibri" w:cs="Calibri"/>
          <w:sz w:val="28"/>
          <w:szCs w:val="28"/>
          <w:lang w:eastAsia="en-US"/>
        </w:rPr>
      </w:pPr>
      <w:r w:rsidRPr="00312F1E">
        <w:rPr>
          <w:rFonts w:eastAsia="Calibri" w:cs="Calibri"/>
          <w:sz w:val="28"/>
          <w:szCs w:val="28"/>
          <w:lang w:eastAsia="en-US"/>
        </w:rPr>
        <w:t>Налоговые последствия недействительности сделки.</w:t>
      </w:r>
    </w:p>
    <w:p w:rsidR="00333E6C" w:rsidRPr="00312F1E" w:rsidRDefault="00333E6C" w:rsidP="00333E6C">
      <w:pPr>
        <w:numPr>
          <w:ilvl w:val="0"/>
          <w:numId w:val="9"/>
        </w:numPr>
        <w:autoSpaceDE/>
        <w:autoSpaceDN/>
        <w:adjustRightInd/>
        <w:spacing w:line="360" w:lineRule="auto"/>
        <w:ind w:left="567" w:hanging="567"/>
        <w:jc w:val="both"/>
        <w:rPr>
          <w:rFonts w:eastAsia="Calibri" w:cs="Calibri"/>
          <w:sz w:val="28"/>
          <w:szCs w:val="28"/>
          <w:lang w:eastAsia="en-US"/>
        </w:rPr>
      </w:pPr>
      <w:r w:rsidRPr="00312F1E">
        <w:rPr>
          <w:rFonts w:eastAsia="Calibri" w:cs="Calibri"/>
          <w:sz w:val="28"/>
          <w:szCs w:val="28"/>
          <w:lang w:eastAsia="en-US"/>
        </w:rPr>
        <w:t>Актуальные проблемы принудительного исполнения судебных решений в России.</w:t>
      </w:r>
    </w:p>
    <w:p w:rsidR="00333E6C" w:rsidRPr="00312F1E" w:rsidRDefault="00333E6C" w:rsidP="00333E6C">
      <w:pPr>
        <w:numPr>
          <w:ilvl w:val="0"/>
          <w:numId w:val="9"/>
        </w:numPr>
        <w:autoSpaceDE/>
        <w:autoSpaceDN/>
        <w:adjustRightInd/>
        <w:spacing w:line="360" w:lineRule="auto"/>
        <w:ind w:left="567" w:hanging="567"/>
        <w:jc w:val="both"/>
        <w:rPr>
          <w:rFonts w:eastAsia="Calibri" w:cs="Calibri"/>
          <w:sz w:val="28"/>
          <w:szCs w:val="28"/>
          <w:lang w:eastAsia="en-US"/>
        </w:rPr>
      </w:pPr>
      <w:r w:rsidRPr="00312F1E">
        <w:rPr>
          <w:rFonts w:eastAsia="Calibri" w:cs="Calibri"/>
          <w:sz w:val="28"/>
          <w:szCs w:val="28"/>
          <w:lang w:eastAsia="en-US"/>
        </w:rPr>
        <w:t>Замена взыскателя в исполнительном производстве на основании гражданско-правовой сделки и на основании закона.</w:t>
      </w:r>
    </w:p>
    <w:p w:rsidR="00333E6C" w:rsidRPr="00312F1E" w:rsidRDefault="00333E6C" w:rsidP="00333E6C">
      <w:pPr>
        <w:numPr>
          <w:ilvl w:val="0"/>
          <w:numId w:val="9"/>
        </w:numPr>
        <w:autoSpaceDE/>
        <w:autoSpaceDN/>
        <w:adjustRightInd/>
        <w:spacing w:line="360" w:lineRule="auto"/>
        <w:ind w:left="567" w:hanging="567"/>
        <w:jc w:val="both"/>
        <w:rPr>
          <w:rFonts w:eastAsia="Calibri" w:cs="Calibri"/>
          <w:sz w:val="28"/>
          <w:szCs w:val="28"/>
          <w:lang w:eastAsia="en-US"/>
        </w:rPr>
      </w:pPr>
      <w:r w:rsidRPr="00312F1E">
        <w:rPr>
          <w:rFonts w:eastAsia="Calibri" w:cs="Calibri"/>
          <w:sz w:val="28"/>
          <w:szCs w:val="28"/>
          <w:lang w:eastAsia="en-US"/>
        </w:rPr>
        <w:t>Гражданско-правовые и процессуальные аспекты мирового соглашения в исполнительном производстве.</w:t>
      </w:r>
    </w:p>
    <w:p w:rsidR="00333E6C" w:rsidRPr="00312F1E" w:rsidRDefault="00333E6C" w:rsidP="00333E6C">
      <w:pPr>
        <w:numPr>
          <w:ilvl w:val="0"/>
          <w:numId w:val="9"/>
        </w:numPr>
        <w:autoSpaceDE/>
        <w:autoSpaceDN/>
        <w:adjustRightInd/>
        <w:spacing w:line="360" w:lineRule="auto"/>
        <w:ind w:left="567" w:hanging="567"/>
        <w:jc w:val="both"/>
        <w:rPr>
          <w:rFonts w:eastAsia="Calibri" w:cs="Calibri"/>
          <w:sz w:val="28"/>
          <w:szCs w:val="28"/>
          <w:lang w:eastAsia="en-US"/>
        </w:rPr>
      </w:pPr>
      <w:r w:rsidRPr="00312F1E">
        <w:rPr>
          <w:rFonts w:eastAsia="Calibri" w:cs="Calibri"/>
          <w:sz w:val="28"/>
          <w:szCs w:val="28"/>
          <w:lang w:eastAsia="en-US"/>
        </w:rPr>
        <w:t>Права кредиторов и особенности их защиты при банкротстве кредитных организаций.</w:t>
      </w:r>
    </w:p>
    <w:p w:rsidR="00333E6C" w:rsidRPr="00312F1E" w:rsidRDefault="00333E6C" w:rsidP="00333E6C">
      <w:pPr>
        <w:numPr>
          <w:ilvl w:val="0"/>
          <w:numId w:val="9"/>
        </w:numPr>
        <w:autoSpaceDE/>
        <w:autoSpaceDN/>
        <w:adjustRightInd/>
        <w:spacing w:line="360" w:lineRule="auto"/>
        <w:ind w:left="567" w:hanging="567"/>
        <w:jc w:val="both"/>
        <w:rPr>
          <w:rFonts w:eastAsia="Calibri" w:cs="Calibri"/>
          <w:sz w:val="28"/>
          <w:szCs w:val="28"/>
          <w:lang w:eastAsia="en-US"/>
        </w:rPr>
      </w:pPr>
      <w:r w:rsidRPr="00312F1E">
        <w:rPr>
          <w:rFonts w:eastAsia="Calibri" w:cs="Calibri"/>
          <w:sz w:val="28"/>
          <w:szCs w:val="28"/>
          <w:lang w:eastAsia="en-US"/>
        </w:rPr>
        <w:t xml:space="preserve">Права кредиторов и особенности их защиты в рамках процедуры реализации </w:t>
      </w:r>
      <w:r w:rsidRPr="00312F1E">
        <w:rPr>
          <w:rFonts w:eastAsia="Calibri" w:cs="Calibri"/>
          <w:sz w:val="28"/>
          <w:szCs w:val="28"/>
          <w:lang w:eastAsia="en-US"/>
        </w:rPr>
        <w:lastRenderedPageBreak/>
        <w:t>имущества.</w:t>
      </w:r>
    </w:p>
    <w:p w:rsidR="00333E6C" w:rsidRPr="00312F1E" w:rsidRDefault="00333E6C" w:rsidP="00333E6C">
      <w:pPr>
        <w:numPr>
          <w:ilvl w:val="0"/>
          <w:numId w:val="9"/>
        </w:numPr>
        <w:autoSpaceDE/>
        <w:autoSpaceDN/>
        <w:adjustRightInd/>
        <w:spacing w:line="360" w:lineRule="auto"/>
        <w:ind w:left="567" w:hanging="578"/>
        <w:jc w:val="both"/>
        <w:rPr>
          <w:rFonts w:eastAsia="Calibri" w:cs="Calibri"/>
          <w:sz w:val="28"/>
          <w:szCs w:val="28"/>
          <w:lang w:eastAsia="en-US"/>
        </w:rPr>
      </w:pPr>
      <w:r w:rsidRPr="00312F1E">
        <w:rPr>
          <w:rFonts w:eastAsia="Calibri" w:cs="Calibri"/>
          <w:sz w:val="28"/>
          <w:szCs w:val="28"/>
          <w:lang w:eastAsia="en-US"/>
        </w:rPr>
        <w:t>Субсидиарная ответственность контролирующих лиц должника.</w:t>
      </w:r>
    </w:p>
    <w:p w:rsidR="00333E6C" w:rsidRPr="00312F1E" w:rsidRDefault="00333E6C" w:rsidP="00333E6C">
      <w:pPr>
        <w:numPr>
          <w:ilvl w:val="0"/>
          <w:numId w:val="9"/>
        </w:numPr>
        <w:autoSpaceDE/>
        <w:autoSpaceDN/>
        <w:adjustRightInd/>
        <w:spacing w:line="360" w:lineRule="auto"/>
        <w:ind w:left="567" w:hanging="578"/>
        <w:jc w:val="both"/>
        <w:rPr>
          <w:rFonts w:eastAsia="Calibri" w:cs="Calibri"/>
          <w:sz w:val="28"/>
          <w:szCs w:val="28"/>
          <w:lang w:eastAsia="en-US"/>
        </w:rPr>
      </w:pPr>
      <w:r w:rsidRPr="00312F1E">
        <w:rPr>
          <w:rFonts w:eastAsia="Calibri" w:cs="Calibri"/>
          <w:sz w:val="28"/>
          <w:szCs w:val="28"/>
          <w:lang w:eastAsia="en-US"/>
        </w:rPr>
        <w:t>Перспективы развития законодательства о несостоятельности (банкротстве).</w:t>
      </w:r>
    </w:p>
    <w:p w:rsidR="00333E6C" w:rsidRPr="00312F1E" w:rsidRDefault="00333E6C" w:rsidP="00333E6C">
      <w:pPr>
        <w:numPr>
          <w:ilvl w:val="0"/>
          <w:numId w:val="9"/>
        </w:numPr>
        <w:autoSpaceDE/>
        <w:autoSpaceDN/>
        <w:adjustRightInd/>
        <w:spacing w:line="360" w:lineRule="auto"/>
        <w:ind w:left="567" w:hanging="578"/>
        <w:jc w:val="both"/>
        <w:rPr>
          <w:rFonts w:eastAsia="Calibri" w:cs="Calibri"/>
          <w:sz w:val="28"/>
          <w:szCs w:val="28"/>
          <w:lang w:eastAsia="en-US"/>
        </w:rPr>
      </w:pPr>
      <w:r w:rsidRPr="00312F1E">
        <w:rPr>
          <w:rFonts w:eastAsia="Calibri" w:cs="Calibri"/>
          <w:sz w:val="28"/>
          <w:szCs w:val="28"/>
          <w:lang w:eastAsia="en-US"/>
        </w:rPr>
        <w:t>Понятие и признаки недвижимого имущества: доктринальный подход и судебная практика.</w:t>
      </w:r>
    </w:p>
    <w:p w:rsidR="00333E6C" w:rsidRPr="00312F1E" w:rsidRDefault="00333E6C" w:rsidP="00333E6C">
      <w:pPr>
        <w:numPr>
          <w:ilvl w:val="0"/>
          <w:numId w:val="9"/>
        </w:numPr>
        <w:autoSpaceDE/>
        <w:autoSpaceDN/>
        <w:adjustRightInd/>
        <w:spacing w:line="360" w:lineRule="auto"/>
        <w:ind w:left="567" w:hanging="567"/>
        <w:jc w:val="both"/>
        <w:rPr>
          <w:rFonts w:eastAsia="Calibri" w:cs="Calibri"/>
          <w:sz w:val="28"/>
          <w:szCs w:val="28"/>
          <w:lang w:eastAsia="en-US"/>
        </w:rPr>
      </w:pPr>
      <w:r w:rsidRPr="00312F1E">
        <w:rPr>
          <w:rFonts w:eastAsia="Calibri" w:cs="Calibri"/>
          <w:sz w:val="28"/>
          <w:szCs w:val="28"/>
          <w:lang w:eastAsia="en-US"/>
        </w:rPr>
        <w:t>Система вещных прав на недвижимое имущество по законодательству Российской Федерации.</w:t>
      </w:r>
    </w:p>
    <w:p w:rsidR="00333E6C" w:rsidRPr="00312F1E" w:rsidRDefault="00333E6C" w:rsidP="00333E6C">
      <w:pPr>
        <w:numPr>
          <w:ilvl w:val="0"/>
          <w:numId w:val="9"/>
        </w:numPr>
        <w:autoSpaceDE/>
        <w:autoSpaceDN/>
        <w:adjustRightInd/>
        <w:spacing w:line="360" w:lineRule="auto"/>
        <w:ind w:left="567" w:hanging="567"/>
        <w:jc w:val="both"/>
        <w:rPr>
          <w:rFonts w:eastAsia="Calibri" w:cs="Calibri"/>
          <w:sz w:val="28"/>
          <w:szCs w:val="28"/>
          <w:lang w:eastAsia="en-US"/>
        </w:rPr>
      </w:pPr>
      <w:r w:rsidRPr="00312F1E">
        <w:rPr>
          <w:rFonts w:eastAsia="Calibri" w:cs="Calibri"/>
          <w:sz w:val="28"/>
          <w:szCs w:val="28"/>
          <w:lang w:eastAsia="en-US"/>
        </w:rPr>
        <w:t>Концепция единого объекта недвижимости: преимущества и недостатки.</w:t>
      </w:r>
    </w:p>
    <w:p w:rsidR="00333E6C" w:rsidRPr="00312F1E" w:rsidRDefault="00333E6C" w:rsidP="00333E6C">
      <w:pPr>
        <w:numPr>
          <w:ilvl w:val="0"/>
          <w:numId w:val="9"/>
        </w:numPr>
        <w:autoSpaceDE/>
        <w:autoSpaceDN/>
        <w:adjustRightInd/>
        <w:spacing w:line="360" w:lineRule="auto"/>
        <w:ind w:left="567" w:hanging="567"/>
        <w:jc w:val="both"/>
        <w:rPr>
          <w:rFonts w:eastAsia="Calibri" w:cs="Calibri"/>
          <w:sz w:val="28"/>
          <w:szCs w:val="28"/>
          <w:lang w:eastAsia="en-US"/>
        </w:rPr>
      </w:pPr>
      <w:r w:rsidRPr="00312F1E">
        <w:rPr>
          <w:rFonts w:eastAsia="Calibri" w:cs="Calibri"/>
          <w:sz w:val="28"/>
          <w:szCs w:val="28"/>
          <w:lang w:eastAsia="en-US"/>
        </w:rPr>
        <w:t>Соотношение частных и публичных интересов при осуществлении права собственности на недвижимое имущество.</w:t>
      </w:r>
    </w:p>
    <w:p w:rsidR="00333E6C" w:rsidRPr="00312F1E" w:rsidRDefault="00333E6C" w:rsidP="00333E6C">
      <w:pPr>
        <w:numPr>
          <w:ilvl w:val="0"/>
          <w:numId w:val="9"/>
        </w:numPr>
        <w:autoSpaceDE/>
        <w:autoSpaceDN/>
        <w:adjustRightInd/>
        <w:spacing w:line="360" w:lineRule="auto"/>
        <w:ind w:left="567" w:hanging="567"/>
        <w:jc w:val="both"/>
        <w:rPr>
          <w:rFonts w:eastAsia="Calibri" w:cs="Calibri"/>
          <w:sz w:val="28"/>
          <w:szCs w:val="28"/>
          <w:lang w:eastAsia="en-US"/>
        </w:rPr>
      </w:pPr>
      <w:r w:rsidRPr="00312F1E">
        <w:rPr>
          <w:rFonts w:eastAsia="Calibri" w:cs="Calibri"/>
          <w:sz w:val="28"/>
          <w:szCs w:val="28"/>
          <w:lang w:eastAsia="en-US"/>
        </w:rPr>
        <w:t>Конкуренция вещно-правовых и обязательственно-правовых способов защиты прав на недвижимость.</w:t>
      </w:r>
    </w:p>
    <w:p w:rsidR="00333E6C" w:rsidRPr="00312F1E" w:rsidRDefault="00333E6C" w:rsidP="00333E6C">
      <w:pPr>
        <w:numPr>
          <w:ilvl w:val="0"/>
          <w:numId w:val="9"/>
        </w:numPr>
        <w:autoSpaceDE/>
        <w:autoSpaceDN/>
        <w:adjustRightInd/>
        <w:spacing w:line="360" w:lineRule="auto"/>
        <w:ind w:left="567" w:hanging="567"/>
        <w:jc w:val="both"/>
        <w:rPr>
          <w:rFonts w:eastAsia="Calibri" w:cs="Calibri"/>
          <w:sz w:val="28"/>
          <w:szCs w:val="28"/>
          <w:lang w:eastAsia="en-US"/>
        </w:rPr>
      </w:pPr>
      <w:r w:rsidRPr="00312F1E">
        <w:rPr>
          <w:rFonts w:eastAsia="Calibri" w:cs="Calibri"/>
          <w:sz w:val="28"/>
          <w:szCs w:val="28"/>
          <w:lang w:eastAsia="en-US"/>
        </w:rPr>
        <w:t>Наследственные фонды как инструмент развития и сохранения бизнеса.</w:t>
      </w:r>
    </w:p>
    <w:p w:rsidR="00333E6C" w:rsidRPr="00312F1E" w:rsidRDefault="00333E6C" w:rsidP="00333E6C">
      <w:pPr>
        <w:numPr>
          <w:ilvl w:val="0"/>
          <w:numId w:val="9"/>
        </w:numPr>
        <w:autoSpaceDE/>
        <w:autoSpaceDN/>
        <w:adjustRightInd/>
        <w:spacing w:line="360" w:lineRule="auto"/>
        <w:ind w:left="567" w:hanging="567"/>
        <w:jc w:val="both"/>
        <w:rPr>
          <w:rFonts w:eastAsia="Calibri" w:cs="Calibri"/>
          <w:sz w:val="28"/>
          <w:szCs w:val="28"/>
          <w:lang w:eastAsia="en-US"/>
        </w:rPr>
      </w:pPr>
      <w:r w:rsidRPr="00312F1E">
        <w:rPr>
          <w:rFonts w:eastAsia="Calibri" w:cs="Calibri"/>
          <w:sz w:val="28"/>
          <w:szCs w:val="28"/>
          <w:lang w:eastAsia="en-US"/>
        </w:rPr>
        <w:t>Наследственный договор: понятие, содержание, отличие от завещания.</w:t>
      </w:r>
    </w:p>
    <w:p w:rsidR="00333E6C" w:rsidRPr="00312F1E" w:rsidRDefault="00333E6C" w:rsidP="00333E6C">
      <w:pPr>
        <w:numPr>
          <w:ilvl w:val="0"/>
          <w:numId w:val="9"/>
        </w:numPr>
        <w:autoSpaceDE/>
        <w:autoSpaceDN/>
        <w:adjustRightInd/>
        <w:spacing w:line="360" w:lineRule="auto"/>
        <w:ind w:left="567" w:hanging="567"/>
        <w:rPr>
          <w:rFonts w:eastAsia="Calibri" w:cs="Calibri"/>
          <w:sz w:val="28"/>
          <w:szCs w:val="28"/>
          <w:lang w:eastAsia="en-US"/>
        </w:rPr>
      </w:pPr>
      <w:r w:rsidRPr="00312F1E">
        <w:rPr>
          <w:rFonts w:eastAsia="Calibri" w:cs="Calibri"/>
          <w:sz w:val="28"/>
          <w:szCs w:val="28"/>
          <w:lang w:eastAsia="en-US"/>
        </w:rPr>
        <w:t>Приобретение наследства (проблемы регулирования).</w:t>
      </w:r>
    </w:p>
    <w:p w:rsidR="00333E6C" w:rsidRPr="00312F1E" w:rsidRDefault="00333E6C" w:rsidP="00333E6C">
      <w:pPr>
        <w:numPr>
          <w:ilvl w:val="0"/>
          <w:numId w:val="9"/>
        </w:numPr>
        <w:autoSpaceDE/>
        <w:autoSpaceDN/>
        <w:adjustRightInd/>
        <w:spacing w:line="360" w:lineRule="auto"/>
        <w:ind w:left="567" w:hanging="567"/>
        <w:jc w:val="both"/>
        <w:rPr>
          <w:rFonts w:eastAsia="Calibri" w:cs="Calibri"/>
          <w:sz w:val="28"/>
          <w:szCs w:val="28"/>
          <w:lang w:eastAsia="en-US"/>
        </w:rPr>
      </w:pPr>
      <w:r w:rsidRPr="00312F1E">
        <w:rPr>
          <w:rFonts w:eastAsia="Calibri" w:cs="Calibri"/>
          <w:sz w:val="28"/>
          <w:szCs w:val="28"/>
          <w:lang w:eastAsia="en-US"/>
        </w:rPr>
        <w:t>Особенности наследования корпоративных прав.</w:t>
      </w:r>
    </w:p>
    <w:p w:rsidR="00333E6C" w:rsidRPr="00312F1E" w:rsidRDefault="00333E6C" w:rsidP="00333E6C">
      <w:pPr>
        <w:numPr>
          <w:ilvl w:val="0"/>
          <w:numId w:val="9"/>
        </w:numPr>
        <w:autoSpaceDE/>
        <w:autoSpaceDN/>
        <w:adjustRightInd/>
        <w:spacing w:line="360" w:lineRule="auto"/>
        <w:ind w:left="567" w:hanging="567"/>
        <w:jc w:val="both"/>
        <w:rPr>
          <w:rFonts w:eastAsia="Calibri" w:cs="Calibri"/>
          <w:sz w:val="28"/>
          <w:szCs w:val="28"/>
          <w:lang w:eastAsia="en-US"/>
        </w:rPr>
      </w:pPr>
      <w:r w:rsidRPr="00312F1E">
        <w:rPr>
          <w:rFonts w:eastAsia="Calibri" w:cs="Calibri"/>
          <w:sz w:val="28"/>
          <w:szCs w:val="28"/>
          <w:lang w:eastAsia="en-US"/>
        </w:rPr>
        <w:t xml:space="preserve">Институт исключительных прав на результаты интеллектуальной деятельности. </w:t>
      </w:r>
    </w:p>
    <w:p w:rsidR="00333E6C" w:rsidRPr="00312F1E" w:rsidRDefault="00333E6C" w:rsidP="00333E6C">
      <w:pPr>
        <w:numPr>
          <w:ilvl w:val="0"/>
          <w:numId w:val="9"/>
        </w:numPr>
        <w:autoSpaceDE/>
        <w:autoSpaceDN/>
        <w:adjustRightInd/>
        <w:spacing w:line="360" w:lineRule="auto"/>
        <w:ind w:left="567" w:hanging="567"/>
        <w:jc w:val="both"/>
        <w:rPr>
          <w:rFonts w:eastAsia="Calibri" w:cs="Calibri"/>
          <w:sz w:val="28"/>
          <w:szCs w:val="28"/>
          <w:lang w:eastAsia="en-US"/>
        </w:rPr>
      </w:pPr>
      <w:r w:rsidRPr="00312F1E">
        <w:rPr>
          <w:rFonts w:eastAsia="Calibri" w:cs="Calibri"/>
          <w:sz w:val="28"/>
          <w:szCs w:val="28"/>
          <w:lang w:eastAsia="en-US"/>
        </w:rPr>
        <w:t>Товарный знак и доменное имя: особенности защиты прав.</w:t>
      </w:r>
    </w:p>
    <w:p w:rsidR="00333E6C" w:rsidRPr="00312F1E" w:rsidRDefault="00333E6C" w:rsidP="00333E6C">
      <w:pPr>
        <w:numPr>
          <w:ilvl w:val="0"/>
          <w:numId w:val="9"/>
        </w:numPr>
        <w:autoSpaceDE/>
        <w:autoSpaceDN/>
        <w:adjustRightInd/>
        <w:spacing w:line="360" w:lineRule="auto"/>
        <w:ind w:left="567" w:hanging="567"/>
        <w:jc w:val="both"/>
        <w:rPr>
          <w:rFonts w:eastAsia="Calibri" w:cs="Calibri"/>
          <w:sz w:val="28"/>
          <w:szCs w:val="28"/>
          <w:lang w:eastAsia="en-US"/>
        </w:rPr>
      </w:pPr>
      <w:r w:rsidRPr="00312F1E">
        <w:rPr>
          <w:rFonts w:eastAsia="Calibri" w:cs="Calibri"/>
          <w:sz w:val="28"/>
          <w:szCs w:val="28"/>
          <w:lang w:eastAsia="en-US"/>
        </w:rPr>
        <w:t xml:space="preserve">Критерии </w:t>
      </w:r>
      <w:proofErr w:type="spellStart"/>
      <w:r w:rsidRPr="00312F1E">
        <w:rPr>
          <w:rFonts w:eastAsia="Calibri" w:cs="Calibri"/>
          <w:sz w:val="28"/>
          <w:szCs w:val="28"/>
          <w:lang w:eastAsia="en-US"/>
        </w:rPr>
        <w:t>охраноспособности</w:t>
      </w:r>
      <w:proofErr w:type="spellEnd"/>
      <w:r w:rsidRPr="00312F1E">
        <w:rPr>
          <w:rFonts w:eastAsia="Calibri" w:cs="Calibri"/>
          <w:sz w:val="28"/>
          <w:szCs w:val="28"/>
          <w:lang w:eastAsia="en-US"/>
        </w:rPr>
        <w:t xml:space="preserve"> объектов авторского права. Объекты, не охраняемые авторским правом.</w:t>
      </w:r>
    </w:p>
    <w:p w:rsidR="00333E6C" w:rsidRPr="00312F1E" w:rsidRDefault="00333E6C" w:rsidP="00333E6C">
      <w:pPr>
        <w:numPr>
          <w:ilvl w:val="0"/>
          <w:numId w:val="9"/>
        </w:numPr>
        <w:autoSpaceDE/>
        <w:autoSpaceDN/>
        <w:adjustRightInd/>
        <w:spacing w:line="360" w:lineRule="auto"/>
        <w:ind w:left="567" w:hanging="567"/>
        <w:jc w:val="both"/>
        <w:rPr>
          <w:rFonts w:eastAsia="Calibri" w:cs="Calibri"/>
          <w:sz w:val="28"/>
          <w:szCs w:val="28"/>
          <w:lang w:eastAsia="en-US"/>
        </w:rPr>
      </w:pPr>
      <w:r w:rsidRPr="00312F1E">
        <w:rPr>
          <w:rFonts w:eastAsia="Calibri" w:cs="Calibri"/>
          <w:sz w:val="28"/>
          <w:szCs w:val="28"/>
          <w:lang w:eastAsia="en-US"/>
        </w:rPr>
        <w:t>Особенности смежных прав по субъектному составу, объектам и сфере действия.</w:t>
      </w:r>
    </w:p>
    <w:p w:rsidR="00333E6C" w:rsidRPr="00312F1E" w:rsidRDefault="00333E6C" w:rsidP="00333E6C">
      <w:pPr>
        <w:numPr>
          <w:ilvl w:val="0"/>
          <w:numId w:val="9"/>
        </w:numPr>
        <w:autoSpaceDE/>
        <w:autoSpaceDN/>
        <w:adjustRightInd/>
        <w:spacing w:line="360" w:lineRule="auto"/>
        <w:ind w:left="567" w:hanging="567"/>
        <w:jc w:val="both"/>
        <w:rPr>
          <w:rFonts w:eastAsia="Calibri" w:cs="Calibri"/>
          <w:sz w:val="28"/>
          <w:szCs w:val="28"/>
          <w:lang w:eastAsia="en-US"/>
        </w:rPr>
      </w:pPr>
      <w:r w:rsidRPr="00312F1E">
        <w:rPr>
          <w:rFonts w:eastAsia="Calibri" w:cs="Calibri"/>
          <w:sz w:val="28"/>
          <w:szCs w:val="28"/>
          <w:lang w:eastAsia="en-US"/>
        </w:rPr>
        <w:t>Компенсация за нарушение исключительного права: особенности исчисления и применения.</w:t>
      </w:r>
    </w:p>
    <w:p w:rsidR="00AA24BA" w:rsidRDefault="00AA24BA" w:rsidP="00333E6C">
      <w:pPr>
        <w:tabs>
          <w:tab w:val="left" w:pos="1276"/>
        </w:tabs>
        <w:autoSpaceDE/>
        <w:autoSpaceDN/>
        <w:adjustRightInd/>
        <w:spacing w:line="360" w:lineRule="auto"/>
        <w:jc w:val="both"/>
        <w:rPr>
          <w:rFonts w:eastAsia="Arial Unicode MS"/>
          <w:b/>
          <w:color w:val="000000"/>
          <w:sz w:val="28"/>
          <w:szCs w:val="28"/>
        </w:rPr>
      </w:pPr>
    </w:p>
    <w:sectPr w:rsidR="00AA24BA" w:rsidSect="009B343A">
      <w:footerReference w:type="default" r:id="rId11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B65" w:rsidRDefault="00E12B65" w:rsidP="00710CB5">
      <w:r>
        <w:separator/>
      </w:r>
    </w:p>
  </w:endnote>
  <w:endnote w:type="continuationSeparator" w:id="0">
    <w:p w:rsidR="00E12B65" w:rsidRDefault="00E12B65" w:rsidP="00710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8853285"/>
      <w:docPartObj>
        <w:docPartGallery w:val="Page Numbers (Bottom of Page)"/>
        <w:docPartUnique/>
      </w:docPartObj>
    </w:sdtPr>
    <w:sdtEndPr/>
    <w:sdtContent>
      <w:p w:rsidR="008E3825" w:rsidRDefault="008E38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EC9">
          <w:rPr>
            <w:noProof/>
          </w:rPr>
          <w:t>5</w:t>
        </w:r>
        <w:r>
          <w:fldChar w:fldCharType="end"/>
        </w:r>
      </w:p>
    </w:sdtContent>
  </w:sdt>
  <w:p w:rsidR="0069587A" w:rsidRDefault="0069587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B65" w:rsidRDefault="00E12B65" w:rsidP="00710CB5">
      <w:r>
        <w:separator/>
      </w:r>
    </w:p>
  </w:footnote>
  <w:footnote w:type="continuationSeparator" w:id="0">
    <w:p w:rsidR="00E12B65" w:rsidRDefault="00E12B65" w:rsidP="00710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ABC"/>
    <w:multiLevelType w:val="hybridMultilevel"/>
    <w:tmpl w:val="C9A0B7AA"/>
    <w:lvl w:ilvl="0" w:tplc="0B484748">
      <w:start w:val="1"/>
      <w:numFmt w:val="bullet"/>
      <w:lvlText w:val="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60E8A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BC7D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169EC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F6F8E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92C85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62420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3C4F6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46187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BA39AD"/>
    <w:multiLevelType w:val="hybridMultilevel"/>
    <w:tmpl w:val="D818B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504610"/>
    <w:multiLevelType w:val="hybridMultilevel"/>
    <w:tmpl w:val="4A0ACD24"/>
    <w:lvl w:ilvl="0" w:tplc="0419000F">
      <w:start w:val="1"/>
      <w:numFmt w:val="decimal"/>
      <w:lvlText w:val="%1."/>
      <w:lvlJc w:val="left"/>
      <w:pPr>
        <w:ind w:left="7165" w:hanging="360"/>
      </w:p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3" w15:restartNumberingAfterBreak="0">
    <w:nsid w:val="0CE84E67"/>
    <w:multiLevelType w:val="hybridMultilevel"/>
    <w:tmpl w:val="350EA878"/>
    <w:lvl w:ilvl="0" w:tplc="0B484748">
      <w:start w:val="1"/>
      <w:numFmt w:val="bullet"/>
      <w:lvlText w:val=""/>
      <w:lvlJc w:val="left"/>
      <w:pPr>
        <w:ind w:left="4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7C398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E2C16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B20A8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04A39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A62C4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76756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8E6BD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3E2F2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523B99"/>
    <w:multiLevelType w:val="hybridMultilevel"/>
    <w:tmpl w:val="3DFEC548"/>
    <w:lvl w:ilvl="0" w:tplc="13B693D4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3A0EB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A861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68F61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54CF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02D3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DC69E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9CEA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F40C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9E6D4A"/>
    <w:multiLevelType w:val="hybridMultilevel"/>
    <w:tmpl w:val="9266F9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175061"/>
    <w:multiLevelType w:val="hybridMultilevel"/>
    <w:tmpl w:val="671ACE02"/>
    <w:lvl w:ilvl="0" w:tplc="C5A0466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457F45"/>
    <w:multiLevelType w:val="hybridMultilevel"/>
    <w:tmpl w:val="842E6A90"/>
    <w:lvl w:ilvl="0" w:tplc="0B4847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40280"/>
    <w:multiLevelType w:val="hybridMultilevel"/>
    <w:tmpl w:val="455A1E12"/>
    <w:lvl w:ilvl="0" w:tplc="0B484748">
      <w:start w:val="1"/>
      <w:numFmt w:val="bullet"/>
      <w:lvlText w:val=""/>
      <w:lvlJc w:val="left"/>
      <w:pPr>
        <w:ind w:left="4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7C398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E2C16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B20A8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04A39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A62C4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76756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8E6BD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3E2F2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025E70"/>
    <w:multiLevelType w:val="hybridMultilevel"/>
    <w:tmpl w:val="95AEA8BE"/>
    <w:lvl w:ilvl="0" w:tplc="FBD02196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D608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0829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C4F0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446F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64CA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A0C7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D80E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E602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D57924"/>
    <w:multiLevelType w:val="hybridMultilevel"/>
    <w:tmpl w:val="30743A1C"/>
    <w:lvl w:ilvl="0" w:tplc="2FD6A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28139A"/>
    <w:multiLevelType w:val="hybridMultilevel"/>
    <w:tmpl w:val="609CBEBA"/>
    <w:lvl w:ilvl="0" w:tplc="0B484748">
      <w:start w:val="1"/>
      <w:numFmt w:val="bullet"/>
      <w:lvlText w:val=""/>
      <w:lvlJc w:val="left"/>
      <w:pPr>
        <w:ind w:left="4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92133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16A7A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EC8E0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6E616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18CCE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F4808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96CAC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9CF0C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036066"/>
    <w:multiLevelType w:val="hybridMultilevel"/>
    <w:tmpl w:val="278475B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DAC6391"/>
    <w:multiLevelType w:val="hybridMultilevel"/>
    <w:tmpl w:val="FF3644A4"/>
    <w:lvl w:ilvl="0" w:tplc="0B484748">
      <w:start w:val="1"/>
      <w:numFmt w:val="bullet"/>
      <w:lvlText w:val=""/>
      <w:lvlJc w:val="left"/>
      <w:pPr>
        <w:ind w:left="162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F826DA">
      <w:start w:val="1"/>
      <w:numFmt w:val="bullet"/>
      <w:lvlText w:val="o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4017BE">
      <w:start w:val="1"/>
      <w:numFmt w:val="bullet"/>
      <w:lvlText w:val="▪"/>
      <w:lvlJc w:val="left"/>
      <w:pPr>
        <w:ind w:left="3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78855A">
      <w:start w:val="1"/>
      <w:numFmt w:val="bullet"/>
      <w:lvlText w:val="•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D6AC16">
      <w:start w:val="1"/>
      <w:numFmt w:val="bullet"/>
      <w:lvlText w:val="o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186AC4">
      <w:start w:val="1"/>
      <w:numFmt w:val="bullet"/>
      <w:lvlText w:val="▪"/>
      <w:lvlJc w:val="left"/>
      <w:pPr>
        <w:ind w:left="5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8CC702">
      <w:start w:val="1"/>
      <w:numFmt w:val="bullet"/>
      <w:lvlText w:val="•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56284E">
      <w:start w:val="1"/>
      <w:numFmt w:val="bullet"/>
      <w:lvlText w:val="o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0E1EBC">
      <w:start w:val="1"/>
      <w:numFmt w:val="bullet"/>
      <w:lvlText w:val="▪"/>
      <w:lvlJc w:val="left"/>
      <w:pPr>
        <w:ind w:left="7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517EFB"/>
    <w:multiLevelType w:val="hybridMultilevel"/>
    <w:tmpl w:val="669A7CF0"/>
    <w:lvl w:ilvl="0" w:tplc="0B484748">
      <w:start w:val="1"/>
      <w:numFmt w:val="bullet"/>
      <w:lvlText w:val=""/>
      <w:lvlJc w:val="left"/>
      <w:pPr>
        <w:ind w:left="4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9CD790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A097A6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8CE336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02CA82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D2E5C6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CC951E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E2AAB4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3E0D46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D06B95"/>
    <w:multiLevelType w:val="hybridMultilevel"/>
    <w:tmpl w:val="FD0C5A06"/>
    <w:lvl w:ilvl="0" w:tplc="0B4847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4137E"/>
    <w:multiLevelType w:val="hybridMultilevel"/>
    <w:tmpl w:val="176601BA"/>
    <w:lvl w:ilvl="0" w:tplc="0B484748">
      <w:start w:val="1"/>
      <w:numFmt w:val="bullet"/>
      <w:lvlText w:val="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 w15:restartNumberingAfterBreak="0">
    <w:nsid w:val="342B1950"/>
    <w:multiLevelType w:val="multilevel"/>
    <w:tmpl w:val="AA841A4E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E942B9"/>
    <w:multiLevelType w:val="multilevel"/>
    <w:tmpl w:val="CFBCE27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9E67F1F"/>
    <w:multiLevelType w:val="hybridMultilevel"/>
    <w:tmpl w:val="5CBCFF8A"/>
    <w:lvl w:ilvl="0" w:tplc="0B484748">
      <w:start w:val="1"/>
      <w:numFmt w:val="bullet"/>
      <w:lvlText w:val=""/>
      <w:lvlJc w:val="left"/>
      <w:pPr>
        <w:ind w:left="281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3C2B9A">
      <w:start w:val="1"/>
      <w:numFmt w:val="bullet"/>
      <w:lvlText w:val="o"/>
      <w:lvlJc w:val="left"/>
      <w:pPr>
        <w:ind w:left="1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3EACD6">
      <w:start w:val="1"/>
      <w:numFmt w:val="bullet"/>
      <w:lvlText w:val="▪"/>
      <w:lvlJc w:val="left"/>
      <w:pPr>
        <w:ind w:left="2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ECE2C4">
      <w:start w:val="1"/>
      <w:numFmt w:val="bullet"/>
      <w:lvlText w:val="•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349012">
      <w:start w:val="1"/>
      <w:numFmt w:val="bullet"/>
      <w:lvlText w:val="o"/>
      <w:lvlJc w:val="left"/>
      <w:pPr>
        <w:ind w:left="3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5C9E06">
      <w:start w:val="1"/>
      <w:numFmt w:val="bullet"/>
      <w:lvlText w:val="▪"/>
      <w:lvlJc w:val="left"/>
      <w:pPr>
        <w:ind w:left="4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60768A">
      <w:start w:val="1"/>
      <w:numFmt w:val="bullet"/>
      <w:lvlText w:val="•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0E250E">
      <w:start w:val="1"/>
      <w:numFmt w:val="bullet"/>
      <w:lvlText w:val="o"/>
      <w:lvlJc w:val="left"/>
      <w:pPr>
        <w:ind w:left="6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5452EA">
      <w:start w:val="1"/>
      <w:numFmt w:val="bullet"/>
      <w:lvlText w:val="▪"/>
      <w:lvlJc w:val="left"/>
      <w:pPr>
        <w:ind w:left="6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0885F1E"/>
    <w:multiLevelType w:val="hybridMultilevel"/>
    <w:tmpl w:val="AB8480D2"/>
    <w:lvl w:ilvl="0" w:tplc="0B48474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B48474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69205FA"/>
    <w:multiLevelType w:val="multilevel"/>
    <w:tmpl w:val="F9CEEE8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D42140A"/>
    <w:multiLevelType w:val="hybridMultilevel"/>
    <w:tmpl w:val="F5F67C34"/>
    <w:lvl w:ilvl="0" w:tplc="0B484748">
      <w:start w:val="1"/>
      <w:numFmt w:val="bullet"/>
      <w:lvlText w:val=""/>
      <w:lvlJc w:val="left"/>
      <w:pPr>
        <w:ind w:left="281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3C2B9A">
      <w:start w:val="1"/>
      <w:numFmt w:val="bullet"/>
      <w:lvlText w:val="o"/>
      <w:lvlJc w:val="left"/>
      <w:pPr>
        <w:ind w:left="1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3EACD6">
      <w:start w:val="1"/>
      <w:numFmt w:val="bullet"/>
      <w:lvlText w:val="▪"/>
      <w:lvlJc w:val="left"/>
      <w:pPr>
        <w:ind w:left="2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ECE2C4">
      <w:start w:val="1"/>
      <w:numFmt w:val="bullet"/>
      <w:lvlText w:val="•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349012">
      <w:start w:val="1"/>
      <w:numFmt w:val="bullet"/>
      <w:lvlText w:val="o"/>
      <w:lvlJc w:val="left"/>
      <w:pPr>
        <w:ind w:left="3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5C9E06">
      <w:start w:val="1"/>
      <w:numFmt w:val="bullet"/>
      <w:lvlText w:val="▪"/>
      <w:lvlJc w:val="left"/>
      <w:pPr>
        <w:ind w:left="4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60768A">
      <w:start w:val="1"/>
      <w:numFmt w:val="bullet"/>
      <w:lvlText w:val="•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0E250E">
      <w:start w:val="1"/>
      <w:numFmt w:val="bullet"/>
      <w:lvlText w:val="o"/>
      <w:lvlJc w:val="left"/>
      <w:pPr>
        <w:ind w:left="6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5452EA">
      <w:start w:val="1"/>
      <w:numFmt w:val="bullet"/>
      <w:lvlText w:val="▪"/>
      <w:lvlJc w:val="left"/>
      <w:pPr>
        <w:ind w:left="6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387305F"/>
    <w:multiLevelType w:val="hybridMultilevel"/>
    <w:tmpl w:val="EB36FB68"/>
    <w:lvl w:ilvl="0" w:tplc="0B484748">
      <w:start w:val="1"/>
      <w:numFmt w:val="bullet"/>
      <w:lvlText w:val=""/>
      <w:lvlJc w:val="left"/>
      <w:pPr>
        <w:ind w:left="367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866B12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1A08DA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3C1BD8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F8E9A0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B4B44E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305118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623EE8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BE0808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75778AC"/>
    <w:multiLevelType w:val="multilevel"/>
    <w:tmpl w:val="088AF6E0"/>
    <w:lvl w:ilvl="0">
      <w:start w:val="6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28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8D65662"/>
    <w:multiLevelType w:val="hybridMultilevel"/>
    <w:tmpl w:val="8F6C9CA0"/>
    <w:lvl w:ilvl="0" w:tplc="0B484748">
      <w:start w:val="1"/>
      <w:numFmt w:val="bullet"/>
      <w:lvlText w:val=""/>
      <w:lvlJc w:val="left"/>
      <w:pPr>
        <w:ind w:left="4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EE1D24">
      <w:start w:val="1"/>
      <w:numFmt w:val="bullet"/>
      <w:lvlText w:val="o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92F704">
      <w:start w:val="1"/>
      <w:numFmt w:val="bullet"/>
      <w:lvlText w:val="▪"/>
      <w:lvlJc w:val="left"/>
      <w:pPr>
        <w:ind w:left="2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9620DA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58FE0E">
      <w:start w:val="1"/>
      <w:numFmt w:val="bullet"/>
      <w:lvlText w:val="o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BE4FC4">
      <w:start w:val="1"/>
      <w:numFmt w:val="bullet"/>
      <w:lvlText w:val="▪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0C23DA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F41800">
      <w:start w:val="1"/>
      <w:numFmt w:val="bullet"/>
      <w:lvlText w:val="o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CA6C44">
      <w:start w:val="1"/>
      <w:numFmt w:val="bullet"/>
      <w:lvlText w:val="▪"/>
      <w:lvlJc w:val="left"/>
      <w:pPr>
        <w:ind w:left="6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36435F1"/>
    <w:multiLevelType w:val="hybridMultilevel"/>
    <w:tmpl w:val="1AC694A2"/>
    <w:lvl w:ilvl="0" w:tplc="0B484748">
      <w:start w:val="1"/>
      <w:numFmt w:val="bullet"/>
      <w:lvlText w:val=""/>
      <w:lvlJc w:val="left"/>
      <w:pPr>
        <w:ind w:left="281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3C2B9A">
      <w:start w:val="1"/>
      <w:numFmt w:val="bullet"/>
      <w:lvlText w:val="o"/>
      <w:lvlJc w:val="left"/>
      <w:pPr>
        <w:ind w:left="1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3EACD6">
      <w:start w:val="1"/>
      <w:numFmt w:val="bullet"/>
      <w:lvlText w:val="▪"/>
      <w:lvlJc w:val="left"/>
      <w:pPr>
        <w:ind w:left="2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ECE2C4">
      <w:start w:val="1"/>
      <w:numFmt w:val="bullet"/>
      <w:lvlText w:val="•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349012">
      <w:start w:val="1"/>
      <w:numFmt w:val="bullet"/>
      <w:lvlText w:val="o"/>
      <w:lvlJc w:val="left"/>
      <w:pPr>
        <w:ind w:left="3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5C9E06">
      <w:start w:val="1"/>
      <w:numFmt w:val="bullet"/>
      <w:lvlText w:val="▪"/>
      <w:lvlJc w:val="left"/>
      <w:pPr>
        <w:ind w:left="4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60768A">
      <w:start w:val="1"/>
      <w:numFmt w:val="bullet"/>
      <w:lvlText w:val="•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0E250E">
      <w:start w:val="1"/>
      <w:numFmt w:val="bullet"/>
      <w:lvlText w:val="o"/>
      <w:lvlJc w:val="left"/>
      <w:pPr>
        <w:ind w:left="6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5452EA">
      <w:start w:val="1"/>
      <w:numFmt w:val="bullet"/>
      <w:lvlText w:val="▪"/>
      <w:lvlJc w:val="left"/>
      <w:pPr>
        <w:ind w:left="6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5DB40CE"/>
    <w:multiLevelType w:val="hybridMultilevel"/>
    <w:tmpl w:val="A168B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6355A47"/>
    <w:multiLevelType w:val="hybridMultilevel"/>
    <w:tmpl w:val="C4A0B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16172"/>
    <w:multiLevelType w:val="hybridMultilevel"/>
    <w:tmpl w:val="464ADA56"/>
    <w:lvl w:ilvl="0" w:tplc="D3E21AE0">
      <w:start w:val="1"/>
      <w:numFmt w:val="bullet"/>
      <w:lvlText w:val="-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20CFB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C29DC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D2245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DC4F6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AC231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1AACE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0C2D2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CC8FA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4EC519C"/>
    <w:multiLevelType w:val="multilevel"/>
    <w:tmpl w:val="1EA6487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96C74E9"/>
    <w:multiLevelType w:val="hybridMultilevel"/>
    <w:tmpl w:val="A3F0B7B6"/>
    <w:lvl w:ilvl="0" w:tplc="0B4847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D04F8"/>
    <w:multiLevelType w:val="hybridMultilevel"/>
    <w:tmpl w:val="85E64C20"/>
    <w:lvl w:ilvl="0" w:tplc="0B484748">
      <w:start w:val="1"/>
      <w:numFmt w:val="bullet"/>
      <w:lvlText w:val="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3" w15:restartNumberingAfterBreak="0">
    <w:nsid w:val="7F2F0971"/>
    <w:multiLevelType w:val="hybridMultilevel"/>
    <w:tmpl w:val="BE66C85A"/>
    <w:lvl w:ilvl="0" w:tplc="288848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5"/>
  </w:num>
  <w:num w:numId="5">
    <w:abstractNumId w:val="33"/>
  </w:num>
  <w:num w:numId="6">
    <w:abstractNumId w:val="1"/>
  </w:num>
  <w:num w:numId="7">
    <w:abstractNumId w:val="27"/>
  </w:num>
  <w:num w:numId="8">
    <w:abstractNumId w:val="28"/>
  </w:num>
  <w:num w:numId="9">
    <w:abstractNumId w:val="2"/>
  </w:num>
  <w:num w:numId="10">
    <w:abstractNumId w:val="9"/>
  </w:num>
  <w:num w:numId="11">
    <w:abstractNumId w:val="21"/>
  </w:num>
  <w:num w:numId="12">
    <w:abstractNumId w:val="30"/>
  </w:num>
  <w:num w:numId="13">
    <w:abstractNumId w:val="29"/>
  </w:num>
  <w:num w:numId="14">
    <w:abstractNumId w:val="24"/>
  </w:num>
  <w:num w:numId="15">
    <w:abstractNumId w:val="17"/>
  </w:num>
  <w:num w:numId="16">
    <w:abstractNumId w:val="18"/>
  </w:num>
  <w:num w:numId="17">
    <w:abstractNumId w:val="4"/>
  </w:num>
  <w:num w:numId="18">
    <w:abstractNumId w:val="14"/>
  </w:num>
  <w:num w:numId="19">
    <w:abstractNumId w:val="3"/>
  </w:num>
  <w:num w:numId="20">
    <w:abstractNumId w:val="8"/>
  </w:num>
  <w:num w:numId="21">
    <w:abstractNumId w:val="16"/>
  </w:num>
  <w:num w:numId="22">
    <w:abstractNumId w:val="20"/>
  </w:num>
  <w:num w:numId="23">
    <w:abstractNumId w:val="7"/>
  </w:num>
  <w:num w:numId="24">
    <w:abstractNumId w:val="32"/>
  </w:num>
  <w:num w:numId="25">
    <w:abstractNumId w:val="11"/>
  </w:num>
  <w:num w:numId="26">
    <w:abstractNumId w:val="0"/>
  </w:num>
  <w:num w:numId="27">
    <w:abstractNumId w:val="13"/>
  </w:num>
  <w:num w:numId="28">
    <w:abstractNumId w:val="23"/>
  </w:num>
  <w:num w:numId="29">
    <w:abstractNumId w:val="31"/>
  </w:num>
  <w:num w:numId="30">
    <w:abstractNumId w:val="15"/>
  </w:num>
  <w:num w:numId="31">
    <w:abstractNumId w:val="25"/>
  </w:num>
  <w:num w:numId="32">
    <w:abstractNumId w:val="26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83"/>
    <w:rsid w:val="00015EE1"/>
    <w:rsid w:val="0002080B"/>
    <w:rsid w:val="00042845"/>
    <w:rsid w:val="000548EC"/>
    <w:rsid w:val="00072AD1"/>
    <w:rsid w:val="00075FB1"/>
    <w:rsid w:val="00083312"/>
    <w:rsid w:val="00096AB1"/>
    <w:rsid w:val="000B0297"/>
    <w:rsid w:val="000B43F1"/>
    <w:rsid w:val="000C0D88"/>
    <w:rsid w:val="000D27C6"/>
    <w:rsid w:val="001024FD"/>
    <w:rsid w:val="001179B0"/>
    <w:rsid w:val="001436CF"/>
    <w:rsid w:val="001664F7"/>
    <w:rsid w:val="00175389"/>
    <w:rsid w:val="001A1C4E"/>
    <w:rsid w:val="001D52CF"/>
    <w:rsid w:val="001F2B10"/>
    <w:rsid w:val="00233B31"/>
    <w:rsid w:val="00254BD6"/>
    <w:rsid w:val="002C7943"/>
    <w:rsid w:val="002D713B"/>
    <w:rsid w:val="00312F1E"/>
    <w:rsid w:val="003140A7"/>
    <w:rsid w:val="003219FE"/>
    <w:rsid w:val="00323A2F"/>
    <w:rsid w:val="00333E6C"/>
    <w:rsid w:val="00336495"/>
    <w:rsid w:val="00396C24"/>
    <w:rsid w:val="003A252B"/>
    <w:rsid w:val="003A7F20"/>
    <w:rsid w:val="00435589"/>
    <w:rsid w:val="00443930"/>
    <w:rsid w:val="00457BF8"/>
    <w:rsid w:val="0046361A"/>
    <w:rsid w:val="004B2414"/>
    <w:rsid w:val="004B3422"/>
    <w:rsid w:val="004C1B21"/>
    <w:rsid w:val="004C6044"/>
    <w:rsid w:val="004F5D5C"/>
    <w:rsid w:val="00503283"/>
    <w:rsid w:val="0051075E"/>
    <w:rsid w:val="00531DC3"/>
    <w:rsid w:val="005625DB"/>
    <w:rsid w:val="00580E3E"/>
    <w:rsid w:val="005F516E"/>
    <w:rsid w:val="00660EEA"/>
    <w:rsid w:val="0069587A"/>
    <w:rsid w:val="006C3ABD"/>
    <w:rsid w:val="006C6B8F"/>
    <w:rsid w:val="006E150C"/>
    <w:rsid w:val="006E1D74"/>
    <w:rsid w:val="00710CB5"/>
    <w:rsid w:val="00754321"/>
    <w:rsid w:val="007718ED"/>
    <w:rsid w:val="007A6216"/>
    <w:rsid w:val="007A6755"/>
    <w:rsid w:val="007B7FAC"/>
    <w:rsid w:val="007C0DEC"/>
    <w:rsid w:val="007D0EA0"/>
    <w:rsid w:val="007D42AB"/>
    <w:rsid w:val="008141B2"/>
    <w:rsid w:val="008153FB"/>
    <w:rsid w:val="00841B76"/>
    <w:rsid w:val="0086211F"/>
    <w:rsid w:val="00885CEF"/>
    <w:rsid w:val="008903A4"/>
    <w:rsid w:val="008923E2"/>
    <w:rsid w:val="008C4F1D"/>
    <w:rsid w:val="008E3825"/>
    <w:rsid w:val="00924D85"/>
    <w:rsid w:val="00927DD3"/>
    <w:rsid w:val="00934981"/>
    <w:rsid w:val="009810EA"/>
    <w:rsid w:val="009A3162"/>
    <w:rsid w:val="009B343A"/>
    <w:rsid w:val="009E26DD"/>
    <w:rsid w:val="00A0231E"/>
    <w:rsid w:val="00A23C61"/>
    <w:rsid w:val="00A67800"/>
    <w:rsid w:val="00A9206F"/>
    <w:rsid w:val="00AA24BA"/>
    <w:rsid w:val="00AB2B2D"/>
    <w:rsid w:val="00AC03E7"/>
    <w:rsid w:val="00B01030"/>
    <w:rsid w:val="00B13D6A"/>
    <w:rsid w:val="00B25CD7"/>
    <w:rsid w:val="00B31622"/>
    <w:rsid w:val="00B3549E"/>
    <w:rsid w:val="00B54B29"/>
    <w:rsid w:val="00B653A3"/>
    <w:rsid w:val="00B777C4"/>
    <w:rsid w:val="00B876CA"/>
    <w:rsid w:val="00BD6EC9"/>
    <w:rsid w:val="00BE1B51"/>
    <w:rsid w:val="00BE3DE8"/>
    <w:rsid w:val="00BF647F"/>
    <w:rsid w:val="00BF7A3F"/>
    <w:rsid w:val="00C104EA"/>
    <w:rsid w:val="00C22E6D"/>
    <w:rsid w:val="00C24C66"/>
    <w:rsid w:val="00C42A7E"/>
    <w:rsid w:val="00C620F2"/>
    <w:rsid w:val="00CE00BF"/>
    <w:rsid w:val="00CF02E9"/>
    <w:rsid w:val="00D47F08"/>
    <w:rsid w:val="00D54DB8"/>
    <w:rsid w:val="00D7465D"/>
    <w:rsid w:val="00D92C05"/>
    <w:rsid w:val="00DC7265"/>
    <w:rsid w:val="00DD1199"/>
    <w:rsid w:val="00E03CC9"/>
    <w:rsid w:val="00E125A6"/>
    <w:rsid w:val="00E12B65"/>
    <w:rsid w:val="00E140A4"/>
    <w:rsid w:val="00E14AC7"/>
    <w:rsid w:val="00E30C82"/>
    <w:rsid w:val="00E73B52"/>
    <w:rsid w:val="00E83746"/>
    <w:rsid w:val="00E90ACB"/>
    <w:rsid w:val="00E95C55"/>
    <w:rsid w:val="00EB2CBC"/>
    <w:rsid w:val="00EF39B2"/>
    <w:rsid w:val="00EF7005"/>
    <w:rsid w:val="00F55C4B"/>
    <w:rsid w:val="00F57972"/>
    <w:rsid w:val="00F86887"/>
    <w:rsid w:val="00FB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F61E50-CC99-466E-903C-AEF021B2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D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5C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C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Глава 1"/>
    <w:basedOn w:val="a"/>
    <w:autoRedefine/>
    <w:qFormat/>
    <w:rsid w:val="00924D85"/>
    <w:pPr>
      <w:spacing w:line="360" w:lineRule="auto"/>
      <w:ind w:firstLine="709"/>
      <w:jc w:val="both"/>
    </w:pPr>
    <w:rPr>
      <w:b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710C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0C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10C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0C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95C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5C55"/>
    <w:rPr>
      <w:color w:val="605E5C"/>
      <w:shd w:val="clear" w:color="auto" w:fill="E1DFDD"/>
    </w:rPr>
  </w:style>
  <w:style w:type="paragraph" w:styleId="a8">
    <w:name w:val="List Paragraph"/>
    <w:basedOn w:val="a"/>
    <w:link w:val="a9"/>
    <w:uiPriority w:val="34"/>
    <w:qFormat/>
    <w:rsid w:val="00E95C55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E95C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4D8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924D85"/>
    <w:pPr>
      <w:widowControl/>
      <w:autoSpaceDE/>
      <w:autoSpaceDN/>
      <w:adjustRightInd/>
      <w:spacing w:line="259" w:lineRule="auto"/>
      <w:outlineLvl w:val="9"/>
    </w:pPr>
  </w:style>
  <w:style w:type="paragraph" w:customStyle="1" w:styleId="666">
    <w:name w:val="666"/>
    <w:basedOn w:val="1"/>
    <w:qFormat/>
    <w:rsid w:val="00924D85"/>
    <w:pPr>
      <w:spacing w:before="0" w:line="360" w:lineRule="auto"/>
      <w:ind w:firstLine="709"/>
      <w:jc w:val="both"/>
    </w:pPr>
    <w:rPr>
      <w:rFonts w:ascii="Times New Roman" w:hAnsi="Times New Roman"/>
      <w:b/>
      <w:color w:val="auto"/>
      <w:sz w:val="28"/>
    </w:rPr>
  </w:style>
  <w:style w:type="paragraph" w:styleId="12">
    <w:name w:val="toc 1"/>
    <w:basedOn w:val="a"/>
    <w:next w:val="a"/>
    <w:autoRedefine/>
    <w:uiPriority w:val="39"/>
    <w:unhideWhenUsed/>
    <w:rsid w:val="00924D85"/>
    <w:pPr>
      <w:spacing w:after="100"/>
    </w:pPr>
  </w:style>
  <w:style w:type="character" w:customStyle="1" w:styleId="5">
    <w:name w:val="Основной текст (5)_"/>
    <w:basedOn w:val="a0"/>
    <w:link w:val="50"/>
    <w:rsid w:val="00457B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57BF8"/>
    <w:pPr>
      <w:widowControl/>
      <w:shd w:val="clear" w:color="auto" w:fill="FFFFFF"/>
      <w:autoSpaceDE/>
      <w:autoSpaceDN/>
      <w:adjustRightInd/>
      <w:spacing w:line="283" w:lineRule="exact"/>
      <w:ind w:firstLine="709"/>
    </w:pPr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457BF8"/>
    <w:pPr>
      <w:spacing w:after="0" w:line="240" w:lineRule="auto"/>
      <w:ind w:firstLine="709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7B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A3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5CD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5CD7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B25CD7"/>
    <w:pPr>
      <w:spacing w:after="0" w:line="404" w:lineRule="auto"/>
      <w:ind w:left="262" w:firstLine="708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B25CD7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B25CD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c">
    <w:name w:val="footnote text"/>
    <w:basedOn w:val="a"/>
    <w:link w:val="ad"/>
    <w:uiPriority w:val="99"/>
    <w:semiHidden/>
    <w:rsid w:val="00B25CD7"/>
    <w:pPr>
      <w:widowControl/>
      <w:autoSpaceDE/>
      <w:autoSpaceDN/>
      <w:adjustRightInd/>
    </w:pPr>
  </w:style>
  <w:style w:type="character" w:customStyle="1" w:styleId="ad">
    <w:name w:val="Текст сноски Знак"/>
    <w:basedOn w:val="a0"/>
    <w:link w:val="ac"/>
    <w:uiPriority w:val="99"/>
    <w:semiHidden/>
    <w:rsid w:val="00B25C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B25CD7"/>
    <w:rPr>
      <w:vertAlign w:val="superscript"/>
    </w:rPr>
  </w:style>
  <w:style w:type="table" w:customStyle="1" w:styleId="51">
    <w:name w:val="Сетка таблицы5"/>
    <w:basedOn w:val="a1"/>
    <w:next w:val="ab"/>
    <w:uiPriority w:val="39"/>
    <w:rsid w:val="00B25C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b"/>
    <w:uiPriority w:val="39"/>
    <w:rsid w:val="00B25C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3B9A1-4EEF-4CA3-ACCB-B7DC39EB7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B874A7-C71C-4682-B485-2E355DB629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98AAE2-9B4C-4252-872E-427EA28A88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2D87D0-BF5F-420E-9527-25BF18DE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Солодовникова</dc:creator>
  <cp:lastModifiedBy>Стробыкина Марина Юрьевна</cp:lastModifiedBy>
  <cp:revision>2</cp:revision>
  <dcterms:created xsi:type="dcterms:W3CDTF">2024-02-29T15:47:00Z</dcterms:created>
  <dcterms:modified xsi:type="dcterms:W3CDTF">2024-02-29T15:47:00Z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