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A4" w:rsidRPr="004F2723" w:rsidRDefault="00522BA4" w:rsidP="00522BA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Юридический факультет</w:t>
      </w:r>
    </w:p>
    <w:p w:rsidR="00522BA4" w:rsidRPr="00522BA4" w:rsidRDefault="003E4116" w:rsidP="00522BA4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Кафедра</w:t>
      </w:r>
      <w:r w:rsidR="00522BA4" w:rsidRPr="00522BA4">
        <w:rPr>
          <w:rFonts w:ascii="Times New Roman" w:eastAsia="Times New Roman" w:hAnsi="Times New Roman"/>
          <w:bCs/>
          <w:sz w:val="28"/>
          <w:szCs w:val="28"/>
        </w:rPr>
        <w:t xml:space="preserve"> правового регулирования и экономической деятельности</w:t>
      </w:r>
    </w:p>
    <w:p w:rsidR="00522BA4" w:rsidRPr="00522BA4" w:rsidRDefault="00522BA4" w:rsidP="00522BA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Тематика выпускных квалификационных работ</w:t>
      </w:r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направлени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27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2723">
        <w:rPr>
          <w:rFonts w:ascii="Times New Roman" w:eastAsia="Times New Roman" w:hAnsi="Times New Roman"/>
          <w:bCs/>
          <w:sz w:val="28"/>
          <w:szCs w:val="28"/>
        </w:rPr>
        <w:t xml:space="preserve">подготовки </w:t>
      </w:r>
    </w:p>
    <w:p w:rsidR="00522BA4" w:rsidRDefault="00522BA4" w:rsidP="00522BA4">
      <w:pPr>
        <w:jc w:val="center"/>
        <w:rPr>
          <w:rFonts w:ascii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bCs/>
          <w:sz w:val="28"/>
          <w:szCs w:val="28"/>
        </w:rPr>
        <w:t>40.0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4F2723">
        <w:rPr>
          <w:rFonts w:ascii="Times New Roman" w:eastAsia="Times New Roman" w:hAnsi="Times New Roman"/>
          <w:bCs/>
          <w:sz w:val="28"/>
          <w:szCs w:val="28"/>
        </w:rPr>
        <w:t>.01 «Юриспруденция»,</w:t>
      </w:r>
      <w:r w:rsidRPr="004F2723">
        <w:rPr>
          <w:rFonts w:ascii="Times New Roman" w:hAnsi="Times New Roman"/>
          <w:sz w:val="28"/>
          <w:szCs w:val="28"/>
        </w:rPr>
        <w:t xml:space="preserve"> </w:t>
      </w:r>
      <w:bookmarkStart w:id="0" w:name="OLE_LINK5"/>
      <w:bookmarkStart w:id="1" w:name="OLE_LINK6"/>
      <w:r w:rsidRPr="004F2723">
        <w:rPr>
          <w:rFonts w:ascii="Times New Roman" w:hAnsi="Times New Roman"/>
          <w:sz w:val="28"/>
          <w:szCs w:val="28"/>
        </w:rPr>
        <w:t>202</w:t>
      </w:r>
      <w:r w:rsidR="006225F4">
        <w:rPr>
          <w:rFonts w:ascii="Times New Roman" w:hAnsi="Times New Roman"/>
          <w:sz w:val="28"/>
          <w:szCs w:val="28"/>
        </w:rPr>
        <w:t>4</w:t>
      </w:r>
      <w:r w:rsidRPr="004F2723">
        <w:rPr>
          <w:rFonts w:ascii="Times New Roman" w:hAnsi="Times New Roman"/>
          <w:sz w:val="28"/>
          <w:szCs w:val="28"/>
        </w:rPr>
        <w:t>-202</w:t>
      </w:r>
      <w:r w:rsidR="006225F4">
        <w:rPr>
          <w:rFonts w:ascii="Times New Roman" w:hAnsi="Times New Roman"/>
          <w:sz w:val="28"/>
          <w:szCs w:val="28"/>
        </w:rPr>
        <w:t>5</w:t>
      </w:r>
      <w:r w:rsidRPr="004F2723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Pr="004F2723">
        <w:rPr>
          <w:rFonts w:ascii="Times New Roman" w:hAnsi="Times New Roman"/>
          <w:sz w:val="28"/>
          <w:szCs w:val="28"/>
        </w:rPr>
        <w:t>учебный год</w:t>
      </w:r>
    </w:p>
    <w:p w:rsidR="00522BA4" w:rsidRPr="004F2723" w:rsidRDefault="00522BA4" w:rsidP="00522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«Юрист для частного бизнеса и власти»</w:t>
      </w:r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E4116" w:rsidRPr="003E4116" w:rsidRDefault="003E4116" w:rsidP="00522BA4">
      <w:pPr>
        <w:pStyle w:val="22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  <w:outlineLvl w:val="2"/>
        <w:rPr>
          <w:bCs/>
          <w:color w:val="auto"/>
          <w:lang w:bidi="ar-SA"/>
        </w:rPr>
      </w:pPr>
      <w:r w:rsidRPr="003E4116">
        <w:t xml:space="preserve">⁠Правовое регулирование </w:t>
      </w:r>
      <w:r w:rsidR="00A50309">
        <w:t xml:space="preserve">заключения и исполнения </w:t>
      </w:r>
      <w:r w:rsidRPr="003E4116">
        <w:t>договоров в сфере государственного оборонного заказа.</w:t>
      </w:r>
    </w:p>
    <w:p w:rsidR="00997A43" w:rsidRPr="00E42A6B" w:rsidRDefault="003E4116" w:rsidP="00522BA4">
      <w:pPr>
        <w:pStyle w:val="22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  <w:outlineLvl w:val="2"/>
        <w:rPr>
          <w:bCs/>
          <w:color w:val="auto"/>
          <w:lang w:bidi="ar-SA"/>
        </w:rPr>
      </w:pPr>
      <w:r w:rsidRPr="003E4116">
        <w:t>Наследование бизнеса: правовое регулирование и правоприменительная практика</w:t>
      </w:r>
      <w:r>
        <w:t>.</w:t>
      </w:r>
    </w:p>
    <w:p w:rsidR="00997A43" w:rsidRPr="00E42A6B" w:rsidRDefault="007A17AD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</w:t>
      </w:r>
      <w:r w:rsidR="00B70DDA" w:rsidRPr="00E42A6B">
        <w:t xml:space="preserve"> </w:t>
      </w:r>
      <w:r w:rsidR="00997A43" w:rsidRPr="00E42A6B">
        <w:t>регулировани</w:t>
      </w:r>
      <w:r>
        <w:t>е</w:t>
      </w:r>
      <w:r w:rsidR="00997A43" w:rsidRPr="00E42A6B">
        <w:t xml:space="preserve"> </w:t>
      </w:r>
      <w:r w:rsidR="00B92564" w:rsidRPr="00E42A6B">
        <w:t xml:space="preserve">современных форм </w:t>
      </w:r>
      <w:r w:rsidR="00997A43" w:rsidRPr="00E42A6B">
        <w:t>безналичных расчетов</w:t>
      </w:r>
      <w:r w:rsidR="003E4116">
        <w:t>.</w:t>
      </w:r>
    </w:p>
    <w:p w:rsidR="003E4116" w:rsidRDefault="003E4116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3E4116">
        <w:t>Интеллекту</w:t>
      </w:r>
      <w:r w:rsidR="00E36166">
        <w:t xml:space="preserve">альные права на объекты в сфере </w:t>
      </w:r>
      <w:r w:rsidRPr="003E4116">
        <w:t>инновационной деятельности</w:t>
      </w:r>
      <w:r>
        <w:t>.</w:t>
      </w:r>
    </w:p>
    <w:p w:rsidR="00A50309" w:rsidRDefault="00A50309" w:rsidP="001A1C2F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>
        <w:t>Правовое регулирование применения ц</w:t>
      </w:r>
      <w:r w:rsidR="003E4116" w:rsidRPr="003E4116">
        <w:t>ифров</w:t>
      </w:r>
      <w:r>
        <w:t xml:space="preserve">ых </w:t>
      </w:r>
      <w:r w:rsidR="005732B7">
        <w:t xml:space="preserve">финансовых активов, как </w:t>
      </w:r>
      <w:r w:rsidR="003E4116" w:rsidRPr="003E4116">
        <w:t xml:space="preserve">средств платежа. </w:t>
      </w:r>
    </w:p>
    <w:p w:rsidR="00A855FC" w:rsidRDefault="00A50309" w:rsidP="001A1C2F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A50309">
        <w:t>Односторонний отказ от исполнения договора при осуществлении предпринимательской деятельнос</w:t>
      </w:r>
      <w:r>
        <w:t>ти</w:t>
      </w:r>
      <w:r w:rsidR="003E4116">
        <w:t>.</w:t>
      </w:r>
    </w:p>
    <w:p w:rsidR="003E4116" w:rsidRPr="00E42A6B" w:rsidRDefault="003E4116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>
        <w:t>Международный коммерческий арбитраж и третейское разбирательство: сравнительный анализ и перспективы регулирования.</w:t>
      </w:r>
    </w:p>
    <w:p w:rsidR="00A855FC" w:rsidRPr="00E42A6B" w:rsidRDefault="00A855F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E42A6B">
        <w:t>Гражданско-правовое регулирование предпринимательской деятель</w:t>
      </w:r>
      <w:r w:rsidR="006A7630" w:rsidRPr="00E42A6B">
        <w:t>ности в странах-участницах ЕАЭС</w:t>
      </w:r>
      <w:r w:rsidR="003E4116">
        <w:t>.</w:t>
      </w:r>
    </w:p>
    <w:p w:rsidR="009146E2" w:rsidRPr="00E42A6B" w:rsidRDefault="00A855F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E42A6B">
        <w:t>Защита права собственности на недвижимое имущество по гражданскому законо</w:t>
      </w:r>
      <w:r w:rsidR="006A7630" w:rsidRPr="00E42A6B">
        <w:t>дательству Российской Федерации</w:t>
      </w:r>
      <w:r w:rsidR="003E4116">
        <w:t>.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</w:tabs>
        <w:spacing w:line="240" w:lineRule="auto"/>
        <w:ind w:left="567" w:firstLine="0"/>
      </w:pPr>
      <w:r w:rsidRPr="00E42A6B">
        <w:t xml:space="preserve">Непоименованные способы обеспечения исполнения обязательств по </w:t>
      </w:r>
      <w:r w:rsidR="008C4B25" w:rsidRPr="00E42A6B">
        <w:t xml:space="preserve">  </w:t>
      </w:r>
      <w:r w:rsidRPr="00E42A6B">
        <w:t>гражданскому законо</w:t>
      </w:r>
      <w:r w:rsidR="006A7630" w:rsidRPr="00E42A6B">
        <w:t>дательству Российской Федерации</w:t>
      </w:r>
      <w:r w:rsidR="003E4116">
        <w:t>.</w:t>
      </w:r>
    </w:p>
    <w:p w:rsidR="003E4116" w:rsidRDefault="003E4116" w:rsidP="003E4116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3E4116">
        <w:t xml:space="preserve">Договор </w:t>
      </w:r>
      <w:proofErr w:type="spellStart"/>
      <w:r w:rsidRPr="003E4116">
        <w:t>эскроу</w:t>
      </w:r>
      <w:proofErr w:type="spellEnd"/>
      <w:r w:rsidRPr="003E4116">
        <w:t>: правовое регулирование и правоприменительная практика</w:t>
      </w:r>
      <w:r>
        <w:t>.</w:t>
      </w:r>
    </w:p>
    <w:p w:rsidR="003E4116" w:rsidRPr="00E42A6B" w:rsidRDefault="003E4116" w:rsidP="003E4116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Система ограниченных вещных прав по законодательству Российской Федерации</w:t>
      </w:r>
      <w:r>
        <w:t>.</w:t>
      </w:r>
    </w:p>
    <w:p w:rsidR="000C40A0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0E0913" w:rsidRPr="00E42A6B">
        <w:t xml:space="preserve"> договоров, </w:t>
      </w:r>
      <w:r w:rsidR="006A7630" w:rsidRPr="00E42A6B">
        <w:t xml:space="preserve">заключаемых </w:t>
      </w:r>
      <w:r w:rsidR="003E4116">
        <w:t>в информационном пространстве.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преддоговорной ответственн</w:t>
      </w:r>
      <w:r w:rsidR="006A7630" w:rsidRPr="00E42A6B">
        <w:t>ости: вопросы теории и практики</w:t>
      </w:r>
      <w:r w:rsidR="003E4116">
        <w:t>.</w:t>
      </w:r>
    </w:p>
    <w:p w:rsidR="003E4116" w:rsidRDefault="003E4116" w:rsidP="003E4116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3E4116">
        <w:t>Сложные объекты в авторском праве: правовые вызовы и международный опыт правового регулирования</w:t>
      </w:r>
      <w:r>
        <w:t>.</w:t>
      </w:r>
    </w:p>
    <w:p w:rsidR="003E4116" w:rsidRDefault="003E4116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3E4116">
        <w:t>Множественность обладателей исключительного права: проблемы теории и практики</w:t>
      </w:r>
      <w:r>
        <w:t>.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обеспечение социального предпринимательства</w:t>
      </w:r>
      <w:r w:rsidR="006A7630" w:rsidRPr="00E42A6B">
        <w:t xml:space="preserve">: российский и </w:t>
      </w:r>
      <w:r w:rsidR="00764143">
        <w:t>зарубежный</w:t>
      </w:r>
      <w:r w:rsidR="006A7630" w:rsidRPr="00E42A6B">
        <w:t xml:space="preserve"> опыт</w:t>
      </w:r>
      <w:r w:rsidR="003E4116">
        <w:t>.</w:t>
      </w:r>
    </w:p>
    <w:p w:rsidR="00BB04A0" w:rsidRPr="00E42A6B" w:rsidRDefault="003E4116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</w:t>
      </w:r>
      <w:r w:rsidRPr="003E4116">
        <w:t xml:space="preserve">авовое регулирование сделок слияния и поглощения </w:t>
      </w:r>
      <w:r>
        <w:t>по законодательству Российской Федерации.</w:t>
      </w:r>
    </w:p>
    <w:p w:rsidR="003E4116" w:rsidRDefault="003E4116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3E4116">
        <w:t>Правовое регулирование агентского договора в сфере спорта</w:t>
      </w:r>
      <w:r>
        <w:t>.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отношений в сфере оборота жилых помеще</w:t>
      </w:r>
      <w:r w:rsidR="00764143">
        <w:t>ний</w:t>
      </w:r>
    </w:p>
    <w:p w:rsidR="00252B15" w:rsidRPr="00522BA4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электронных закупок для обеспечения госуд</w:t>
      </w:r>
      <w:r w:rsidR="006A7630" w:rsidRPr="00E42A6B">
        <w:t>арственных и муниципальных нужд</w:t>
      </w:r>
      <w:r w:rsidR="003E4116">
        <w:t>.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Имущественные отношения супругов по законодательству Российской </w:t>
      </w:r>
      <w:r w:rsidRPr="00E42A6B">
        <w:lastRenderedPageBreak/>
        <w:t>Федерации</w:t>
      </w:r>
      <w:r w:rsidR="003E4116">
        <w:t>.</w:t>
      </w:r>
    </w:p>
    <w:p w:rsidR="00997A43" w:rsidRPr="00522BA4" w:rsidRDefault="00993C5B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hyperlink r:id="rId10" w:history="1">
        <w:r w:rsidR="00997A43" w:rsidRPr="00522BA4">
          <w:t>Авторские права на объекты, размещенные в сети Интернет, и их защита в Российской Федерации</w:t>
        </w:r>
      </w:hyperlink>
      <w:r w:rsidR="003E4116">
        <w:t>.</w:t>
      </w:r>
    </w:p>
    <w:p w:rsidR="00BB04A0" w:rsidRPr="00E42A6B" w:rsidRDefault="0004162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0E0913" w:rsidRPr="00E42A6B">
        <w:t xml:space="preserve"> оборот</w:t>
      </w:r>
      <w:r w:rsidRPr="00E42A6B">
        <w:t>а</w:t>
      </w:r>
      <w:r w:rsidR="000E0913" w:rsidRPr="00E42A6B">
        <w:t xml:space="preserve"> </w:t>
      </w:r>
      <w:r w:rsidRPr="00E42A6B">
        <w:t>исключительных</w:t>
      </w:r>
      <w:r w:rsidR="000E0913" w:rsidRPr="00E42A6B">
        <w:t xml:space="preserve"> прав на </w:t>
      </w:r>
      <w:r w:rsidRPr="00E42A6B">
        <w:t xml:space="preserve">объекты интеллектуальной собственности </w:t>
      </w:r>
      <w:r w:rsidR="000E0913" w:rsidRPr="00E42A6B">
        <w:t>в сети Интернет</w:t>
      </w:r>
      <w:r w:rsidR="003E4116">
        <w:t>.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Применение цифровых технологий в сфере би</w:t>
      </w:r>
      <w:r w:rsidR="00DB4251">
        <w:t>знеса и власти: правовое регулирование и правоприменительная практика</w:t>
      </w:r>
      <w:r w:rsidR="003E4116">
        <w:t>.</w:t>
      </w:r>
    </w:p>
    <w:p w:rsidR="00BB04A0" w:rsidRPr="00522BA4" w:rsidRDefault="0004162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Содержание и формы злоупотребления</w:t>
      </w:r>
      <w:r w:rsidR="000E0913" w:rsidRPr="00522BA4">
        <w:t xml:space="preserve"> </w:t>
      </w:r>
      <w:r w:rsidRPr="00522BA4">
        <w:t xml:space="preserve">субъективным гражданским </w:t>
      </w:r>
      <w:r w:rsidR="000E0913" w:rsidRPr="00522BA4">
        <w:t>правом</w:t>
      </w:r>
      <w:r w:rsidR="003E4116">
        <w:t>.</w:t>
      </w:r>
    </w:p>
    <w:p w:rsidR="00B70DDA" w:rsidRPr="00522BA4" w:rsidRDefault="00A50309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A50309">
        <w:t>П</w:t>
      </w:r>
      <w:r w:rsidR="005732B7">
        <w:t>равовое регулирование, эмиссии и обращение</w:t>
      </w:r>
      <w:r w:rsidRPr="00A50309">
        <w:t xml:space="preserve"> ценных бумаг</w:t>
      </w:r>
      <w:r w:rsidR="003E4116">
        <w:t>.</w:t>
      </w:r>
    </w:p>
    <w:p w:rsidR="00BB04A0" w:rsidRPr="00522BA4" w:rsidRDefault="00B70DDA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Реализация принципа добросовестности в сфере несостоятельности (банкротс</w:t>
      </w:r>
      <w:r w:rsidR="00764143" w:rsidRPr="00522BA4">
        <w:t>тва)</w:t>
      </w:r>
      <w:r w:rsidR="003E4116">
        <w:t>.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Способы защиты деловой репутации субъектов предпринимательской деятельности</w:t>
      </w:r>
      <w:r w:rsidR="003E4116">
        <w:t>.</w:t>
      </w:r>
    </w:p>
    <w:p w:rsidR="003E4116" w:rsidRDefault="00334884" w:rsidP="003E4116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Наследование</w:t>
      </w:r>
      <w:r w:rsidR="00811235" w:rsidRPr="00E42A6B">
        <w:t xml:space="preserve"> интеллектуальных прав</w:t>
      </w:r>
      <w:r w:rsidR="00575D32" w:rsidRPr="00E42A6B">
        <w:t xml:space="preserve"> по российскому и зарубежному законодательству</w:t>
      </w:r>
      <w:r w:rsidR="003E4116">
        <w:t>.</w:t>
      </w:r>
    </w:p>
    <w:p w:rsidR="003E4116" w:rsidRPr="003E4116" w:rsidRDefault="003E4116" w:rsidP="003E4116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 регулирование о</w:t>
      </w:r>
      <w:r w:rsidRPr="003E4116">
        <w:t>бязательно</w:t>
      </w:r>
      <w:r>
        <w:t>го</w:t>
      </w:r>
      <w:r w:rsidRPr="003E4116">
        <w:t xml:space="preserve"> страхование гражданско-правовой ответственности владельцев транспортных средств в России</w:t>
      </w:r>
      <w:r>
        <w:t>.</w:t>
      </w:r>
    </w:p>
    <w:p w:rsidR="00C232A8" w:rsidRPr="00522BA4" w:rsidRDefault="00E27F6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11536">
        <w:t>Компенсация как способ защиты исключительных прав</w:t>
      </w:r>
      <w:r>
        <w:t>.</w:t>
      </w:r>
    </w:p>
    <w:p w:rsidR="00E27F67" w:rsidRDefault="00334884" w:rsidP="00E27F67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D4D28">
        <w:t>И</w:t>
      </w:r>
      <w:r w:rsidR="00F664E7" w:rsidRPr="005D4D28">
        <w:t xml:space="preserve">сполнение </w:t>
      </w:r>
      <w:r w:rsidR="00F47B8E" w:rsidRPr="005D4D28">
        <w:t>актов арбитражных судов</w:t>
      </w:r>
      <w:r w:rsidR="00F664E7" w:rsidRPr="005D4D28">
        <w:t xml:space="preserve">: </w:t>
      </w:r>
      <w:r w:rsidR="00E27F67">
        <w:t xml:space="preserve">российская </w:t>
      </w:r>
      <w:r w:rsidR="00F664E7" w:rsidRPr="005D4D28">
        <w:t xml:space="preserve">и </w:t>
      </w:r>
      <w:r w:rsidR="00E27F67">
        <w:t xml:space="preserve">зарубежная </w:t>
      </w:r>
      <w:r w:rsidR="00F664E7" w:rsidRPr="005D4D28">
        <w:t>правоприменительная практика</w:t>
      </w:r>
      <w:r w:rsidR="00E27F67">
        <w:t>.</w:t>
      </w:r>
    </w:p>
    <w:p w:rsidR="00E27F67" w:rsidRPr="00E27F67" w:rsidRDefault="00E27F67" w:rsidP="00E27F67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27F67">
        <w:t>Государственная корпорация как субъект гражданских правоотношений (на примере конкретного хозяйствующего субъекта)</w:t>
      </w:r>
      <w:r>
        <w:t>.</w:t>
      </w:r>
    </w:p>
    <w:p w:rsidR="00E27F67" w:rsidRPr="00E27F67" w:rsidRDefault="00E27F67" w:rsidP="00E27F67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bookmarkStart w:id="2" w:name="OLE_LINK7"/>
      <w:bookmarkStart w:id="3" w:name="OLE_LINK8"/>
      <w:r w:rsidRPr="00E27F67">
        <w:t>Правовое регулирование использования технологий искусственного интеллекта в новых экономических условиях</w:t>
      </w:r>
      <w:r>
        <w:t>.</w:t>
      </w:r>
    </w:p>
    <w:bookmarkEnd w:id="2"/>
    <w:bookmarkEnd w:id="3"/>
    <w:p w:rsidR="009F7BBE" w:rsidRPr="00522BA4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9F7BBE" w:rsidRPr="00E42A6B">
        <w:t xml:space="preserve"> отношений, связанных с проведением процедуры банкротства юридических лиц</w:t>
      </w:r>
      <w:r w:rsidR="00C86CDB">
        <w:t xml:space="preserve"> (допускается указание вида)</w:t>
      </w:r>
      <w:r w:rsidR="00E27F67">
        <w:t>.</w:t>
      </w:r>
    </w:p>
    <w:p w:rsidR="00E27F67" w:rsidRDefault="008267C8" w:rsidP="00E27F67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Ц</w:t>
      </w:r>
      <w:r w:rsidR="00E42A6B" w:rsidRPr="00E42A6B">
        <w:t>ифрово</w:t>
      </w:r>
      <w:r>
        <w:t>й рубль как объект правового регулирования</w:t>
      </w:r>
      <w:r w:rsidR="00E42A6B" w:rsidRPr="00E42A6B">
        <w:t xml:space="preserve"> в Российской Федерации</w:t>
      </w:r>
      <w:r w:rsidR="00E27F67">
        <w:t>.</w:t>
      </w:r>
    </w:p>
    <w:p w:rsidR="00E27F67" w:rsidRPr="00E27F67" w:rsidRDefault="00E27F67" w:rsidP="00E27F67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27F67">
        <w:t>Коммерческое представительство в гражданском обороте</w:t>
      </w:r>
      <w:r>
        <w:t>.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Гражданско-правовая квалификация соглашения о государственно-частном партнерстве</w:t>
      </w:r>
      <w:r w:rsidR="00E27F67">
        <w:t>.</w:t>
      </w:r>
    </w:p>
    <w:p w:rsidR="009F7BBE" w:rsidRPr="00522BA4" w:rsidRDefault="005D4D2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 положение</w:t>
      </w:r>
      <w:r w:rsidR="009F7BBE" w:rsidRPr="00E42A6B">
        <w:t xml:space="preserve"> членов и бывших членов семьи собственника жилого помещения</w:t>
      </w:r>
    </w:p>
    <w:p w:rsidR="009F7BBE" w:rsidRPr="00522BA4" w:rsidRDefault="00242E2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Предварительный</w:t>
      </w:r>
      <w:r w:rsidR="009F7BBE" w:rsidRPr="00E42A6B">
        <w:t xml:space="preserve"> договор в гражданском праве России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Корпоративные </w:t>
      </w:r>
      <w:r w:rsidR="00482158">
        <w:t>договоры: правовое регулирование и правоприменительная практика</w:t>
      </w:r>
      <w:r w:rsidR="000348F9">
        <w:t>.</w:t>
      </w:r>
    </w:p>
    <w:p w:rsidR="000348F9" w:rsidRDefault="009F7BBE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Пределы ограничения принципа свободы договора в банковской деятельности</w:t>
      </w:r>
      <w:r w:rsidR="000348F9">
        <w:t>.</w:t>
      </w:r>
    </w:p>
    <w:p w:rsidR="000348F9" w:rsidRP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Юридическая ответственность за нарушение денежного обязательства</w:t>
      </w:r>
      <w:r>
        <w:t>.</w:t>
      </w:r>
    </w:p>
    <w:p w:rsidR="000348F9" w:rsidRDefault="00B92564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Оценка уровня риска правового регулирования внедрения и использования новых финансовых технологий в банковской сфере</w:t>
      </w:r>
      <w:r w:rsidR="000348F9">
        <w:t>.</w:t>
      </w:r>
    </w:p>
    <w:p w:rsid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Правовые последствия нарушения обязательства, обеспеченного залогом</w:t>
      </w:r>
      <w:r>
        <w:t>.</w:t>
      </w:r>
    </w:p>
    <w:p w:rsid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Договор оказания спортивно-зрелищных услуг в гражданском праве Российской Федерации</w:t>
      </w:r>
      <w:r>
        <w:t>.</w:t>
      </w:r>
    </w:p>
    <w:p w:rsidR="000348F9" w:rsidRP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Правовое регулирование производства и реализации лекарственных средств и медикаментов.</w:t>
      </w:r>
    </w:p>
    <w:p w:rsidR="00DC7387" w:rsidRPr="00522BA4" w:rsidRDefault="00B92564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lastRenderedPageBreak/>
        <w:t xml:space="preserve">Электронные технологии и трансформация принципов гражданского процесса: ключевые </w:t>
      </w:r>
      <w:r w:rsidR="00D6569C" w:rsidRPr="00522BA4">
        <w:t>положения</w:t>
      </w:r>
      <w:r w:rsidRPr="00522BA4">
        <w:t xml:space="preserve"> взаимодействия и взаимовлияния</w:t>
      </w:r>
    </w:p>
    <w:p w:rsidR="000C40A0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</w:t>
      </w:r>
      <w:r w:rsidR="005D4D28" w:rsidRPr="00522BA4">
        <w:t>е</w:t>
      </w:r>
      <w:r w:rsidRPr="00522BA4">
        <w:t xml:space="preserve"> </w:t>
      </w:r>
      <w:r w:rsidR="00E36166">
        <w:t>регулирование личного</w:t>
      </w:r>
      <w:r w:rsidRPr="00522BA4">
        <w:t xml:space="preserve"> и наследственного фондов</w:t>
      </w:r>
      <w:r w:rsidR="000348F9">
        <w:t>.</w:t>
      </w:r>
    </w:p>
    <w:p w:rsidR="000348F9" w:rsidRDefault="00242E2C" w:rsidP="00E90BB3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Защита прав потребителей при продаже товаров дистанционным способом в российском и зарубежном праве</w:t>
      </w:r>
      <w:r w:rsidR="000348F9">
        <w:t>.</w:t>
      </w:r>
    </w:p>
    <w:p w:rsidR="00242E2C" w:rsidRPr="00522BA4" w:rsidRDefault="00242E2C" w:rsidP="00E90BB3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 xml:space="preserve">Ответственность сторон по договору строительного подряда: </w:t>
      </w:r>
      <w:r w:rsidR="000C40A0" w:rsidRPr="00522BA4">
        <w:t>правовое регулирование и правоприменительная практика</w:t>
      </w:r>
      <w:r w:rsidR="000348F9">
        <w:t>.</w:t>
      </w:r>
    </w:p>
    <w:p w:rsidR="000348F9" w:rsidRDefault="000348F9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1B6BB8">
        <w:t>Недействительность сделок, совершенных с общим супружеским имуществом</w:t>
      </w:r>
      <w:r>
        <w:t>.</w:t>
      </w:r>
    </w:p>
    <w:p w:rsidR="00873B17" w:rsidRPr="00522BA4" w:rsidRDefault="000C40A0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Правовое положение</w:t>
      </w:r>
      <w:r w:rsidR="00873B17" w:rsidRPr="00522BA4">
        <w:t xml:space="preserve"> информационно</w:t>
      </w:r>
      <w:r w:rsidRPr="00522BA4">
        <w:t>го посредника в Российской Федерации</w:t>
      </w:r>
    </w:p>
    <w:p w:rsidR="00873B17" w:rsidRPr="00E42A6B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Гражданско-правовое</w:t>
      </w:r>
      <w:r w:rsidR="00E36166">
        <w:t xml:space="preserve"> регулирование отношений возмездного </w:t>
      </w:r>
      <w:r w:rsidRPr="00E42A6B">
        <w:t xml:space="preserve">оказания медицинских </w:t>
      </w:r>
      <w:r w:rsidR="000C40A0">
        <w:t>услуг в Российской Федерации</w:t>
      </w:r>
      <w:r w:rsidR="000348F9">
        <w:t>.</w:t>
      </w:r>
    </w:p>
    <w:p w:rsidR="000348F9" w:rsidRDefault="00873B17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Смарт-контракты в предпринимательской деятельности в </w:t>
      </w:r>
      <w:r w:rsidR="00EF484C" w:rsidRPr="00522BA4">
        <w:t>Российской Федерации</w:t>
      </w:r>
      <w:r w:rsidR="00EF484C" w:rsidRPr="00E42A6B">
        <w:t xml:space="preserve"> </w:t>
      </w:r>
      <w:r w:rsidRPr="00E42A6B">
        <w:t xml:space="preserve">и странах </w:t>
      </w:r>
      <w:r w:rsidR="000348F9">
        <w:t>ЕАЭС.</w:t>
      </w:r>
      <w:r w:rsidRPr="00E42A6B">
        <w:t xml:space="preserve">  </w:t>
      </w:r>
    </w:p>
    <w:p w:rsidR="000348F9" w:rsidRP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Защита прав и законных интересов участников посреднических договоров.</w:t>
      </w:r>
    </w:p>
    <w:p w:rsidR="00E17D52" w:rsidRPr="000C40A0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C40A0">
        <w:t>Доказывание убытков при ра</w:t>
      </w:r>
      <w:r w:rsidR="00532F71" w:rsidRPr="000C40A0">
        <w:t>сторжении нарушенного договора</w:t>
      </w:r>
      <w:r w:rsidR="008267C8">
        <w:t>:</w:t>
      </w:r>
      <w:r w:rsidR="000C40A0" w:rsidRPr="000C40A0">
        <w:t xml:space="preserve"> правовое регулирование и правоприменительная практика</w:t>
      </w:r>
      <w:r w:rsidR="000348F9">
        <w:t>.</w:t>
      </w:r>
    </w:p>
    <w:p w:rsidR="000348F9" w:rsidRDefault="00873B17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 </w:t>
      </w:r>
      <w:r w:rsidR="00E17D52" w:rsidRPr="00E42A6B">
        <w:t xml:space="preserve">Интеллектуальные права на объекты в сфере правового </w:t>
      </w:r>
      <w:r w:rsidR="00532F71" w:rsidRPr="00E42A6B">
        <w:t>регулирования инновационной</w:t>
      </w:r>
      <w:r w:rsidR="00E17D52" w:rsidRPr="00E42A6B">
        <w:t xml:space="preserve"> деятельности</w:t>
      </w:r>
      <w:r w:rsidR="000348F9">
        <w:t>.</w:t>
      </w:r>
    </w:p>
    <w:p w:rsidR="000348F9" w:rsidRPr="000348F9" w:rsidRDefault="000348F9" w:rsidP="000348F9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348F9">
        <w:t>Концессионные соглашения и соглашения о разделе продукции</w:t>
      </w:r>
      <w:r>
        <w:t>.</w:t>
      </w:r>
    </w:p>
    <w:p w:rsidR="00B92564" w:rsidRDefault="00C86CDB" w:rsidP="00C86CDB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отношений, связанных с проведением процедуры банкротства</w:t>
      </w:r>
      <w:r>
        <w:t xml:space="preserve"> </w:t>
      </w:r>
      <w:r w:rsidRPr="00E42A6B">
        <w:t>фи</w:t>
      </w:r>
      <w:r>
        <w:t>зических лиц.</w:t>
      </w:r>
    </w:p>
    <w:p w:rsidR="00E36166" w:rsidRDefault="00E36166" w:rsidP="00C86CDB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Договорное регулирование семейно-правовых отношений.</w:t>
      </w:r>
    </w:p>
    <w:p w:rsidR="00E36166" w:rsidRPr="00522BA4" w:rsidRDefault="00E36166" w:rsidP="00C86CDB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Раздел имущества супругов по законодательству Российской Федерации.</w:t>
      </w:r>
    </w:p>
    <w:p w:rsidR="00E10B4D" w:rsidRDefault="00E10B4D" w:rsidP="00E10B4D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p w:rsidR="00E10B4D" w:rsidRDefault="00E10B4D" w:rsidP="00E10B4D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p w:rsidR="00123152" w:rsidRDefault="00AA0E03" w:rsidP="00E10B4D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bookmarkStart w:id="4" w:name="_GoBack"/>
      <w:bookmarkEnd w:id="4"/>
      <w:r>
        <w:t xml:space="preserve">ВКР в форме </w:t>
      </w:r>
      <w:proofErr w:type="spellStart"/>
      <w:r>
        <w:t>стартапа</w:t>
      </w:r>
      <w:proofErr w:type="spellEnd"/>
      <w:r>
        <w:t>:</w:t>
      </w:r>
    </w:p>
    <w:p w:rsidR="00AA0E03" w:rsidRDefault="00AA0E03" w:rsidP="00AA0E03">
      <w:pPr>
        <w:pStyle w:val="22"/>
        <w:numPr>
          <w:ilvl w:val="0"/>
          <w:numId w:val="13"/>
        </w:numPr>
        <w:shd w:val="clear" w:color="auto" w:fill="auto"/>
        <w:tabs>
          <w:tab w:val="left" w:pos="284"/>
          <w:tab w:val="left" w:pos="993"/>
        </w:tabs>
        <w:spacing w:line="240" w:lineRule="auto"/>
      </w:pPr>
      <w:r w:rsidRPr="00AA0E03">
        <w:t>Центр правовой поддержки субъектов креативных индустрий.</w:t>
      </w:r>
    </w:p>
    <w:p w:rsidR="00AA0E03" w:rsidRPr="00E42A6B" w:rsidRDefault="00AA0E03" w:rsidP="00AA0E03">
      <w:pPr>
        <w:pStyle w:val="22"/>
        <w:numPr>
          <w:ilvl w:val="0"/>
          <w:numId w:val="13"/>
        </w:numPr>
        <w:shd w:val="clear" w:color="auto" w:fill="auto"/>
        <w:tabs>
          <w:tab w:val="left" w:pos="284"/>
          <w:tab w:val="left" w:pos="993"/>
        </w:tabs>
        <w:spacing w:line="240" w:lineRule="auto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proofErr w:type="spellStart"/>
      <w:r w:rsidRPr="00AA0E03">
        <w:rPr>
          <w:color w:val="2C2D2E"/>
          <w:shd w:val="clear" w:color="auto" w:fill="FFFFFF"/>
        </w:rPr>
        <w:t>LegaTech</w:t>
      </w:r>
      <w:proofErr w:type="spellEnd"/>
      <w:r w:rsidRPr="00AA0E03">
        <w:rPr>
          <w:color w:val="2C2D2E"/>
          <w:shd w:val="clear" w:color="auto" w:fill="FFFFFF"/>
        </w:rPr>
        <w:t xml:space="preserve"> проект по содействию регистрации и защите объектов интеллектуальной собственности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sectPr w:rsidR="00AA0E03" w:rsidRPr="00E42A6B" w:rsidSect="00190DEE">
      <w:footerReference w:type="default" r:id="rId11"/>
      <w:pgSz w:w="11909" w:h="16840"/>
      <w:pgMar w:top="854" w:right="683" w:bottom="980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5B" w:rsidRDefault="00993C5B">
      <w:r>
        <w:separator/>
      </w:r>
    </w:p>
  </w:endnote>
  <w:endnote w:type="continuationSeparator" w:id="0">
    <w:p w:rsidR="00993C5B" w:rsidRDefault="009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8E" w:rsidRDefault="00A401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7051675</wp:posOffset>
              </wp:positionH>
              <wp:positionV relativeFrom="page">
                <wp:posOffset>10338435</wp:posOffset>
              </wp:positionV>
              <wp:extent cx="67945" cy="162560"/>
              <wp:effectExtent l="0" t="0" r="825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47B8E" w:rsidRDefault="00190DE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F47B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B4D" w:rsidRPr="00E10B4D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25pt;margin-top:814.0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" filled="f" stroked="f">
              <v:textbox style="mso-fit-shape-to-text:t" inset="0,0,0,0">
                <w:txbxContent>
                  <w:p w:rsidR="00F47B8E" w:rsidRDefault="00190DE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F47B8E">
                      <w:instrText xml:space="preserve"> PAGE \* MERGEFORMAT </w:instrText>
                    </w:r>
                    <w:r>
                      <w:fldChar w:fldCharType="separate"/>
                    </w:r>
                    <w:r w:rsidR="00E10B4D" w:rsidRPr="00E10B4D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5B" w:rsidRDefault="00993C5B"/>
  </w:footnote>
  <w:footnote w:type="continuationSeparator" w:id="0">
    <w:p w:rsidR="00993C5B" w:rsidRDefault="00993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4152"/>
    <w:multiLevelType w:val="multilevel"/>
    <w:tmpl w:val="4E1E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73816"/>
    <w:multiLevelType w:val="multilevel"/>
    <w:tmpl w:val="A4DA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5F2D"/>
    <w:multiLevelType w:val="multilevel"/>
    <w:tmpl w:val="2CDE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F2A3A"/>
    <w:multiLevelType w:val="multilevel"/>
    <w:tmpl w:val="4E1E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579F5"/>
    <w:multiLevelType w:val="hybridMultilevel"/>
    <w:tmpl w:val="7E9207B2"/>
    <w:lvl w:ilvl="0" w:tplc="04B273D0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4EE2"/>
    <w:multiLevelType w:val="multilevel"/>
    <w:tmpl w:val="0936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9EA"/>
    <w:multiLevelType w:val="multilevel"/>
    <w:tmpl w:val="6588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65B0E"/>
    <w:multiLevelType w:val="hybridMultilevel"/>
    <w:tmpl w:val="9D82FA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5BB3"/>
    <w:multiLevelType w:val="multilevel"/>
    <w:tmpl w:val="6F40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72306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88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7D2"/>
    <w:multiLevelType w:val="hybridMultilevel"/>
    <w:tmpl w:val="C3F88C28"/>
    <w:lvl w:ilvl="0" w:tplc="6B3442F2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744F402B"/>
    <w:multiLevelType w:val="multilevel"/>
    <w:tmpl w:val="DB8C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B4D4C"/>
    <w:multiLevelType w:val="multilevel"/>
    <w:tmpl w:val="49B6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0"/>
    <w:rsid w:val="00004AD2"/>
    <w:rsid w:val="000348F9"/>
    <w:rsid w:val="00040B0A"/>
    <w:rsid w:val="00041627"/>
    <w:rsid w:val="000B3720"/>
    <w:rsid w:val="000C40A0"/>
    <w:rsid w:val="000D463F"/>
    <w:rsid w:val="000E0913"/>
    <w:rsid w:val="00123152"/>
    <w:rsid w:val="00124B7F"/>
    <w:rsid w:val="001279DC"/>
    <w:rsid w:val="00167F32"/>
    <w:rsid w:val="0017179C"/>
    <w:rsid w:val="00190DEE"/>
    <w:rsid w:val="001F2F30"/>
    <w:rsid w:val="00217B4B"/>
    <w:rsid w:val="002425F8"/>
    <w:rsid w:val="00242E2C"/>
    <w:rsid w:val="00252B15"/>
    <w:rsid w:val="0026087F"/>
    <w:rsid w:val="002F499D"/>
    <w:rsid w:val="00321112"/>
    <w:rsid w:val="00324C20"/>
    <w:rsid w:val="00332153"/>
    <w:rsid w:val="00334884"/>
    <w:rsid w:val="00343749"/>
    <w:rsid w:val="00386986"/>
    <w:rsid w:val="00393449"/>
    <w:rsid w:val="003D14E3"/>
    <w:rsid w:val="003E4116"/>
    <w:rsid w:val="00455758"/>
    <w:rsid w:val="00482158"/>
    <w:rsid w:val="00487A33"/>
    <w:rsid w:val="004C685A"/>
    <w:rsid w:val="004D5C53"/>
    <w:rsid w:val="00522BA4"/>
    <w:rsid w:val="005278A8"/>
    <w:rsid w:val="00532F71"/>
    <w:rsid w:val="00535BA4"/>
    <w:rsid w:val="005732B7"/>
    <w:rsid w:val="00575D32"/>
    <w:rsid w:val="005A638E"/>
    <w:rsid w:val="005B1714"/>
    <w:rsid w:val="005D4D28"/>
    <w:rsid w:val="006225F4"/>
    <w:rsid w:val="00642981"/>
    <w:rsid w:val="006617FA"/>
    <w:rsid w:val="006A6FA5"/>
    <w:rsid w:val="006A7630"/>
    <w:rsid w:val="00764143"/>
    <w:rsid w:val="00786F78"/>
    <w:rsid w:val="007A17AD"/>
    <w:rsid w:val="007C254E"/>
    <w:rsid w:val="007E4EE3"/>
    <w:rsid w:val="00811235"/>
    <w:rsid w:val="008267C8"/>
    <w:rsid w:val="008311F1"/>
    <w:rsid w:val="00873B17"/>
    <w:rsid w:val="008C4B25"/>
    <w:rsid w:val="008C68B9"/>
    <w:rsid w:val="00913C5B"/>
    <w:rsid w:val="009146E2"/>
    <w:rsid w:val="00950CB8"/>
    <w:rsid w:val="00993C5B"/>
    <w:rsid w:val="00997A43"/>
    <w:rsid w:val="009C1272"/>
    <w:rsid w:val="009F26BB"/>
    <w:rsid w:val="009F7BBE"/>
    <w:rsid w:val="00A04518"/>
    <w:rsid w:val="00A4015B"/>
    <w:rsid w:val="00A50309"/>
    <w:rsid w:val="00A710A6"/>
    <w:rsid w:val="00A855FC"/>
    <w:rsid w:val="00A94EEC"/>
    <w:rsid w:val="00AA0E03"/>
    <w:rsid w:val="00AC4674"/>
    <w:rsid w:val="00B70DDA"/>
    <w:rsid w:val="00B86DEB"/>
    <w:rsid w:val="00B92564"/>
    <w:rsid w:val="00BB04A0"/>
    <w:rsid w:val="00C232A8"/>
    <w:rsid w:val="00C31420"/>
    <w:rsid w:val="00C45C20"/>
    <w:rsid w:val="00C86CDB"/>
    <w:rsid w:val="00CB3271"/>
    <w:rsid w:val="00D6569C"/>
    <w:rsid w:val="00DB4251"/>
    <w:rsid w:val="00DC0CDB"/>
    <w:rsid w:val="00DC3549"/>
    <w:rsid w:val="00DC7387"/>
    <w:rsid w:val="00DC78CC"/>
    <w:rsid w:val="00E10B4D"/>
    <w:rsid w:val="00E17D52"/>
    <w:rsid w:val="00E2127E"/>
    <w:rsid w:val="00E27F67"/>
    <w:rsid w:val="00E30D8D"/>
    <w:rsid w:val="00E36166"/>
    <w:rsid w:val="00E42A6B"/>
    <w:rsid w:val="00E909BA"/>
    <w:rsid w:val="00EF484C"/>
    <w:rsid w:val="00F47B8E"/>
    <w:rsid w:val="00F664E7"/>
    <w:rsid w:val="00FA7A2C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7EC29"/>
  <w15:docId w15:val="{79B13FD3-20D3-4EB3-86DB-4085104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0DEE"/>
    <w:rPr>
      <w:color w:val="000000"/>
    </w:rPr>
  </w:style>
  <w:style w:type="paragraph" w:styleId="1">
    <w:name w:val="heading 1"/>
    <w:basedOn w:val="a"/>
    <w:link w:val="10"/>
    <w:uiPriority w:val="9"/>
    <w:qFormat/>
    <w:rsid w:val="001279DC"/>
    <w:pPr>
      <w:widowControl/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DE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190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9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190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90DE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2">
    <w:name w:val="Основной текст (2)"/>
    <w:basedOn w:val="a"/>
    <w:link w:val="21"/>
    <w:rsid w:val="00190DEE"/>
    <w:pPr>
      <w:shd w:val="clear" w:color="auto" w:fill="FFFFFF"/>
      <w:spacing w:line="346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79DC"/>
    <w:rPr>
      <w:rFonts w:ascii="Times" w:hAnsi="Times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1279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1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123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146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146E2"/>
    <w:rPr>
      <w:b/>
      <w:bCs/>
    </w:rPr>
  </w:style>
  <w:style w:type="character" w:customStyle="1" w:styleId="layout">
    <w:name w:val="layout"/>
    <w:basedOn w:val="a0"/>
    <w:rsid w:val="00873B17"/>
  </w:style>
  <w:style w:type="paragraph" w:styleId="aa">
    <w:name w:val="Balloon Text"/>
    <w:basedOn w:val="a"/>
    <w:link w:val="ab"/>
    <w:uiPriority w:val="99"/>
    <w:semiHidden/>
    <w:unhideWhenUsed/>
    <w:rsid w:val="00DC7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3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issercat.com/content/avtorskie-prava-na-obekty-razmeshchennye-v-seti-internet-i-ikh-zashchita-v-rossiiskoi-fede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6AF19-8BE8-4EB0-ADC6-49B262474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293F6-6170-4D54-A7B3-9151C4158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438A5-3DCE-46DD-921D-E9C95D4D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Ромашкова Ирина Ивановна</dc:creator>
  <cp:lastModifiedBy>Широкова Екатерина Вячеславовна</cp:lastModifiedBy>
  <cp:revision>10</cp:revision>
  <cp:lastPrinted>2024-12-04T07:22:00Z</cp:lastPrinted>
  <dcterms:created xsi:type="dcterms:W3CDTF">2024-12-02T14:50:00Z</dcterms:created>
  <dcterms:modified xsi:type="dcterms:W3CDTF">2024-12-04T07:24:00Z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