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C3" w:rsidRPr="004100C3" w:rsidRDefault="004100C3" w:rsidP="00410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0C3">
        <w:rPr>
          <w:rFonts w:ascii="Times New Roman" w:hAnsi="Times New Roman" w:cs="Times New Roman"/>
          <w:b/>
          <w:bCs/>
          <w:sz w:val="28"/>
          <w:szCs w:val="28"/>
        </w:rPr>
        <w:t>Программа «Юридическ</w:t>
      </w:r>
      <w:bookmarkStart w:id="0" w:name="_GoBack"/>
      <w:bookmarkEnd w:id="0"/>
      <w:r w:rsidRPr="004100C3">
        <w:rPr>
          <w:rFonts w:ascii="Times New Roman" w:hAnsi="Times New Roman" w:cs="Times New Roman"/>
          <w:b/>
          <w:bCs/>
          <w:sz w:val="28"/>
          <w:szCs w:val="28"/>
        </w:rPr>
        <w:t xml:space="preserve">ое сопровождение предпринимательской деятельности </w:t>
      </w:r>
      <w:r w:rsidRPr="004100C3">
        <w:rPr>
          <w:rFonts w:ascii="Times New Roman" w:hAnsi="Times New Roman" w:cs="Times New Roman"/>
          <w:b/>
          <w:bCs/>
          <w:sz w:val="28"/>
          <w:szCs w:val="28"/>
        </w:rPr>
        <w:br/>
        <w:t>(Корпоративный юрист)»</w:t>
      </w:r>
    </w:p>
    <w:p w:rsidR="00EF6450" w:rsidRPr="00BC2C69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Правовое регулирование корпоративных конфликтов в акционерном обществе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193C2B" w:rsidRPr="00BC2C69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Защита деловой репутации субъектов предпринимательской деятельности</w:t>
      </w:r>
      <w:r w:rsidR="00874A26">
        <w:rPr>
          <w:rFonts w:ascii="Times New Roman" w:hAnsi="Times New Roman" w:cs="Times New Roman"/>
          <w:sz w:val="28"/>
          <w:szCs w:val="28"/>
        </w:rPr>
        <w:t>.</w:t>
      </w:r>
      <w:r w:rsidRPr="00BC2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C2B" w:rsidRPr="00BC2C69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Правовое регулирование корпоративного управления в России и США на примере акционерных обществ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193C2B" w:rsidRPr="00BC2C69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Государственная поддержка субъектов малого и среднего предпринимательства, как форма реализации их прав, в России и зарубежных странах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193C2B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Принципы разумности и добросовестности в корпоративном праве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474B14" w:rsidRDefault="00474B14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B14">
        <w:rPr>
          <w:rFonts w:ascii="Times New Roman" w:hAnsi="Times New Roman" w:cs="Times New Roman"/>
          <w:sz w:val="28"/>
          <w:szCs w:val="28"/>
        </w:rPr>
        <w:t>Защита прав кредиторов юридического лица при проведении реорганизации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DA536E" w:rsidRPr="00BC2C69" w:rsidRDefault="00474B14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Корпоративный договор как механизм упр</w:t>
      </w:r>
      <w:r w:rsidR="004100C3">
        <w:rPr>
          <w:rFonts w:ascii="Times New Roman" w:hAnsi="Times New Roman" w:cs="Times New Roman"/>
          <w:sz w:val="28"/>
          <w:szCs w:val="28"/>
        </w:rPr>
        <w:t>авления хозяйственным обществом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193C2B" w:rsidRPr="00BC2C69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Защита прав и охраняемых законом интересов участников корпоративных отношений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193C2B" w:rsidRPr="00BC2C69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Гражданско-правовая защита юридических лиц от недружественных поглощений: российский и зарубежный опыт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193C2B" w:rsidRPr="00BC2C69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Правовое регулирование крупных сделок и сделок с заинтересованностью в хозяйственных обществах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193C2B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Защита прав и законных интересов должника при несостоятельности (банкротстве)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BC23CA" w:rsidRDefault="00BC23CA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Обеспечительные обязательства при заключении сделок М</w:t>
      </w:r>
      <w:r w:rsidRPr="00BC23CA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BC23CA" w:rsidRDefault="00BC23CA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67E4">
        <w:rPr>
          <w:rFonts w:ascii="Times New Roman" w:hAnsi="Times New Roman" w:cs="Times New Roman"/>
          <w:sz w:val="28"/>
          <w:szCs w:val="28"/>
        </w:rPr>
        <w:t xml:space="preserve">Правовое регулирование смены </w:t>
      </w:r>
      <w:r>
        <w:rPr>
          <w:rFonts w:ascii="Times New Roman" w:hAnsi="Times New Roman" w:cs="Times New Roman"/>
          <w:sz w:val="28"/>
          <w:szCs w:val="28"/>
        </w:rPr>
        <w:t xml:space="preserve">корпоративного </w:t>
      </w:r>
      <w:r w:rsidRPr="00BE67E4">
        <w:rPr>
          <w:rFonts w:ascii="Times New Roman" w:hAnsi="Times New Roman" w:cs="Times New Roman"/>
          <w:sz w:val="28"/>
          <w:szCs w:val="28"/>
        </w:rPr>
        <w:t>контроля (CorporateControl).</w:t>
      </w:r>
    </w:p>
    <w:p w:rsidR="00193C2B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Предупреждение и регулирование корпоративного шантажа (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гринмейла</w:t>
      </w:r>
      <w:proofErr w:type="spellEnd"/>
      <w:r w:rsidRPr="00BC2C69">
        <w:rPr>
          <w:rFonts w:ascii="Times New Roman" w:hAnsi="Times New Roman" w:cs="Times New Roman"/>
          <w:sz w:val="28"/>
          <w:szCs w:val="28"/>
        </w:rPr>
        <w:t>)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BC2C69" w:rsidRDefault="00BC2C69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руководителей юридического лица за вред, причиненный корпорации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BC2C69" w:rsidRPr="00BC2C69" w:rsidRDefault="00BC2C69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механизмы разрешения дедлока: российский и зарубежный опыт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193C2B" w:rsidRPr="00BC2C69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Правовые основы формирования экосистемы поддержки бизнеса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193C2B" w:rsidRPr="00BC2C69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>Правовой статус государственных фондов поддержки малого предпринимательства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193C2B" w:rsidRPr="00BC2C69" w:rsidRDefault="00193C2B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C69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правового регулирования деятельности </w:t>
      </w:r>
      <w:proofErr w:type="spellStart"/>
      <w:r w:rsidRPr="00BC2C6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BC2C69" w:rsidRPr="00BC2C69" w:rsidRDefault="00874A26" w:rsidP="00874A26">
      <w:pPr>
        <w:pStyle w:val="a3"/>
        <w:numPr>
          <w:ilvl w:val="0"/>
          <w:numId w:val="1"/>
        </w:numPr>
        <w:spacing w:after="0" w:line="240" w:lineRule="auto"/>
        <w:ind w:left="425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C2C69" w:rsidRPr="00BC2C69">
          <w:rPr>
            <w:rFonts w:ascii="Times New Roman" w:hAnsi="Times New Roman" w:cs="Times New Roman"/>
            <w:sz w:val="28"/>
            <w:szCs w:val="28"/>
          </w:rPr>
          <w:t>Государственная поддержка малого бизнеса в условиях санкций</w:t>
        </w:r>
      </w:hyperlink>
      <w:r w:rsidR="007D5EDE">
        <w:rPr>
          <w:rFonts w:ascii="Times New Roman" w:hAnsi="Times New Roman" w:cs="Times New Roman"/>
          <w:sz w:val="28"/>
          <w:szCs w:val="28"/>
        </w:rPr>
        <w:t>.</w:t>
      </w:r>
    </w:p>
    <w:p w:rsidR="00BC2C69" w:rsidRDefault="00BC2C69" w:rsidP="004100C3">
      <w:pPr>
        <w:ind w:left="426" w:hanging="714"/>
      </w:pPr>
    </w:p>
    <w:p w:rsidR="00874A26" w:rsidRDefault="00874A26" w:rsidP="004100C3">
      <w:pPr>
        <w:pStyle w:val="a3"/>
        <w:ind w:left="426" w:hanging="71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A26" w:rsidRDefault="00874A26" w:rsidP="004100C3">
      <w:pPr>
        <w:pStyle w:val="a3"/>
        <w:ind w:left="426" w:hanging="71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6D" w:rsidRPr="00F3706D" w:rsidRDefault="00F3706D" w:rsidP="004100C3">
      <w:pPr>
        <w:pStyle w:val="a3"/>
        <w:ind w:left="426" w:hanging="71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6D">
        <w:rPr>
          <w:rFonts w:ascii="Times New Roman" w:hAnsi="Times New Roman" w:cs="Times New Roman"/>
          <w:b/>
          <w:sz w:val="28"/>
          <w:szCs w:val="28"/>
        </w:rPr>
        <w:lastRenderedPageBreak/>
        <w:t>Для ВКР в виде стартапа предлагается тема:</w:t>
      </w:r>
    </w:p>
    <w:p w:rsidR="007D5EDE" w:rsidRDefault="007D5EDE" w:rsidP="00874A26">
      <w:pPr>
        <w:pStyle w:val="a3"/>
        <w:spacing w:after="0" w:line="240" w:lineRule="auto"/>
        <w:ind w:left="426" w:hanging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5EDE">
        <w:rPr>
          <w:rFonts w:ascii="Times New Roman" w:hAnsi="Times New Roman" w:cs="Times New Roman"/>
          <w:sz w:val="28"/>
          <w:szCs w:val="28"/>
        </w:rPr>
        <w:t xml:space="preserve">Разработка устава ООО, ведущего деятельность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5EDE">
        <w:rPr>
          <w:rFonts w:ascii="Times New Roman" w:hAnsi="Times New Roman" w:cs="Times New Roman"/>
          <w:sz w:val="28"/>
          <w:szCs w:val="28"/>
        </w:rPr>
        <w:t>фере IT-технологий</w:t>
      </w:r>
    </w:p>
    <w:p w:rsidR="00F3706D" w:rsidRPr="007D5EDE" w:rsidRDefault="00F3706D" w:rsidP="00874A26">
      <w:pPr>
        <w:pStyle w:val="a3"/>
        <w:spacing w:after="0" w:line="240" w:lineRule="auto"/>
        <w:ind w:left="-284" w:hanging="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деятельности организации можно конкретизировать в зависимости от пожелания заказчика)</w:t>
      </w:r>
      <w:r w:rsidR="00874A26">
        <w:rPr>
          <w:rFonts w:ascii="Times New Roman" w:hAnsi="Times New Roman" w:cs="Times New Roman"/>
          <w:sz w:val="28"/>
          <w:szCs w:val="28"/>
        </w:rPr>
        <w:t>.</w:t>
      </w:r>
    </w:p>
    <w:p w:rsidR="007D5EDE" w:rsidRDefault="007D5EDE"/>
    <w:sectPr w:rsidR="007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5D18"/>
    <w:multiLevelType w:val="hybridMultilevel"/>
    <w:tmpl w:val="6C6C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2B"/>
    <w:rsid w:val="00193C2B"/>
    <w:rsid w:val="004100C3"/>
    <w:rsid w:val="00474B14"/>
    <w:rsid w:val="007D5EDE"/>
    <w:rsid w:val="00874A26"/>
    <w:rsid w:val="00BC23CA"/>
    <w:rsid w:val="00BC2C69"/>
    <w:rsid w:val="00DA536E"/>
    <w:rsid w:val="00EF6450"/>
    <w:rsid w:val="00F3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852A"/>
  <w15:docId w15:val="{108A7063-02D1-4B83-8E4E-8EF0A0E5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siness.ru/article/1360-podderjka-malogo-biznesa-2019-gos-programmy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34B77-ADF5-49B8-B537-7827E49390D3}"/>
</file>

<file path=customXml/itemProps2.xml><?xml version="1.0" encoding="utf-8"?>
<ds:datastoreItem xmlns:ds="http://schemas.openxmlformats.org/officeDocument/2006/customXml" ds:itemID="{6A7930EA-6146-472B-998C-5F22B7AEFF39}"/>
</file>

<file path=customXml/itemProps3.xml><?xml version="1.0" encoding="utf-8"?>
<ds:datastoreItem xmlns:ds="http://schemas.openxmlformats.org/officeDocument/2006/customXml" ds:itemID="{18A7A35B-3EB2-47D0-BE40-35BEB45EA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Стробыкина Марина Юрьевна</cp:lastModifiedBy>
  <cp:revision>6</cp:revision>
  <dcterms:created xsi:type="dcterms:W3CDTF">2022-09-04T15:20:00Z</dcterms:created>
  <dcterms:modified xsi:type="dcterms:W3CDTF">2022-09-09T11:02:00Z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