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267156" w14:textId="53B03E4F" w:rsidR="002B6751" w:rsidRPr="00C75E74" w:rsidRDefault="00885D24" w:rsidP="00C75E7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75E74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C32CFE8" wp14:editId="0979BCF9">
            <wp:simplePos x="0" y="0"/>
            <wp:positionH relativeFrom="column">
              <wp:posOffset>5112385</wp:posOffset>
            </wp:positionH>
            <wp:positionV relativeFrom="paragraph">
              <wp:posOffset>76835</wp:posOffset>
            </wp:positionV>
            <wp:extent cx="1620520" cy="381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9264" behindDoc="1" locked="0" layoutInCell="1" allowOverlap="1" wp14:anchorId="0BB56EF1" wp14:editId="2B533EEF">
            <wp:simplePos x="0" y="0"/>
            <wp:positionH relativeFrom="page">
              <wp:posOffset>190500</wp:posOffset>
            </wp:positionH>
            <wp:positionV relativeFrom="paragraph">
              <wp:posOffset>0</wp:posOffset>
            </wp:positionV>
            <wp:extent cx="1647825" cy="60579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6D04D" w14:textId="77777777" w:rsidR="00EA49A3" w:rsidRDefault="00EA49A3" w:rsidP="00C75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D6CAE8" w14:textId="77777777" w:rsidR="00585BEF" w:rsidRPr="0062681A" w:rsidRDefault="006F5426" w:rsidP="00C75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81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коллеги!</w:t>
      </w:r>
    </w:p>
    <w:p w14:paraId="4D767156" w14:textId="77777777" w:rsidR="00EA49A3" w:rsidRPr="0062681A" w:rsidRDefault="00EA49A3" w:rsidP="00C75E7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14:paraId="280F0AD5" w14:textId="18A47F65" w:rsidR="00AA20DA" w:rsidRPr="0062681A" w:rsidRDefault="00AA20DA" w:rsidP="00AA20DA">
      <w:pPr>
        <w:pStyle w:val="msonormalmailrucssattributepostfix"/>
        <w:spacing w:after="0"/>
        <w:jc w:val="both"/>
        <w:rPr>
          <w:bCs/>
          <w:color w:val="000000"/>
          <w:sz w:val="28"/>
          <w:szCs w:val="28"/>
        </w:rPr>
      </w:pPr>
      <w:r w:rsidRPr="0062681A">
        <w:rPr>
          <w:b/>
          <w:sz w:val="28"/>
          <w:szCs w:val="28"/>
        </w:rPr>
        <w:t>30 июля</w:t>
      </w:r>
      <w:r w:rsidRPr="006268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2020 г. состоялся </w:t>
      </w:r>
      <w:proofErr w:type="spellStart"/>
      <w:r w:rsidR="0062681A" w:rsidRPr="0062681A">
        <w:rPr>
          <w:sz w:val="28"/>
          <w:szCs w:val="28"/>
        </w:rPr>
        <w:t>веби</w:t>
      </w:r>
      <w:r w:rsidR="00585BEF" w:rsidRPr="0062681A">
        <w:rPr>
          <w:sz w:val="28"/>
          <w:szCs w:val="28"/>
        </w:rPr>
        <w:t>нар</w:t>
      </w:r>
      <w:proofErr w:type="spellEnd"/>
      <w:r w:rsidR="00585BEF" w:rsidRPr="0062681A">
        <w:rPr>
          <w:sz w:val="28"/>
          <w:szCs w:val="28"/>
        </w:rPr>
        <w:t xml:space="preserve"> по теме: «</w:t>
      </w:r>
      <w:r w:rsidR="004F2D97" w:rsidRPr="0062681A">
        <w:rPr>
          <w:b/>
          <w:bCs/>
          <w:sz w:val="28"/>
          <w:szCs w:val="28"/>
        </w:rPr>
        <w:t>Основные принципы и практические указания по расчету доходности НПФ в соответствии с указанием 4623-У</w:t>
      </w:r>
      <w:r w:rsidR="00585BEF" w:rsidRPr="0062681A">
        <w:rPr>
          <w:sz w:val="28"/>
          <w:szCs w:val="28"/>
        </w:rPr>
        <w:t>»</w:t>
      </w:r>
      <w:r w:rsidR="00585BEF" w:rsidRPr="0062681A">
        <w:rPr>
          <w:rStyle w:val="a4"/>
          <w:b w:val="0"/>
          <w:sz w:val="28"/>
          <w:szCs w:val="28"/>
        </w:rPr>
        <w:t>.</w:t>
      </w:r>
      <w:r w:rsidRPr="00AA20DA">
        <w:rPr>
          <w:b/>
          <w:bCs/>
          <w:color w:val="000000"/>
          <w:sz w:val="28"/>
          <w:szCs w:val="28"/>
        </w:rPr>
        <w:t xml:space="preserve"> </w:t>
      </w:r>
      <w:r w:rsidRPr="001F63B7">
        <w:rPr>
          <w:bCs/>
          <w:color w:val="000000"/>
          <w:sz w:val="28"/>
          <w:szCs w:val="28"/>
        </w:rPr>
        <w:t>В качестве спикера выступила</w:t>
      </w:r>
      <w:r>
        <w:rPr>
          <w:b/>
          <w:bCs/>
          <w:color w:val="000000"/>
          <w:sz w:val="28"/>
          <w:szCs w:val="28"/>
        </w:rPr>
        <w:t xml:space="preserve"> </w:t>
      </w:r>
      <w:r w:rsidRPr="0062681A">
        <w:rPr>
          <w:b/>
          <w:bCs/>
          <w:color w:val="000000"/>
          <w:sz w:val="28"/>
          <w:szCs w:val="28"/>
        </w:rPr>
        <w:t>Рыжикова Елена Владимировна</w:t>
      </w:r>
      <w:r w:rsidRPr="0062681A">
        <w:rPr>
          <w:bCs/>
          <w:color w:val="000000"/>
          <w:sz w:val="28"/>
          <w:szCs w:val="28"/>
        </w:rPr>
        <w:t xml:space="preserve"> – консультант Аналитического управления Департамента инвестиционных финансовых посредников Банка России.</w:t>
      </w:r>
    </w:p>
    <w:p w14:paraId="5432F7E1" w14:textId="0E6A96FC" w:rsidR="00FF3FA6" w:rsidRPr="0062681A" w:rsidRDefault="00FF3FA6" w:rsidP="00C75E74">
      <w:pPr>
        <w:pStyle w:val="a5"/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</w:rPr>
      </w:pPr>
    </w:p>
    <w:p w14:paraId="425C4529" w14:textId="77777777" w:rsidR="00585BEF" w:rsidRPr="0062681A" w:rsidRDefault="00585BEF" w:rsidP="00C75E74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7454A685" w14:textId="0823A0C2" w:rsidR="0062681A" w:rsidRPr="0062681A" w:rsidRDefault="0062681A" w:rsidP="0062681A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8"/>
          <w:szCs w:val="28"/>
        </w:rPr>
      </w:pPr>
      <w:r w:rsidRPr="0062681A">
        <w:rPr>
          <w:sz w:val="28"/>
          <w:szCs w:val="28"/>
        </w:rPr>
        <w:t xml:space="preserve">На </w:t>
      </w:r>
      <w:proofErr w:type="spellStart"/>
      <w:r w:rsidRPr="0062681A">
        <w:rPr>
          <w:sz w:val="28"/>
          <w:szCs w:val="28"/>
        </w:rPr>
        <w:t>вебинаре</w:t>
      </w:r>
      <w:proofErr w:type="spellEnd"/>
      <w:r w:rsidRPr="0062681A">
        <w:rPr>
          <w:sz w:val="28"/>
          <w:szCs w:val="28"/>
        </w:rPr>
        <w:t xml:space="preserve"> </w:t>
      </w:r>
      <w:r w:rsidR="00AA20DA">
        <w:rPr>
          <w:sz w:val="28"/>
          <w:szCs w:val="28"/>
        </w:rPr>
        <w:t>были</w:t>
      </w:r>
      <w:r w:rsidRPr="0062681A">
        <w:rPr>
          <w:sz w:val="28"/>
          <w:szCs w:val="28"/>
        </w:rPr>
        <w:t xml:space="preserve"> рассмотрены следующие вопросы: </w:t>
      </w:r>
    </w:p>
    <w:p w14:paraId="4F89C27E" w14:textId="77777777" w:rsidR="00C75E74" w:rsidRPr="0062681A" w:rsidRDefault="00C75E74" w:rsidP="00C75E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29CA2C" w14:textId="1E2D7D5B" w:rsidR="00C75E74" w:rsidRPr="0062681A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81A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025DB2" w:rsidRPr="0062681A">
        <w:rPr>
          <w:rFonts w:ascii="Times New Roman" w:hAnsi="Times New Roman" w:cs="Times New Roman"/>
          <w:b/>
          <w:sz w:val="28"/>
          <w:szCs w:val="28"/>
        </w:rPr>
        <w:t>Основные принципы расчета доходности</w:t>
      </w:r>
      <w:r w:rsidR="0062681A">
        <w:rPr>
          <w:rFonts w:ascii="Times New Roman" w:hAnsi="Times New Roman" w:cs="Times New Roman"/>
          <w:b/>
          <w:sz w:val="28"/>
          <w:szCs w:val="28"/>
        </w:rPr>
        <w:t>:</w:t>
      </w:r>
      <w:r w:rsidR="00025DB2" w:rsidRPr="006268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53DA717" w14:textId="136608E8" w:rsidR="00C75E74" w:rsidRPr="0062681A" w:rsidRDefault="00C75E74" w:rsidP="00C75E74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2681A">
        <w:rPr>
          <w:rFonts w:ascii="Times New Roman" w:hAnsi="Times New Roman" w:cs="Times New Roman"/>
          <w:sz w:val="28"/>
          <w:szCs w:val="28"/>
        </w:rPr>
        <w:t xml:space="preserve">- </w:t>
      </w:r>
      <w:r w:rsidR="00025DB2" w:rsidRPr="0062681A">
        <w:rPr>
          <w:rFonts w:ascii="Times New Roman" w:hAnsi="Times New Roman" w:cs="Times New Roman"/>
          <w:sz w:val="28"/>
          <w:szCs w:val="28"/>
        </w:rPr>
        <w:t xml:space="preserve">основные типы доходности: </w:t>
      </w:r>
      <w:r w:rsidR="00025DB2" w:rsidRPr="0062681A">
        <w:rPr>
          <w:rFonts w:ascii="Times New Roman" w:hAnsi="Times New Roman" w:cs="Times New Roman"/>
          <w:sz w:val="28"/>
          <w:szCs w:val="28"/>
          <w:lang w:val="en-US"/>
        </w:rPr>
        <w:t>MWR</w:t>
      </w:r>
      <w:r w:rsidR="00025DB2" w:rsidRPr="0062681A">
        <w:rPr>
          <w:rFonts w:ascii="Times New Roman" w:hAnsi="Times New Roman" w:cs="Times New Roman"/>
          <w:sz w:val="28"/>
          <w:szCs w:val="28"/>
        </w:rPr>
        <w:t xml:space="preserve"> и </w:t>
      </w:r>
      <w:r w:rsidR="00025DB2" w:rsidRPr="0062681A">
        <w:rPr>
          <w:rFonts w:ascii="Times New Roman" w:hAnsi="Times New Roman" w:cs="Times New Roman"/>
          <w:sz w:val="28"/>
          <w:szCs w:val="28"/>
          <w:lang w:val="en-US"/>
        </w:rPr>
        <w:t>TWR</w:t>
      </w:r>
      <w:r w:rsidR="00025DB2" w:rsidRPr="0062681A">
        <w:rPr>
          <w:rFonts w:ascii="Times New Roman" w:hAnsi="Times New Roman" w:cs="Times New Roman"/>
          <w:sz w:val="28"/>
          <w:szCs w:val="28"/>
        </w:rPr>
        <w:t>, различия</w:t>
      </w:r>
      <w:r w:rsidR="00EA49A3" w:rsidRPr="0062681A">
        <w:rPr>
          <w:rFonts w:ascii="Times New Roman" w:hAnsi="Times New Roman" w:cs="Times New Roman"/>
          <w:sz w:val="28"/>
          <w:szCs w:val="28"/>
        </w:rPr>
        <w:t>;</w:t>
      </w:r>
    </w:p>
    <w:p w14:paraId="5BA7DDC1" w14:textId="0EDCBE3A" w:rsidR="00025DB2" w:rsidRPr="0062681A" w:rsidRDefault="00025DB2" w:rsidP="00C75E74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2681A">
        <w:rPr>
          <w:rFonts w:ascii="Times New Roman" w:hAnsi="Times New Roman" w:cs="Times New Roman"/>
          <w:sz w:val="28"/>
          <w:szCs w:val="28"/>
        </w:rPr>
        <w:t>- случаи применения;</w:t>
      </w:r>
    </w:p>
    <w:p w14:paraId="59400488" w14:textId="07A64862" w:rsidR="00C75E74" w:rsidRPr="0062681A" w:rsidRDefault="00C75E74" w:rsidP="00C75E74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2681A">
        <w:rPr>
          <w:rFonts w:ascii="Times New Roman" w:hAnsi="Times New Roman" w:cs="Times New Roman"/>
          <w:sz w:val="28"/>
          <w:szCs w:val="28"/>
        </w:rPr>
        <w:t xml:space="preserve">- </w:t>
      </w:r>
      <w:r w:rsidR="00025DB2" w:rsidRPr="0062681A">
        <w:rPr>
          <w:rFonts w:ascii="Times New Roman" w:hAnsi="Times New Roman" w:cs="Times New Roman"/>
          <w:sz w:val="28"/>
          <w:szCs w:val="28"/>
        </w:rPr>
        <w:t>р</w:t>
      </w:r>
      <w:r w:rsidRPr="0062681A">
        <w:rPr>
          <w:rFonts w:ascii="Times New Roman" w:hAnsi="Times New Roman" w:cs="Times New Roman"/>
          <w:sz w:val="28"/>
          <w:szCs w:val="28"/>
        </w:rPr>
        <w:t>азъяснения методологических вопросов</w:t>
      </w:r>
      <w:r w:rsidR="00025DB2" w:rsidRPr="0062681A">
        <w:rPr>
          <w:rFonts w:ascii="Times New Roman" w:hAnsi="Times New Roman" w:cs="Times New Roman"/>
          <w:sz w:val="28"/>
          <w:szCs w:val="28"/>
        </w:rPr>
        <w:t xml:space="preserve"> расчета </w:t>
      </w:r>
      <w:r w:rsidR="00025DB2" w:rsidRPr="0062681A">
        <w:rPr>
          <w:rFonts w:ascii="Times New Roman" w:hAnsi="Times New Roman" w:cs="Times New Roman"/>
          <w:sz w:val="28"/>
          <w:szCs w:val="28"/>
          <w:lang w:val="en-US"/>
        </w:rPr>
        <w:t>TWR</w:t>
      </w:r>
      <w:r w:rsidR="00025DB2" w:rsidRPr="0062681A">
        <w:rPr>
          <w:rFonts w:ascii="Times New Roman" w:hAnsi="Times New Roman" w:cs="Times New Roman"/>
          <w:sz w:val="28"/>
          <w:szCs w:val="28"/>
        </w:rPr>
        <w:t xml:space="preserve"> доходности</w:t>
      </w:r>
      <w:r w:rsidR="00EA49A3" w:rsidRPr="0062681A">
        <w:rPr>
          <w:rFonts w:ascii="Times New Roman" w:hAnsi="Times New Roman" w:cs="Times New Roman"/>
          <w:sz w:val="28"/>
          <w:szCs w:val="28"/>
        </w:rPr>
        <w:t>.</w:t>
      </w:r>
    </w:p>
    <w:p w14:paraId="72F74DF6" w14:textId="77777777" w:rsidR="00C75E74" w:rsidRPr="0062681A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FACAD3" w14:textId="7CAB10F4" w:rsidR="00C75E74" w:rsidRPr="0062681A" w:rsidRDefault="00DB6A4C" w:rsidP="00C75E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1A">
        <w:rPr>
          <w:rFonts w:ascii="Times New Roman" w:hAnsi="Times New Roman" w:cs="Times New Roman"/>
          <w:b/>
          <w:sz w:val="28"/>
          <w:szCs w:val="28"/>
        </w:rPr>
        <w:t>2. </w:t>
      </w:r>
      <w:r w:rsidR="00025DB2" w:rsidRPr="0062681A">
        <w:rPr>
          <w:rFonts w:ascii="Times New Roman" w:hAnsi="Times New Roman" w:cs="Times New Roman"/>
          <w:b/>
          <w:sz w:val="28"/>
          <w:szCs w:val="28"/>
        </w:rPr>
        <w:t>Разбор типовых примеров расчета</w:t>
      </w:r>
      <w:r w:rsidR="00EA49A3" w:rsidRPr="0062681A">
        <w:rPr>
          <w:rFonts w:ascii="Times New Roman" w:hAnsi="Times New Roman" w:cs="Times New Roman"/>
          <w:b/>
          <w:sz w:val="28"/>
          <w:szCs w:val="28"/>
        </w:rPr>
        <w:t>:</w:t>
      </w:r>
      <w:r w:rsidR="00C75E74" w:rsidRPr="006268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B43A5F8" w14:textId="39071993" w:rsidR="00C75E74" w:rsidRPr="0062681A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81A">
        <w:rPr>
          <w:rFonts w:ascii="Times New Roman" w:hAnsi="Times New Roman" w:cs="Times New Roman"/>
          <w:sz w:val="28"/>
          <w:szCs w:val="28"/>
        </w:rPr>
        <w:t xml:space="preserve">- </w:t>
      </w:r>
      <w:r w:rsidR="00025DB2" w:rsidRPr="0062681A">
        <w:rPr>
          <w:rFonts w:ascii="Times New Roman" w:hAnsi="Times New Roman" w:cs="Times New Roman"/>
          <w:sz w:val="28"/>
          <w:szCs w:val="28"/>
        </w:rPr>
        <w:t>на временных промежутках квартал/год;</w:t>
      </w:r>
    </w:p>
    <w:p w14:paraId="606CFB7C" w14:textId="522ED650" w:rsidR="00025DB2" w:rsidRPr="0062681A" w:rsidRDefault="00025DB2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81A">
        <w:rPr>
          <w:rFonts w:ascii="Times New Roman" w:hAnsi="Times New Roman" w:cs="Times New Roman"/>
          <w:sz w:val="28"/>
          <w:szCs w:val="28"/>
        </w:rPr>
        <w:t xml:space="preserve">- </w:t>
      </w:r>
      <w:r w:rsidRPr="0062681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2681A">
        <w:rPr>
          <w:rFonts w:ascii="Times New Roman" w:hAnsi="Times New Roman" w:cs="Times New Roman"/>
          <w:sz w:val="28"/>
          <w:szCs w:val="28"/>
        </w:rPr>
        <w:t xml:space="preserve"> учетом различных начислений комиссий: в расчетном периоде и за его пределами</w:t>
      </w:r>
      <w:r w:rsidR="0062681A">
        <w:rPr>
          <w:rFonts w:ascii="Times New Roman" w:hAnsi="Times New Roman" w:cs="Times New Roman"/>
          <w:sz w:val="28"/>
          <w:szCs w:val="28"/>
        </w:rPr>
        <w:t>.</w:t>
      </w:r>
    </w:p>
    <w:p w14:paraId="799C2A72" w14:textId="18343247" w:rsidR="00C75E74" w:rsidRPr="0062681A" w:rsidRDefault="00C75E74" w:rsidP="0002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1551EB" w14:textId="69E09520" w:rsidR="00C75E74" w:rsidRPr="0062681A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1A">
        <w:rPr>
          <w:rFonts w:ascii="Times New Roman" w:hAnsi="Times New Roman" w:cs="Times New Roman"/>
          <w:b/>
          <w:sz w:val="28"/>
          <w:szCs w:val="28"/>
        </w:rPr>
        <w:t>3. </w:t>
      </w:r>
      <w:r w:rsidR="00025DB2" w:rsidRPr="0062681A">
        <w:rPr>
          <w:rFonts w:ascii="Times New Roman" w:hAnsi="Times New Roman" w:cs="Times New Roman"/>
          <w:b/>
          <w:sz w:val="28"/>
          <w:szCs w:val="28"/>
        </w:rPr>
        <w:t>Обзор типовых ошибок при расчете</w:t>
      </w:r>
      <w:r w:rsidR="0062681A">
        <w:rPr>
          <w:rFonts w:ascii="Times New Roman" w:hAnsi="Times New Roman" w:cs="Times New Roman"/>
          <w:b/>
          <w:sz w:val="28"/>
          <w:szCs w:val="28"/>
        </w:rPr>
        <w:t>:</w:t>
      </w:r>
    </w:p>
    <w:p w14:paraId="07F4A3FA" w14:textId="1A06B3EB" w:rsidR="00C75E74" w:rsidRPr="0062681A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81A">
        <w:rPr>
          <w:rFonts w:ascii="Times New Roman" w:hAnsi="Times New Roman" w:cs="Times New Roman"/>
          <w:sz w:val="28"/>
          <w:szCs w:val="28"/>
        </w:rPr>
        <w:t xml:space="preserve">- </w:t>
      </w:r>
      <w:r w:rsidR="00025DB2" w:rsidRPr="0062681A">
        <w:rPr>
          <w:rFonts w:ascii="Times New Roman" w:hAnsi="Times New Roman" w:cs="Times New Roman"/>
          <w:sz w:val="28"/>
          <w:szCs w:val="28"/>
        </w:rPr>
        <w:t>расчет СЧА на начальную дату</w:t>
      </w:r>
      <w:r w:rsidR="00EA49A3" w:rsidRPr="0062681A">
        <w:rPr>
          <w:rFonts w:ascii="Times New Roman" w:hAnsi="Times New Roman" w:cs="Times New Roman"/>
          <w:sz w:val="28"/>
          <w:szCs w:val="28"/>
        </w:rPr>
        <w:t>;</w:t>
      </w:r>
    </w:p>
    <w:p w14:paraId="4F436E2F" w14:textId="38ABE306" w:rsidR="00C75E74" w:rsidRPr="0062681A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81A">
        <w:rPr>
          <w:rFonts w:ascii="Times New Roman" w:hAnsi="Times New Roman" w:cs="Times New Roman"/>
          <w:sz w:val="28"/>
          <w:szCs w:val="28"/>
        </w:rPr>
        <w:t xml:space="preserve">- </w:t>
      </w:r>
      <w:r w:rsidR="00025DB2" w:rsidRPr="0062681A">
        <w:rPr>
          <w:rFonts w:ascii="Times New Roman" w:hAnsi="Times New Roman" w:cs="Times New Roman"/>
          <w:sz w:val="28"/>
          <w:szCs w:val="28"/>
        </w:rPr>
        <w:t>учет выходных дней</w:t>
      </w:r>
      <w:r w:rsidR="00EA49A3" w:rsidRPr="0062681A">
        <w:rPr>
          <w:rFonts w:ascii="Times New Roman" w:hAnsi="Times New Roman" w:cs="Times New Roman"/>
          <w:sz w:val="28"/>
          <w:szCs w:val="28"/>
        </w:rPr>
        <w:t>;</w:t>
      </w:r>
    </w:p>
    <w:p w14:paraId="68E6DC09" w14:textId="0FA5CDC4" w:rsidR="00C75E74" w:rsidRPr="0062681A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81A">
        <w:rPr>
          <w:rFonts w:ascii="Times New Roman" w:hAnsi="Times New Roman" w:cs="Times New Roman"/>
          <w:sz w:val="28"/>
          <w:szCs w:val="28"/>
        </w:rPr>
        <w:t>-</w:t>
      </w:r>
      <w:r w:rsidR="00025DB2" w:rsidRPr="0062681A">
        <w:rPr>
          <w:rFonts w:ascii="Times New Roman" w:hAnsi="Times New Roman" w:cs="Times New Roman"/>
          <w:sz w:val="28"/>
          <w:szCs w:val="28"/>
        </w:rPr>
        <w:t xml:space="preserve"> способы проверки расчетов;</w:t>
      </w:r>
    </w:p>
    <w:p w14:paraId="66D37EA4" w14:textId="67C5D333" w:rsidR="00025DB2" w:rsidRPr="0062681A" w:rsidRDefault="00025DB2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81A">
        <w:rPr>
          <w:rFonts w:ascii="Times New Roman" w:hAnsi="Times New Roman" w:cs="Times New Roman"/>
          <w:sz w:val="28"/>
          <w:szCs w:val="28"/>
        </w:rPr>
        <w:t>- некорректная типизация внешних вводов/выводов</w:t>
      </w:r>
      <w:r w:rsidR="0062681A">
        <w:rPr>
          <w:rFonts w:ascii="Times New Roman" w:hAnsi="Times New Roman" w:cs="Times New Roman"/>
          <w:sz w:val="28"/>
          <w:szCs w:val="28"/>
        </w:rPr>
        <w:t>.</w:t>
      </w:r>
    </w:p>
    <w:p w14:paraId="2D09FCAF" w14:textId="77777777" w:rsidR="00C75E74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00E620" w14:textId="5B5A6D29" w:rsidR="009178A7" w:rsidRPr="00EF5ABB" w:rsidRDefault="009178A7" w:rsidP="009178A7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iCs/>
          <w:sz w:val="26"/>
          <w:szCs w:val="26"/>
        </w:rPr>
        <w:t>Д</w:t>
      </w:r>
      <w:r w:rsidRPr="00EF5ABB">
        <w:rPr>
          <w:iCs/>
          <w:sz w:val="26"/>
          <w:szCs w:val="26"/>
        </w:rPr>
        <w:t xml:space="preserve">оклад вызвал оживленный интерес, слушатели </w:t>
      </w:r>
      <w:r>
        <w:rPr>
          <w:iCs/>
          <w:sz w:val="26"/>
          <w:szCs w:val="26"/>
        </w:rPr>
        <w:t xml:space="preserve">очень </w:t>
      </w:r>
      <w:r w:rsidRPr="00EF5ABB">
        <w:rPr>
          <w:iCs/>
          <w:sz w:val="26"/>
          <w:szCs w:val="26"/>
        </w:rPr>
        <w:t>активно задавали интересующие вопросы</w:t>
      </w:r>
      <w:r>
        <w:rPr>
          <w:iCs/>
          <w:sz w:val="26"/>
          <w:szCs w:val="26"/>
        </w:rPr>
        <w:t xml:space="preserve"> и в процессе доклада, и в конце</w:t>
      </w:r>
      <w:r w:rsidRPr="00EF5ABB">
        <w:rPr>
          <w:iCs/>
          <w:sz w:val="26"/>
          <w:szCs w:val="26"/>
        </w:rPr>
        <w:t>. Спикер да</w:t>
      </w:r>
      <w:r>
        <w:rPr>
          <w:iCs/>
          <w:sz w:val="26"/>
          <w:szCs w:val="26"/>
        </w:rPr>
        <w:t>вала</w:t>
      </w:r>
      <w:r w:rsidRPr="00EF5ABB">
        <w:rPr>
          <w:iCs/>
          <w:sz w:val="26"/>
          <w:szCs w:val="26"/>
        </w:rPr>
        <w:t xml:space="preserve"> развернутые ответы</w:t>
      </w:r>
      <w:r>
        <w:rPr>
          <w:iCs/>
          <w:sz w:val="26"/>
          <w:szCs w:val="26"/>
        </w:rPr>
        <w:t>, которые зачастую принимали форму диалога</w:t>
      </w:r>
      <w:r w:rsidR="003A33AB">
        <w:rPr>
          <w:iCs/>
          <w:sz w:val="26"/>
          <w:szCs w:val="26"/>
        </w:rPr>
        <w:t xml:space="preserve"> и дискуссии</w:t>
      </w:r>
      <w:r>
        <w:rPr>
          <w:iCs/>
          <w:sz w:val="26"/>
          <w:szCs w:val="26"/>
        </w:rPr>
        <w:t>.</w:t>
      </w:r>
    </w:p>
    <w:p w14:paraId="62A64ADF" w14:textId="77777777" w:rsidR="009178A7" w:rsidRDefault="009178A7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ADDCB9" w14:textId="761DB412" w:rsidR="004B7E87" w:rsidRPr="0062681A" w:rsidRDefault="004B7E87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157F91" wp14:editId="4E3CE198">
            <wp:extent cx="6480810" cy="36455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05102E" wp14:editId="5046A389">
            <wp:extent cx="6480810" cy="3645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4EA">
        <w:rPr>
          <w:noProof/>
          <w:lang w:eastAsia="ru-RU"/>
        </w:rPr>
        <w:lastRenderedPageBreak/>
        <w:drawing>
          <wp:inline distT="0" distB="0" distL="0" distR="0" wp14:anchorId="25F72D35" wp14:editId="7C743DC3">
            <wp:extent cx="6480810" cy="36455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BF44EA">
        <w:rPr>
          <w:noProof/>
          <w:lang w:eastAsia="ru-RU"/>
        </w:rPr>
        <w:drawing>
          <wp:inline distT="0" distB="0" distL="0" distR="0" wp14:anchorId="6C920787" wp14:editId="3E3AF3CD">
            <wp:extent cx="6480810" cy="36455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7E87" w:rsidRPr="0062681A" w:rsidSect="0062681A">
      <w:pgSz w:w="11906" w:h="16838"/>
      <w:pgMar w:top="284" w:right="707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15AE8"/>
    <w:rsid w:val="00025DB2"/>
    <w:rsid w:val="00065C69"/>
    <w:rsid w:val="000B62FF"/>
    <w:rsid w:val="001A1A49"/>
    <w:rsid w:val="001C69C3"/>
    <w:rsid w:val="001F63B7"/>
    <w:rsid w:val="002B6751"/>
    <w:rsid w:val="003A33AB"/>
    <w:rsid w:val="003B3251"/>
    <w:rsid w:val="003B6AD3"/>
    <w:rsid w:val="003C4697"/>
    <w:rsid w:val="003D4F1B"/>
    <w:rsid w:val="00425468"/>
    <w:rsid w:val="004B7E87"/>
    <w:rsid w:val="004F2D97"/>
    <w:rsid w:val="00522ED9"/>
    <w:rsid w:val="00537BD1"/>
    <w:rsid w:val="005616A1"/>
    <w:rsid w:val="00585BEF"/>
    <w:rsid w:val="00592D3E"/>
    <w:rsid w:val="005B7402"/>
    <w:rsid w:val="0062681A"/>
    <w:rsid w:val="00645F68"/>
    <w:rsid w:val="00667D34"/>
    <w:rsid w:val="00682C1E"/>
    <w:rsid w:val="006F5426"/>
    <w:rsid w:val="008830A7"/>
    <w:rsid w:val="00885D24"/>
    <w:rsid w:val="008E688D"/>
    <w:rsid w:val="009178A7"/>
    <w:rsid w:val="009B6B4F"/>
    <w:rsid w:val="00A169F8"/>
    <w:rsid w:val="00AA20DA"/>
    <w:rsid w:val="00AD6FC0"/>
    <w:rsid w:val="00AE0F15"/>
    <w:rsid w:val="00B10AF7"/>
    <w:rsid w:val="00B176CD"/>
    <w:rsid w:val="00BF44EA"/>
    <w:rsid w:val="00BF6588"/>
    <w:rsid w:val="00C6355F"/>
    <w:rsid w:val="00C75E74"/>
    <w:rsid w:val="00C92D49"/>
    <w:rsid w:val="00CE0171"/>
    <w:rsid w:val="00D44E62"/>
    <w:rsid w:val="00D945C8"/>
    <w:rsid w:val="00DB6A4C"/>
    <w:rsid w:val="00DC6F4E"/>
    <w:rsid w:val="00E04BF3"/>
    <w:rsid w:val="00E466B9"/>
    <w:rsid w:val="00E61F7D"/>
    <w:rsid w:val="00E64FCC"/>
    <w:rsid w:val="00EA49A3"/>
    <w:rsid w:val="00EC446F"/>
    <w:rsid w:val="00F03FE7"/>
    <w:rsid w:val="00F07D69"/>
    <w:rsid w:val="00FE1F48"/>
    <w:rsid w:val="00FE47EE"/>
    <w:rsid w:val="00FF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F435D"/>
  <w15:chartTrackingRefBased/>
  <w15:docId w15:val="{5E0C514A-B549-4166-867B-4DFA531D9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mailrucssattributepostfixmailrucssattributepostfixmailrucssattributepostfixmailrucssattributepostfixmailrucssattributepostfix">
    <w:name w:val="msonormalmailrucssattributepostfixmailrucssattributepostfixmailrucssattributepostfix_mailru_css_attribute_postfix_mailru_css_attribute_postfix_mailru_css_attribute_postfix"/>
    <w:basedOn w:val="a"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585B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B176CD"/>
    <w:rPr>
      <w:color w:val="954F72" w:themeColor="followedHyperlink"/>
      <w:u w:val="single"/>
    </w:rPr>
  </w:style>
  <w:style w:type="paragraph" w:customStyle="1" w:styleId="msonormalmailrucssattributepostfixmailrucssattributepostfix0">
    <w:name w:val="msonormalmailrucssattributepostfix_mailru_css_attribute_postfix"/>
    <w:basedOn w:val="a"/>
    <w:rsid w:val="002B6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0B62F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B62F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B62F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B62F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B62F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B6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B62FF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C75E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7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30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4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06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55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58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68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50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90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1292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034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8335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347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347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230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218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197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0341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2256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28283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1707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6523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35033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1237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6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96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57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09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65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42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171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163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79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5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023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977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871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521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6834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655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1238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9414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5425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1484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0866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72201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139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08197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2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0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9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2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2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0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10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25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07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090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278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39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03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105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8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115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672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870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4192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3552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428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0889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71614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71656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92210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4338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8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240BCE-EF5D-4EE9-9306-0B5646F2772F}"/>
</file>

<file path=customXml/itemProps2.xml><?xml version="1.0" encoding="utf-8"?>
<ds:datastoreItem xmlns:ds="http://schemas.openxmlformats.org/officeDocument/2006/customXml" ds:itemID="{7AF076B1-3338-4D95-9EA8-4DFD7E1B48AD}"/>
</file>

<file path=customXml/itemProps3.xml><?xml version="1.0" encoding="utf-8"?>
<ds:datastoreItem xmlns:ds="http://schemas.openxmlformats.org/officeDocument/2006/customXml" ds:itemID="{146EDF14-66FD-4F72-8A8C-24EBC26A6E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Учетная запись Майкрософт</cp:lastModifiedBy>
  <cp:revision>9</cp:revision>
  <cp:lastPrinted>2019-10-31T11:54:00Z</cp:lastPrinted>
  <dcterms:created xsi:type="dcterms:W3CDTF">2020-07-30T17:39:00Z</dcterms:created>
  <dcterms:modified xsi:type="dcterms:W3CDTF">2020-07-31T08:45:00Z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