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0F699" w14:textId="77777777" w:rsidR="006C6261" w:rsidRPr="006C6261" w:rsidRDefault="006C6261" w:rsidP="00966ABE">
      <w:pPr>
        <w:widowControl w:val="0"/>
        <w:autoSpaceDE w:val="0"/>
        <w:autoSpaceDN w:val="0"/>
        <w:adjustRightInd w:val="0"/>
        <w:spacing w:line="312" w:lineRule="auto"/>
        <w:ind w:firstLine="709"/>
        <w:jc w:val="center"/>
        <w:rPr>
          <w:b/>
          <w:sz w:val="28"/>
          <w:szCs w:val="28"/>
        </w:rPr>
      </w:pPr>
      <w:r w:rsidRPr="006C6261">
        <w:rPr>
          <w:b/>
          <w:sz w:val="28"/>
          <w:szCs w:val="28"/>
        </w:rPr>
        <w:t>Лица, претендующие на присвоение ученого звания профессора, должны удовлетворять следующим требованиям:</w:t>
      </w:r>
    </w:p>
    <w:p w14:paraId="64513D52" w14:textId="1E44D931" w:rsidR="006C6261" w:rsidRPr="00EB56F6" w:rsidRDefault="006C6261" w:rsidP="00966ABE">
      <w:pPr>
        <w:spacing w:line="312" w:lineRule="auto"/>
        <w:ind w:firstLine="709"/>
        <w:jc w:val="both"/>
        <w:rPr>
          <w:sz w:val="28"/>
          <w:szCs w:val="28"/>
        </w:rPr>
      </w:pPr>
      <w:r w:rsidRPr="00EB56F6">
        <w:rPr>
          <w:sz w:val="28"/>
          <w:szCs w:val="28"/>
        </w:rPr>
        <w:t xml:space="preserve">1. иметь ученую степень доктора наук либо ученую степень, </w:t>
      </w:r>
      <w:bookmarkStart w:id="0" w:name="_GoBack"/>
      <w:bookmarkEnd w:id="0"/>
      <w:r w:rsidRPr="00EB56F6">
        <w:rPr>
          <w:sz w:val="28"/>
          <w:szCs w:val="28"/>
        </w:rPr>
        <w:t>полученную в иностранном государстве, признаваемую соответствующей ученой степени доктора наук в Российской Федерации, в порядке, установленном статьей 6.2 Федерального закона «О науке и государственной научно-технической политике»;</w:t>
      </w:r>
    </w:p>
    <w:p w14:paraId="1BAA68A7" w14:textId="46804668" w:rsidR="006C6261" w:rsidRPr="00EB56F6" w:rsidRDefault="006C6261" w:rsidP="00966ABE">
      <w:pPr>
        <w:spacing w:line="312" w:lineRule="auto"/>
        <w:ind w:firstLine="709"/>
        <w:jc w:val="both"/>
        <w:rPr>
          <w:sz w:val="28"/>
          <w:szCs w:val="28"/>
        </w:rPr>
      </w:pPr>
      <w:r w:rsidRPr="00EB56F6">
        <w:rPr>
          <w:sz w:val="28"/>
          <w:szCs w:val="28"/>
        </w:rPr>
        <w:t>2. иметь ученое звание доцента, либо ученое звание, полученное в иностранном государстве, признаваемое соответствующим ученому званию доцента в Российской Федерации в порядке, установленном статьей 6.2 Федерального закона «О науке и государственной научно-технической политике», со дня присвоения которого прошло не менее 3 лет;</w:t>
      </w:r>
    </w:p>
    <w:p w14:paraId="737D9DCA" w14:textId="66AE86F8" w:rsidR="006C6261" w:rsidRPr="00EB56F6" w:rsidRDefault="006C6261" w:rsidP="00966ABE">
      <w:pPr>
        <w:spacing w:line="312" w:lineRule="auto"/>
        <w:ind w:firstLine="709"/>
        <w:jc w:val="both"/>
        <w:rPr>
          <w:sz w:val="28"/>
          <w:szCs w:val="28"/>
        </w:rPr>
      </w:pPr>
      <w:r w:rsidRPr="00EB56F6">
        <w:rPr>
          <w:sz w:val="28"/>
          <w:szCs w:val="28"/>
        </w:rPr>
        <w:t>3. наличие стажа непрерывной работы в Финансовом университете не менее 2 лет в должностях, указанных в подпункте «в», пункта 8 Положения о присвоении ученых званий;</w:t>
      </w:r>
    </w:p>
    <w:p w14:paraId="351B4765" w14:textId="62559020" w:rsidR="006C6261" w:rsidRPr="00EB56F6" w:rsidRDefault="006C6261" w:rsidP="00966ABE">
      <w:pPr>
        <w:spacing w:line="312" w:lineRule="auto"/>
        <w:ind w:firstLine="709"/>
        <w:jc w:val="both"/>
        <w:rPr>
          <w:sz w:val="28"/>
          <w:szCs w:val="28"/>
        </w:rPr>
      </w:pPr>
      <w:r w:rsidRPr="00EB56F6">
        <w:rPr>
          <w:sz w:val="28"/>
          <w:szCs w:val="28"/>
        </w:rPr>
        <w:t>4. осуществление в Финансовом университете педагогической деятельности не менее чем на 0,25 ставки (в том числе на условиях совместительства) по образовательным программам высшего образования и (или) дополнительного профессионального образования по научной специальности, по которой планируется присвоение ученого звания;</w:t>
      </w:r>
    </w:p>
    <w:p w14:paraId="728EAEA7" w14:textId="724558DB" w:rsidR="006C6261" w:rsidRPr="00EB56F6" w:rsidRDefault="006C6261" w:rsidP="00966ABE">
      <w:pPr>
        <w:spacing w:line="312" w:lineRule="auto"/>
        <w:ind w:firstLine="709"/>
        <w:jc w:val="both"/>
        <w:rPr>
          <w:sz w:val="28"/>
          <w:szCs w:val="28"/>
        </w:rPr>
      </w:pPr>
      <w:r w:rsidRPr="00EB56F6">
        <w:rPr>
          <w:sz w:val="28"/>
          <w:szCs w:val="28"/>
        </w:rPr>
        <w:t>5. наличие стажа научной и педагогической деятельности не менее 10 лет в организациях, в том числе не менее 5 лет стажа педагогической работы по научной специальности, по которой планируется присвоение ученого звания;</w:t>
      </w:r>
    </w:p>
    <w:p w14:paraId="66CF2903" w14:textId="37D4DC7E" w:rsidR="006C6261" w:rsidRPr="00EB56F6" w:rsidRDefault="006C6261" w:rsidP="00966ABE">
      <w:pPr>
        <w:spacing w:line="312" w:lineRule="auto"/>
        <w:ind w:firstLine="709"/>
        <w:jc w:val="both"/>
        <w:rPr>
          <w:sz w:val="28"/>
          <w:szCs w:val="28"/>
        </w:rPr>
      </w:pPr>
      <w:r w:rsidRPr="00EB56F6">
        <w:rPr>
          <w:sz w:val="28"/>
          <w:szCs w:val="28"/>
        </w:rPr>
        <w:t>6. подготовка в качестве научного руководителя или научного консультанта не менее трех лиц, которым присуждены ученые степени, при этом тема диссертации хотя бы одного из них должна соответствовать научной специальности, по которой планируется присвоение ученого звания;</w:t>
      </w:r>
    </w:p>
    <w:p w14:paraId="34654B1B" w14:textId="4E2AD00B" w:rsidR="006C6261" w:rsidRPr="00EB56F6" w:rsidRDefault="006C6261" w:rsidP="00966ABE">
      <w:pPr>
        <w:spacing w:line="312" w:lineRule="auto"/>
        <w:ind w:firstLine="709"/>
        <w:jc w:val="both"/>
        <w:rPr>
          <w:sz w:val="28"/>
          <w:szCs w:val="28"/>
        </w:rPr>
      </w:pPr>
      <w:r w:rsidRPr="00EB56F6">
        <w:rPr>
          <w:sz w:val="28"/>
          <w:szCs w:val="28"/>
        </w:rPr>
        <w:t>7. наличие не менее 50 опубликованных учебных изданий и научных трудов (в том числе в соавторстве), включая патенты на изобретения и иные объекты интеллектуальной собственности, которые используются в образовательном процессе. При этом за последние 5 лет по научной специальности, по которой планируется присвоение ученого звания, должно быть опубликовано не менее 4 учебных изданий и не менее 6 научных трудов.</w:t>
      </w:r>
    </w:p>
    <w:p w14:paraId="2CFF1DAE" w14:textId="77777777" w:rsidR="006C6261" w:rsidRPr="00EB56F6" w:rsidRDefault="006C6261" w:rsidP="00966ABE">
      <w:pPr>
        <w:spacing w:line="312" w:lineRule="auto"/>
        <w:ind w:firstLine="709"/>
        <w:jc w:val="both"/>
        <w:rPr>
          <w:sz w:val="28"/>
          <w:szCs w:val="28"/>
        </w:rPr>
      </w:pPr>
      <w:r w:rsidRPr="00EB56F6">
        <w:rPr>
          <w:sz w:val="28"/>
          <w:szCs w:val="28"/>
        </w:rPr>
        <w:t xml:space="preserve">Научные труды должны быть опубликованы в рецензируемых научных изданиях, требования к которым и правила формирования в уведомительном порядке перечня которых устанавливается Минобрнауки России. Рецензируемые научные издания </w:t>
      </w:r>
      <w:r w:rsidRPr="00EB56F6">
        <w:rPr>
          <w:sz w:val="28"/>
          <w:szCs w:val="28"/>
        </w:rPr>
        <w:lastRenderedPageBreak/>
        <w:t>должны быть включены в перечень по научной специальности, по которой планируется присвоение ученого звания.</w:t>
      </w:r>
    </w:p>
    <w:p w14:paraId="52227201" w14:textId="77777777" w:rsidR="006C6261" w:rsidRPr="00EB56F6" w:rsidRDefault="006C6261" w:rsidP="00966ABE">
      <w:pPr>
        <w:spacing w:line="312" w:lineRule="auto"/>
        <w:ind w:firstLine="709"/>
        <w:jc w:val="both"/>
        <w:rPr>
          <w:sz w:val="28"/>
          <w:szCs w:val="28"/>
        </w:rPr>
      </w:pPr>
      <w:r w:rsidRPr="00EB56F6">
        <w:rPr>
          <w:sz w:val="28"/>
          <w:szCs w:val="28"/>
        </w:rPr>
        <w:t xml:space="preserve">Опубликованным признается научное издание (научная монография, сборник научных трудов, материалы конференции, тезисы докладов, рецензируемый научный журнал), прошедшее редакционно-издательскую обработку и тиражирование, имеющее выходные данные, доступное для массового использования и предназначенное для распространения содержащейся в нем информации. </w:t>
      </w:r>
    </w:p>
    <w:p w14:paraId="0E7C6962" w14:textId="77777777" w:rsidR="006C6261" w:rsidRPr="00EB56F6" w:rsidRDefault="006C6261" w:rsidP="00966ABE">
      <w:pPr>
        <w:spacing w:line="312" w:lineRule="auto"/>
        <w:ind w:firstLine="709"/>
        <w:jc w:val="both"/>
        <w:rPr>
          <w:sz w:val="28"/>
          <w:szCs w:val="28"/>
        </w:rPr>
      </w:pPr>
      <w:r w:rsidRPr="00EB56F6">
        <w:rPr>
          <w:sz w:val="28"/>
          <w:szCs w:val="28"/>
        </w:rPr>
        <w:t xml:space="preserve">К учебным изданиям приравниваются учебные курсы, реализуемые с применением исключительно электронного обучения, дистанционных образовательных технологий, размещенные на официальных сайтах организаций, образовательных платформах, доступ к которым предоставляется через информационную телекоммуникационную сеть «Интернет», направленные на обеспечение достижения обучающимися определенных результатов обучения, общая трудоемкость которых составляет не менее 1 зачетной единицы, разработанные соискателем ученого звания и используемые в образовательном процессе. </w:t>
      </w:r>
    </w:p>
    <w:p w14:paraId="55E37FFC" w14:textId="77777777" w:rsidR="006C6261" w:rsidRPr="00EB56F6" w:rsidRDefault="006C6261" w:rsidP="00966ABE">
      <w:pPr>
        <w:spacing w:line="312" w:lineRule="auto"/>
        <w:ind w:firstLine="709"/>
        <w:jc w:val="both"/>
        <w:rPr>
          <w:sz w:val="28"/>
          <w:szCs w:val="28"/>
        </w:rPr>
      </w:pPr>
      <w:r w:rsidRPr="00EB56F6">
        <w:rPr>
          <w:sz w:val="28"/>
          <w:szCs w:val="28"/>
        </w:rPr>
        <w:t>Опубликованным признается учебное издание (учебник, учебное пособие, учебно-методическое пособие, учебное наглядное пособие, рабочая тетрадь, самоучитель, хрестоматия, практикум, задачник, учебная программа), прошедшее по представлению кафедры и с учетом рекомендации ученого совета факультета (института, филиала) редакционно-издательскую обработку, тиражирование и имеющее выходные данные;</w:t>
      </w:r>
    </w:p>
    <w:p w14:paraId="13B1C6E8" w14:textId="58A09DA8" w:rsidR="006C6261" w:rsidRPr="00EB56F6" w:rsidRDefault="006C6261" w:rsidP="00966ABE">
      <w:pPr>
        <w:spacing w:line="312" w:lineRule="auto"/>
        <w:ind w:firstLine="709"/>
        <w:jc w:val="both"/>
        <w:rPr>
          <w:sz w:val="28"/>
          <w:szCs w:val="28"/>
        </w:rPr>
      </w:pPr>
      <w:r w:rsidRPr="00EB56F6">
        <w:rPr>
          <w:sz w:val="28"/>
          <w:szCs w:val="28"/>
        </w:rPr>
        <w:t>8. наличие учебника (учебного пособия), автором которого является соискатель ученого звания, или не менее 3 учебников (учебных пособий), соавтором которых является соискатель ученого звания, изданных за последние 10 лет по научной специальности, по которой планируется присвоение ученого звания;</w:t>
      </w:r>
    </w:p>
    <w:p w14:paraId="26287C63" w14:textId="4388B2BC" w:rsidR="006C6261" w:rsidRPr="00EB56F6" w:rsidRDefault="006C6261" w:rsidP="00966ABE">
      <w:pPr>
        <w:spacing w:line="312" w:lineRule="auto"/>
        <w:ind w:firstLine="709"/>
        <w:jc w:val="both"/>
        <w:rPr>
          <w:sz w:val="28"/>
          <w:szCs w:val="28"/>
        </w:rPr>
      </w:pPr>
      <w:r w:rsidRPr="00EB56F6">
        <w:rPr>
          <w:sz w:val="28"/>
          <w:szCs w:val="28"/>
        </w:rPr>
        <w:t>9. выступление с научным докладом на международной, всероссийской или межвузовской конференции (или ином научном мероприятии) в течение 1 года до даты подачи заявления о рассмотрении вопроса о представлении к присвоению ученого звания. Тема доклада должна соответствовать научной специальности, по которой планируется присвоение ученого звания.</w:t>
      </w:r>
    </w:p>
    <w:p w14:paraId="780BA5FE" w14:textId="77777777" w:rsidR="00EB0751" w:rsidRDefault="00EB0751" w:rsidP="00966ABE">
      <w:pPr>
        <w:spacing w:line="312" w:lineRule="auto"/>
      </w:pPr>
    </w:p>
    <w:sectPr w:rsidR="00EB0751" w:rsidSect="00966ABE">
      <w:headerReference w:type="default" r:id="rId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D080AE" w14:textId="77777777" w:rsidR="007F1D31" w:rsidRDefault="007F1D31" w:rsidP="006C6261">
      <w:r>
        <w:separator/>
      </w:r>
    </w:p>
  </w:endnote>
  <w:endnote w:type="continuationSeparator" w:id="0">
    <w:p w14:paraId="486DA1BC" w14:textId="77777777" w:rsidR="007F1D31" w:rsidRDefault="007F1D31" w:rsidP="006C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4ED51" w14:textId="77777777" w:rsidR="007F1D31" w:rsidRDefault="007F1D31" w:rsidP="006C6261">
      <w:r>
        <w:separator/>
      </w:r>
    </w:p>
  </w:footnote>
  <w:footnote w:type="continuationSeparator" w:id="0">
    <w:p w14:paraId="28789596" w14:textId="77777777" w:rsidR="007F1D31" w:rsidRDefault="007F1D31" w:rsidP="006C6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6552573"/>
      <w:docPartObj>
        <w:docPartGallery w:val="Page Numbers (Top of Page)"/>
        <w:docPartUnique/>
      </w:docPartObj>
    </w:sdtPr>
    <w:sdtEndPr/>
    <w:sdtContent>
      <w:p w14:paraId="49576A64" w14:textId="492ECE6F" w:rsidR="006C6261" w:rsidRDefault="006C6261">
        <w:pPr>
          <w:pStyle w:val="a3"/>
          <w:jc w:val="center"/>
        </w:pPr>
        <w:r>
          <w:fldChar w:fldCharType="begin"/>
        </w:r>
        <w:r>
          <w:instrText>PAGE   \* MERGEFORMAT</w:instrText>
        </w:r>
        <w:r>
          <w:fldChar w:fldCharType="separate"/>
        </w:r>
        <w:r>
          <w:t>2</w:t>
        </w:r>
        <w:r>
          <w:fldChar w:fldCharType="end"/>
        </w:r>
      </w:p>
    </w:sdtContent>
  </w:sdt>
  <w:p w14:paraId="6C91DC08" w14:textId="77777777" w:rsidR="006C6261" w:rsidRDefault="006C626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751"/>
    <w:rsid w:val="006C6261"/>
    <w:rsid w:val="007F1D31"/>
    <w:rsid w:val="00966ABE"/>
    <w:rsid w:val="00EB0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8AE17"/>
  <w15:chartTrackingRefBased/>
  <w15:docId w15:val="{04C20040-70C4-41C8-9410-08A4BE899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62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6261"/>
    <w:pPr>
      <w:tabs>
        <w:tab w:val="center" w:pos="4677"/>
        <w:tab w:val="right" w:pos="9355"/>
      </w:tabs>
    </w:pPr>
  </w:style>
  <w:style w:type="character" w:customStyle="1" w:styleId="a4">
    <w:name w:val="Верхний колонтитул Знак"/>
    <w:basedOn w:val="a0"/>
    <w:link w:val="a3"/>
    <w:uiPriority w:val="99"/>
    <w:rsid w:val="006C6261"/>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6C6261"/>
    <w:pPr>
      <w:tabs>
        <w:tab w:val="center" w:pos="4677"/>
        <w:tab w:val="right" w:pos="9355"/>
      </w:tabs>
    </w:pPr>
  </w:style>
  <w:style w:type="character" w:customStyle="1" w:styleId="a6">
    <w:name w:val="Нижний колонтитул Знак"/>
    <w:basedOn w:val="a0"/>
    <w:link w:val="a5"/>
    <w:uiPriority w:val="99"/>
    <w:rsid w:val="006C626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655</Words>
  <Characters>3736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Арутюнян Элина Евгеньевна</dc:creator>
  <cp:keywords/>
  <dc:description/>
  <cp:lastModifiedBy>Демочкина Нина Владимировна</cp:lastModifiedBy>
  <cp:revision>3</cp:revision>
  <cp:lastPrinted>2024-09-03T10:04:00Z</cp:lastPrinted>
  <dcterms:created xsi:type="dcterms:W3CDTF">2024-09-03T07:22:00Z</dcterms:created>
  <dcterms:modified xsi:type="dcterms:W3CDTF">2024-09-03T10:04:00Z</dcterms:modified>
</cp:coreProperties>
</file>