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708C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5CB3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C8E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0032F4" w:rsidRPr="009D1C8E">
        <w:rPr>
          <w:rFonts w:ascii="Times New Roman" w:hAnsi="Times New Roman" w:cs="Times New Roman"/>
          <w:b/>
          <w:sz w:val="28"/>
          <w:szCs w:val="28"/>
        </w:rPr>
        <w:t xml:space="preserve">Многофакторная модель оценки </w:t>
      </w:r>
      <w:r w:rsidR="009B63A6" w:rsidRPr="009D1C8E">
        <w:rPr>
          <w:rFonts w:ascii="Times New Roman" w:hAnsi="Times New Roman" w:cs="Times New Roman"/>
          <w:b/>
          <w:sz w:val="28"/>
          <w:szCs w:val="28"/>
        </w:rPr>
        <w:t>эффективности предпринимательского сектора российской экономики</w:t>
      </w:r>
      <w:bookmarkEnd w:id="0"/>
      <w:r w:rsidRPr="009D1C8E">
        <w:rPr>
          <w:rFonts w:ascii="Times New Roman" w:hAnsi="Times New Roman" w:cs="Times New Roman"/>
          <w:b/>
          <w:sz w:val="28"/>
          <w:szCs w:val="28"/>
        </w:rPr>
        <w:t>»</w:t>
      </w:r>
      <w:r w:rsidR="00AE496C" w:rsidRPr="009D1C8E">
        <w:rPr>
          <w:rFonts w:ascii="Times New Roman" w:hAnsi="Times New Roman" w:cs="Times New Roman"/>
          <w:b/>
          <w:sz w:val="28"/>
          <w:szCs w:val="28"/>
        </w:rPr>
        <w:t>,</w:t>
      </w:r>
    </w:p>
    <w:p w:rsidR="00AE496C" w:rsidRPr="00453DC6" w:rsidRDefault="00211B27" w:rsidP="00585CB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246A12">
        <w:rPr>
          <w:rFonts w:ascii="Times New Roman" w:hAnsi="Times New Roman" w:cs="Times New Roman"/>
          <w:sz w:val="28"/>
          <w:szCs w:val="28"/>
        </w:rPr>
        <w:t>П</w:t>
      </w:r>
      <w:r w:rsidR="00AE496C">
        <w:rPr>
          <w:rFonts w:ascii="Times New Roman" w:hAnsi="Times New Roman" w:cs="Times New Roman"/>
          <w:sz w:val="28"/>
          <w:szCs w:val="28"/>
        </w:rPr>
        <w:t xml:space="preserve">НИР </w:t>
      </w:r>
      <w:r w:rsidR="000032F4">
        <w:rPr>
          <w:rFonts w:ascii="Times New Roman" w:hAnsi="Times New Roman" w:cs="Times New Roman"/>
          <w:sz w:val="28"/>
          <w:szCs w:val="28"/>
        </w:rPr>
        <w:t>«</w:t>
      </w:r>
      <w:r w:rsidR="00FD2226" w:rsidRPr="00566AD8">
        <w:rPr>
          <w:rFonts w:ascii="Times New Roman" w:eastAsia="Times New Roman" w:hAnsi="Times New Roman" w:cs="Times New Roman"/>
          <w:sz w:val="28"/>
          <w:szCs w:val="28"/>
        </w:rPr>
        <w:t>Разработка механизмов мотивации и стимулирования предпринимательской деятельности в современных условиях</w:t>
      </w:r>
      <w:r w:rsidR="000032F4">
        <w:rPr>
          <w:rFonts w:ascii="Times New Roman" w:hAnsi="Times New Roman" w:cs="Times New Roman"/>
          <w:sz w:val="28"/>
          <w:szCs w:val="28"/>
        </w:rPr>
        <w:t xml:space="preserve">» </w:t>
      </w:r>
      <w:r w:rsidR="00AE496C">
        <w:rPr>
          <w:rFonts w:ascii="Times New Roman" w:hAnsi="Times New Roman" w:cs="Times New Roman"/>
          <w:sz w:val="28"/>
          <w:szCs w:val="28"/>
        </w:rPr>
        <w:t>по государственному заданию Финансовому университету на 202</w:t>
      </w:r>
      <w:r w:rsidR="00FD2226">
        <w:rPr>
          <w:rFonts w:ascii="Times New Roman" w:hAnsi="Times New Roman" w:cs="Times New Roman"/>
          <w:sz w:val="28"/>
          <w:szCs w:val="28"/>
        </w:rPr>
        <w:t>2</w:t>
      </w:r>
      <w:r w:rsidR="00AE496C">
        <w:rPr>
          <w:rFonts w:ascii="Times New Roman" w:hAnsi="Times New Roman" w:cs="Times New Roman"/>
          <w:sz w:val="28"/>
          <w:szCs w:val="28"/>
        </w:rPr>
        <w:t xml:space="preserve"> год</w:t>
      </w:r>
      <w:r w:rsidR="000032F4">
        <w:rPr>
          <w:rFonts w:ascii="Times New Roman" w:hAnsi="Times New Roman" w:cs="Times New Roman"/>
          <w:sz w:val="28"/>
          <w:szCs w:val="28"/>
        </w:rPr>
        <w:t>.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797"/>
      </w:tblGrid>
      <w:tr w:rsidR="000F642A" w:rsidTr="002C0D43">
        <w:tc>
          <w:tcPr>
            <w:tcW w:w="3256" w:type="dxa"/>
            <w:vAlign w:val="center"/>
          </w:tcPr>
          <w:p w:rsidR="00116DE4" w:rsidRDefault="000F642A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42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24305" cy="1560385"/>
                  <wp:effectExtent l="0" t="0" r="4445" b="1905"/>
                  <wp:docPr id="4" name="Рисунок 4" descr="C:\Users\OMGusarova\Desktop\ГРАНТ 3\РИД\Земляк Светлана Васильев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MGusarova\Desktop\ГРАНТ 3\РИД\Земляк Светлана Васильев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248" cy="1583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4C1605" w:rsidRDefault="004C160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6DE4" w:rsidRDefault="002C0D4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ЗЕМЛЯК </w:t>
            </w:r>
            <w:r w:rsidR="00966515">
              <w:rPr>
                <w:rFonts w:ascii="Times New Roman" w:hAnsi="Times New Roman" w:cs="Times New Roman"/>
                <w:sz w:val="28"/>
                <w:szCs w:val="28"/>
              </w:rPr>
              <w:t>Светлана Васильевна</w:t>
            </w:r>
          </w:p>
          <w:p w:rsidR="00116DE4" w:rsidRPr="00453DC6" w:rsidRDefault="00966515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C0D43">
              <w:rPr>
                <w:rFonts w:ascii="Times New Roman" w:hAnsi="Times New Roman" w:cs="Times New Roman"/>
                <w:sz w:val="28"/>
                <w:szCs w:val="28"/>
              </w:rPr>
              <w:t>иректор Смоленского филиала Финуниверситета</w:t>
            </w:r>
          </w:p>
          <w:p w:rsidR="00116DE4" w:rsidRPr="00453DC6" w:rsidRDefault="002C0D43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:rsidR="007746CC" w:rsidRDefault="007746CC" w:rsidP="00D64A9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</w:t>
            </w:r>
            <w:r w:rsidR="002C0D43">
              <w:rPr>
                <w:rFonts w:ascii="Times New Roman" w:hAnsi="Times New Roman" w:cs="Times New Roman"/>
              </w:rPr>
              <w:t>: 214018, г. Смоленск, проспект Гагарина, 22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16DE4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="002C0D43">
              <w:rPr>
                <w:rFonts w:ascii="Times New Roman" w:hAnsi="Times New Roman" w:cs="Times New Roman"/>
              </w:rPr>
              <w:t>(4812) 658075 (132)</w:t>
            </w:r>
          </w:p>
          <w:p w:rsidR="00527A94" w:rsidRPr="00D64A9A" w:rsidRDefault="00527A94" w:rsidP="000F642A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0F642A">
              <w:rPr>
                <w:rFonts w:ascii="Times New Roman" w:hAnsi="Times New Roman" w:cs="Times New Roman"/>
              </w:rPr>
              <w:t xml:space="preserve"> </w:t>
            </w:r>
            <w:r w:rsidR="000F642A" w:rsidRPr="000F642A">
              <w:rPr>
                <w:rFonts w:ascii="Times New Roman" w:hAnsi="Times New Roman" w:cs="Times New Roman"/>
              </w:rPr>
              <w:t>SVZemlyak@fa.ru</w:t>
            </w:r>
          </w:p>
        </w:tc>
      </w:tr>
      <w:tr w:rsidR="000F642A" w:rsidTr="002C0D43">
        <w:trPr>
          <w:trHeight w:val="3240"/>
        </w:trPr>
        <w:tc>
          <w:tcPr>
            <w:tcW w:w="3256" w:type="dxa"/>
            <w:vAlign w:val="center"/>
          </w:tcPr>
          <w:p w:rsidR="00116DE4" w:rsidRDefault="00966515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0274" cy="1586352"/>
                  <wp:effectExtent l="0" t="0" r="762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8800"/>
                                    </a14:imgEffect>
                                    <a14:imgEffect>
                                      <a14:brightnessContrast bright="20000" contrast="-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566" cy="15917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7746CC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46CC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ГУСАРОВА Ольга Михайловна</w:t>
            </w:r>
          </w:p>
          <w:p w:rsidR="007746CC" w:rsidRPr="00453DC6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 «Математика, информатика и общегуманитарные науки»</w:t>
            </w:r>
          </w:p>
          <w:p w:rsidR="007746CC" w:rsidRPr="00453DC6" w:rsidRDefault="00966515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Кандидат экономических наук, доцент</w:t>
            </w:r>
          </w:p>
          <w:p w:rsid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214018, г. Смоленск, проспект Гагарина, 22 </w:t>
            </w:r>
          </w:p>
          <w:p w:rsidR="00966515" w:rsidRPr="00966515" w:rsidRDefault="00966515" w:rsidP="00966515">
            <w:pPr>
              <w:spacing w:after="120"/>
              <w:rPr>
                <w:rFonts w:ascii="Times New Roman" w:hAnsi="Times New Roman" w:cs="Times New Roman"/>
              </w:rPr>
            </w:pPr>
            <w:r w:rsidRPr="00966515">
              <w:rPr>
                <w:rFonts w:ascii="Times New Roman" w:hAnsi="Times New Roman" w:cs="Times New Roman"/>
              </w:rPr>
              <w:t>Тел.: +7 (4812) 658075 (13</w:t>
            </w:r>
            <w:r>
              <w:rPr>
                <w:rFonts w:ascii="Times New Roman" w:hAnsi="Times New Roman" w:cs="Times New Roman"/>
              </w:rPr>
              <w:t>9</w:t>
            </w:r>
            <w:r w:rsidRPr="00966515">
              <w:rPr>
                <w:rFonts w:ascii="Times New Roman" w:hAnsi="Times New Roman" w:cs="Times New Roman"/>
              </w:rPr>
              <w:t>)</w:t>
            </w:r>
          </w:p>
          <w:p w:rsidR="00527A94" w:rsidRDefault="007746CC" w:rsidP="004C1605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Эл. адрес:</w:t>
            </w:r>
            <w:r w:rsidR="004C1605">
              <w:t xml:space="preserve"> </w:t>
            </w:r>
            <w:r w:rsidR="004C1605" w:rsidRPr="004C1605">
              <w:rPr>
                <w:rFonts w:ascii="Times New Roman" w:hAnsi="Times New Roman" w:cs="Times New Roman"/>
              </w:rPr>
              <w:t>OMGusarova@fa.ru</w:t>
            </w:r>
          </w:p>
        </w:tc>
      </w:tr>
      <w:tr w:rsidR="000F642A" w:rsidTr="002C0D43">
        <w:tc>
          <w:tcPr>
            <w:tcW w:w="3256" w:type="dxa"/>
            <w:vAlign w:val="center"/>
          </w:tcPr>
          <w:p w:rsidR="00116DE4" w:rsidRPr="00246A12" w:rsidRDefault="00246A12" w:rsidP="00246A12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71600" cy="1711960"/>
                  <wp:effectExtent l="0" t="0" r="0" b="2540"/>
                  <wp:docPr id="1" name="Рисунок 1" descr="C:\Users\admin\Desktop\Хроменкова_документы\Хроменкова_фо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Хроменкова_документы\Хроменкова_фо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916" cy="1712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</w:tcPr>
          <w:p w:rsidR="00D64A9A" w:rsidRPr="00F65AD2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46CC" w:rsidRPr="00246A12" w:rsidRDefault="00BE0CF8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ХРОМЕНКОВА </w:t>
            </w:r>
            <w:r w:rsidR="00F65AD2" w:rsidRPr="00246A12">
              <w:rPr>
                <w:rFonts w:ascii="Times New Roman" w:hAnsi="Times New Roman" w:cs="Times New Roman"/>
                <w:sz w:val="28"/>
                <w:szCs w:val="28"/>
              </w:rPr>
              <w:t>Галина Алексеевна</w:t>
            </w:r>
          </w:p>
          <w:p w:rsidR="007746CC" w:rsidRPr="00246A12" w:rsidRDefault="007746CC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 w:rsidR="00F65AD2" w:rsidRPr="00246A12">
              <w:rPr>
                <w:rFonts w:ascii="Times New Roman" w:hAnsi="Times New Roman" w:cs="Times New Roman"/>
                <w:sz w:val="28"/>
                <w:szCs w:val="28"/>
              </w:rPr>
              <w:t>цент кафедры «Экономика и менеджмент»</w:t>
            </w:r>
          </w:p>
          <w:p w:rsidR="007746CC" w:rsidRPr="00246A12" w:rsidRDefault="00F65AD2" w:rsidP="007746CC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</w:t>
            </w:r>
            <w:r w:rsidR="00246A12" w:rsidRPr="00246A12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246A12">
              <w:rPr>
                <w:rFonts w:ascii="Times New Roman" w:hAnsi="Times New Roman" w:cs="Times New Roman"/>
                <w:sz w:val="28"/>
                <w:szCs w:val="28"/>
              </w:rPr>
              <w:t>ических наук, доцент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246A12">
              <w:rPr>
                <w:rFonts w:ascii="Times New Roman" w:hAnsi="Times New Roman" w:cs="Times New Roman"/>
              </w:rPr>
              <w:t>Адрес: 214018, г. Смоленск, проспект</w:t>
            </w:r>
            <w:r w:rsidRPr="00F65AD2">
              <w:rPr>
                <w:rFonts w:ascii="Times New Roman" w:hAnsi="Times New Roman" w:cs="Times New Roman"/>
              </w:rPr>
              <w:t xml:space="preserve"> Гагарина, 22 </w:t>
            </w:r>
          </w:p>
          <w:p w:rsidR="00F65AD2" w:rsidRPr="00F65AD2" w:rsidRDefault="00F65AD2" w:rsidP="00F65AD2">
            <w:pPr>
              <w:spacing w:after="120"/>
              <w:rPr>
                <w:rFonts w:ascii="Times New Roman" w:hAnsi="Times New Roman" w:cs="Times New Roman"/>
              </w:rPr>
            </w:pPr>
            <w:r w:rsidRPr="00F65AD2">
              <w:rPr>
                <w:rFonts w:ascii="Times New Roman" w:hAnsi="Times New Roman" w:cs="Times New Roman"/>
              </w:rPr>
              <w:t>Тел.: +7 (4812) 658075 (1</w:t>
            </w:r>
            <w:r>
              <w:rPr>
                <w:rFonts w:ascii="Times New Roman" w:hAnsi="Times New Roman" w:cs="Times New Roman"/>
              </w:rPr>
              <w:t>43</w:t>
            </w:r>
            <w:r w:rsidRPr="00F65AD2">
              <w:rPr>
                <w:rFonts w:ascii="Times New Roman" w:hAnsi="Times New Roman" w:cs="Times New Roman"/>
              </w:rPr>
              <w:t>)</w:t>
            </w:r>
          </w:p>
          <w:p w:rsidR="00527A94" w:rsidRPr="00F65AD2" w:rsidRDefault="007746CC" w:rsidP="00BE0CF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AD2">
              <w:rPr>
                <w:rFonts w:ascii="Times New Roman" w:hAnsi="Times New Roman" w:cs="Times New Roman"/>
              </w:rPr>
              <w:t>Эл. адрес:</w:t>
            </w:r>
            <w:r w:rsidR="00BE0CF8">
              <w:rPr>
                <w:rFonts w:ascii="Times New Roman" w:hAnsi="Times New Roman" w:cs="Times New Roman"/>
              </w:rPr>
              <w:t xml:space="preserve"> </w:t>
            </w:r>
            <w:r w:rsidR="00BE0CF8" w:rsidRPr="00BE0CF8">
              <w:rPr>
                <w:rFonts w:ascii="Times New Roman" w:hAnsi="Times New Roman" w:cs="Times New Roman"/>
              </w:rPr>
              <w:t>GAKhromenkova@fa.ru</w:t>
            </w:r>
          </w:p>
        </w:tc>
      </w:tr>
    </w:tbl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96C" w:rsidRDefault="00AE496C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835C9" w:rsidRPr="002768AD" w:rsidRDefault="009835C9" w:rsidP="002768AD">
      <w:pPr>
        <w:pageBreakBefore/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8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4875E7" w:rsidRPr="009D1C8E" w:rsidRDefault="004875E7" w:rsidP="004875E7">
      <w:pPr>
        <w:spacing w:after="0" w:line="4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="009835C9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нформация о технологии</w:t>
      </w:r>
      <w:r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  <w:r w:rsidR="009835C9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ноу-хау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D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63A6" w:rsidRPr="009D1C8E">
        <w:rPr>
          <w:rFonts w:ascii="Times New Roman" w:hAnsi="Times New Roman" w:cs="Times New Roman"/>
          <w:sz w:val="28"/>
          <w:szCs w:val="28"/>
        </w:rPr>
        <w:t>Многофакторная модель оценки эффективности предпринимательского сектора российской экономики</w:t>
      </w:r>
      <w:r w:rsidRPr="009D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="00563211" w:rsidRPr="009D1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Модель основана на </w:t>
      </w:r>
      <w:r w:rsidR="00563211" w:rsidRPr="009D1C8E">
        <w:rPr>
          <w:rFonts w:ascii="Times New Roman" w:hAnsi="Times New Roman" w:cs="Times New Roman"/>
          <w:sz w:val="28"/>
          <w:szCs w:val="28"/>
        </w:rPr>
        <w:t>агрегировании исходных</w:t>
      </w:r>
      <w:r w:rsidR="00563211" w:rsidRPr="002768AD">
        <w:rPr>
          <w:rFonts w:ascii="Times New Roman" w:hAnsi="Times New Roman" w:cs="Times New Roman"/>
          <w:sz w:val="28"/>
          <w:szCs w:val="28"/>
        </w:rPr>
        <w:t xml:space="preserve"> разнородных показателей, формирующих информационную базу моделирования оценки </w:t>
      </w:r>
      <w:r w:rsidR="00563211">
        <w:rPr>
          <w:rFonts w:ascii="Times New Roman" w:hAnsi="Times New Roman" w:cs="Times New Roman"/>
          <w:sz w:val="28"/>
          <w:szCs w:val="28"/>
        </w:rPr>
        <w:t xml:space="preserve">влияния </w:t>
      </w:r>
      <w:r w:rsidR="009B63A6" w:rsidRPr="009B63A6">
        <w:rPr>
          <w:rFonts w:ascii="Times New Roman" w:hAnsi="Times New Roman" w:cs="Times New Roman"/>
          <w:sz w:val="28"/>
          <w:szCs w:val="28"/>
        </w:rPr>
        <w:t>факторов внутренней и внешней среды, оказывающих воздействие на состояние предпринимательского сектора экономики</w:t>
      </w:r>
      <w:r w:rsidR="00563211" w:rsidRPr="000722E6">
        <w:rPr>
          <w:rFonts w:ascii="Times New Roman" w:hAnsi="Times New Roman" w:cs="Times New Roman"/>
          <w:sz w:val="28"/>
          <w:szCs w:val="28"/>
        </w:rPr>
        <w:t xml:space="preserve">. </w:t>
      </w:r>
      <w:r w:rsidR="009D1C8E" w:rsidRPr="009D1C8E">
        <w:rPr>
          <w:rFonts w:ascii="Times New Roman" w:hAnsi="Times New Roman" w:cs="Times New Roman"/>
          <w:sz w:val="28"/>
          <w:szCs w:val="28"/>
        </w:rPr>
        <w:t xml:space="preserve">В результате её использования формируется оценка эффективности предпринимательского сектора экономики в условиях стохастической вариабельности среды, определяющей </w:t>
      </w:r>
      <w:r w:rsidR="009D1C8E">
        <w:rPr>
          <w:rFonts w:ascii="Times New Roman" w:hAnsi="Times New Roman" w:cs="Times New Roman"/>
          <w:sz w:val="28"/>
          <w:szCs w:val="28"/>
        </w:rPr>
        <w:t xml:space="preserve">его </w:t>
      </w:r>
      <w:r w:rsidR="009D1C8E" w:rsidRPr="009D1C8E">
        <w:rPr>
          <w:rFonts w:ascii="Times New Roman" w:hAnsi="Times New Roman" w:cs="Times New Roman"/>
          <w:sz w:val="28"/>
          <w:szCs w:val="28"/>
        </w:rPr>
        <w:t>развитие</w:t>
      </w:r>
      <w:r w:rsidR="009D1C8E">
        <w:rPr>
          <w:rFonts w:ascii="Times New Roman" w:hAnsi="Times New Roman" w:cs="Times New Roman"/>
          <w:sz w:val="28"/>
          <w:szCs w:val="28"/>
        </w:rPr>
        <w:t>.</w:t>
      </w:r>
    </w:p>
    <w:p w:rsidR="00C129D8" w:rsidRPr="00F87871" w:rsidRDefault="004875E7" w:rsidP="00F87871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9835C9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аучн</w:t>
      </w:r>
      <w:r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="009835C9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задел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 РИД представлен</w:t>
      </w:r>
      <w:r w:rsidR="007746CC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03B6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2803B6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исследование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2803B6" w:rsidRPr="00280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прикладн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 тему</w:t>
      </w:r>
      <w:r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7871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63A6" w:rsidRPr="00566AD8">
        <w:rPr>
          <w:rFonts w:ascii="Times New Roman" w:eastAsia="Times New Roman" w:hAnsi="Times New Roman" w:cs="Times New Roman"/>
          <w:sz w:val="28"/>
          <w:szCs w:val="28"/>
        </w:rPr>
        <w:t>Разработка механизмов мотивации и стимулирования предпринимательской деятельности в современных условиях</w:t>
      </w:r>
      <w:r w:rsidR="00F87871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серией статей, посвященных вопросам развития предпринимательства в России</w:t>
      </w:r>
      <w:r w:rsidR="00AE6F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29D8" w:rsidRPr="00F87871" w:rsidRDefault="007345FF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тепень готовности </w:t>
      </w:r>
      <w:r w:rsidR="007746CC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 разработке инновационного проекта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РИД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B63A6" w:rsidRP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Многофакторная модель оценки эффективности предпринимательского сектора российской экономики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готова</w:t>
      </w:r>
      <w:r w:rsidR="00932AC1" w:rsidRPr="00932A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исп</w:t>
      </w:r>
      <w:r w:rsidR="00710B1E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льзованию</w:t>
      </w:r>
      <w:r w:rsidR="007746CC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технологии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3E38" w:rsidRDefault="007345FF" w:rsidP="0058154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</w:t>
      </w:r>
      <w:r w:rsidR="00142825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технологии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 отличие от аналогов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</w:t>
      </w:r>
      <w:r w:rsidR="00C8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84E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581549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мультифакторная модель</w:t>
      </w:r>
      <w:r w:rsidR="00581549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 возможность сопоставить показатели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развития предпринимательского сектора и факторы, оказывающие воздействие на развитие предпринимательства</w:t>
      </w:r>
      <w:r w:rsidR="002A2D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имеет аналогов в России</w:t>
      </w:r>
      <w:r w:rsidR="00F43E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84953" w:rsidRDefault="00A84953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ультифакторная модель позволяет провести экспресс-оценку </w:t>
      </w:r>
      <w:r w:rsidR="00E06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воздействия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факторов, воздействующих на развитие предпринимательства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условиях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санкций недружественных стран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неопределенности внешней среды.</w:t>
      </w:r>
    </w:p>
    <w:p w:rsidR="009B63A6" w:rsidRDefault="00D37129" w:rsidP="006A3339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р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азработанн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D41F5" w:rsidRPr="005815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4D4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выявлению более эффективных</w:t>
      </w:r>
      <w:r w:rsidR="002A6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механизмов мотивации и стимулирования предпринимательской деятельности в современных условиях.</w:t>
      </w:r>
    </w:p>
    <w:p w:rsidR="005C6C3D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  <w:r w:rsidR="00142825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D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 и</w:t>
      </w:r>
      <w:r w:rsidR="00142825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спользование </w:t>
      </w:r>
      <w:r w:rsidR="002D0E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разработанной мультифакторной модели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российскими компаниями в практической деятельности для повышения эффективности бизнеса; региональными органами </w:t>
      </w:r>
      <w:r w:rsidR="00563211" w:rsidRPr="002768AD">
        <w:rPr>
          <w:rFonts w:ascii="Times New Roman" w:hAnsi="Times New Roman" w:cs="Times New Roman"/>
          <w:sz w:val="28"/>
          <w:szCs w:val="28"/>
        </w:rPr>
        <w:t>государственной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власти при проведении мониторинга в целях стратегического </w:t>
      </w:r>
      <w:r w:rsidR="005C6C3D" w:rsidRPr="006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планирования развития </w:t>
      </w:r>
      <w:r w:rsidR="009B63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предпринимательства</w:t>
      </w:r>
      <w:r w:rsidR="005C6C3D" w:rsidRPr="006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563211" w:rsidRPr="00683E2F">
        <w:rPr>
          <w:rFonts w:ascii="Times New Roman" w:hAnsi="Times New Roman" w:cs="Times New Roman"/>
          <w:sz w:val="28"/>
          <w:szCs w:val="28"/>
        </w:rPr>
        <w:t xml:space="preserve">контрольными органами различных уровней для количественных оценок эффективности и результативности </w:t>
      </w:r>
      <w:r w:rsidR="00563211" w:rsidRPr="00683E2F">
        <w:rPr>
          <w:rFonts w:ascii="Times New Roman" w:hAnsi="Times New Roman" w:cs="Times New Roman"/>
          <w:sz w:val="28"/>
          <w:szCs w:val="28"/>
        </w:rPr>
        <w:lastRenderedPageBreak/>
        <w:t xml:space="preserve">расходования </w:t>
      </w:r>
      <w:r w:rsidR="009B63A6">
        <w:rPr>
          <w:rFonts w:ascii="Times New Roman" w:hAnsi="Times New Roman" w:cs="Times New Roman"/>
          <w:sz w:val="28"/>
          <w:szCs w:val="28"/>
        </w:rPr>
        <w:t>бюджетных средств при поддержке малого и среднего предпринимательства</w:t>
      </w:r>
      <w:r w:rsidR="00563211" w:rsidRPr="00683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организациями</w:t>
      </w:r>
      <w:r w:rsidR="00563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инфраструктуры поддержки развития бизнеса (Центр поддержки предпринимательства Смоленской области, Смоленская Торгово-промышленная Палата, Центр поддержки экспорта Смоленской области и др.); </w:t>
      </w:r>
      <w:r w:rsidR="005C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образовательном процессе при подготовке специалистов экономического и управленческого профилей и др. </w:t>
      </w:r>
    </w:p>
    <w:p w:rsidR="00C80E90" w:rsidRDefault="00D3712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="00C129D8" w:rsidRPr="00F8787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  <w:r w:rsidR="00EB4B8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  <w:r w:rsidR="00C129D8" w:rsidRPr="00F878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оложительное влияние на</w:t>
      </w:r>
      <w:r w:rsidR="004B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показатели развития предпринимательского сектора экономики;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рост 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эффективност</w:t>
      </w:r>
      <w:r w:rsidR="004B2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предпринимаемых мер поддержки малого и среднего предпринимательства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макроэкономические показатели, характеризующие развитие 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региональной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экономики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и качество занятости населения</w:t>
      </w:r>
      <w:r w:rsidR="00EB4B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5F201A" w:rsidRPr="005F2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другие социальные эффекты.</w:t>
      </w:r>
    </w:p>
    <w:p w:rsidR="00C80E90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C80E90" w:rsidSect="002768AD">
          <w:headerReference w:type="default" r:id="rId11"/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:rsidR="00BF4AA0" w:rsidRPr="00BF4AA0" w:rsidRDefault="007E7A5B" w:rsidP="00BF4AA0">
      <w:pPr>
        <w:spacing w:after="0" w:line="4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AA0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экспертами (авторами) коэффициента коммерческого потенциала РИД</w:t>
      </w:r>
    </w:p>
    <w:p w:rsidR="00BF4AA0" w:rsidRPr="00BF4AA0" w:rsidRDefault="00BF4AA0" w:rsidP="00BF4AA0">
      <w:pPr>
        <w:spacing w:after="0" w:line="420" w:lineRule="exact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4B29A5" w:rsidRPr="004B29A5">
        <w:rPr>
          <w:rFonts w:ascii="Times New Roman" w:hAnsi="Times New Roman" w:cs="Times New Roman"/>
          <w:b/>
          <w:sz w:val="28"/>
          <w:szCs w:val="28"/>
        </w:rPr>
        <w:t>Многофакторная модель оценки эффективности предпринимательского сектора российской экономики</w:t>
      </w:r>
      <w:r w:rsidRPr="004B29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»,</w:t>
      </w:r>
    </w:p>
    <w:p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</w:t>
      </w:r>
      <w:r w:rsidR="004B29A5">
        <w:rPr>
          <w:rFonts w:ascii="Times New Roman" w:hAnsi="Times New Roman" w:cs="Times New Roman"/>
          <w:b/>
          <w:sz w:val="28"/>
          <w:szCs w:val="28"/>
        </w:rPr>
        <w:t>2</w:t>
      </w:r>
      <w:r w:rsidRPr="007E7A5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:rsidTr="007B29DF">
        <w:trPr>
          <w:trHeight w:val="278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49"/>
        </w:trPr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00"/>
        </w:trPr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47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7E7A5B" w:rsidRPr="00F72F4E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20F6" w:rsidRDefault="000C640F" w:rsidP="000C640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:rsidR="004120F6" w:rsidRPr="004120F6" w:rsidRDefault="004120F6" w:rsidP="00412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9A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B29A5" w:rsidRPr="004B29A5">
        <w:rPr>
          <w:rFonts w:ascii="Times New Roman" w:hAnsi="Times New Roman" w:cs="Times New Roman"/>
          <w:b/>
          <w:sz w:val="28"/>
          <w:szCs w:val="28"/>
        </w:rPr>
        <w:t>Многофакторная модель оценки эффективности предпринимательского сектора российской экономики</w:t>
      </w:r>
      <w:r w:rsidRPr="004B29A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120F6" w:rsidRDefault="004120F6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РИД»</w:t>
      </w:r>
      <w:r w:rsidRPr="007E7A5B">
        <w:rPr>
          <w:rFonts w:ascii="Times New Roman" w:hAnsi="Times New Roman" w:cs="Times New Roman"/>
          <w:sz w:val="28"/>
          <w:szCs w:val="28"/>
        </w:rPr>
        <w:t>. Дата оценки: __.__.2021.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_______,__ тыс. руб.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__ результатов НИР, причем на разработку РИД потрачено (примем для понимания условно17%) всех временных затрат.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_ чел. 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__% и задействован согласно План-заданию в получении четырех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=4). Второй исполнитель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7E7A5B">
        <w:rPr>
          <w:rFonts w:ascii="Times New Roman" w:hAnsi="Times New Roman" w:cs="Times New Roman"/>
          <w:sz w:val="28"/>
          <w:szCs w:val="28"/>
        </w:rPr>
        <w:t>= __% и задействован согласно План-заданию в получении двух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=2).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=_,__.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стоимость выполнения НИР – 20%*стоимость выполнения НИР = ____,__ (тыс. руб.)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>= 0,06/4 + 0,14/2= 0,085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*0,17*0,085=______,_ (руб.).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</w:rPr>
        <w:t>Полное название РИД</w:t>
      </w:r>
      <w:r w:rsidRPr="007E7A5B">
        <w:rPr>
          <w:rFonts w:ascii="Times New Roman" w:hAnsi="Times New Roman" w:cs="Times New Roman"/>
          <w:sz w:val="28"/>
          <w:szCs w:val="28"/>
        </w:rPr>
        <w:t>» составила ______,__ рубля.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Эксперты: _____________________________К.К. Поздняков</w:t>
      </w:r>
    </w:p>
    <w:p w:rsidR="000C640F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 Д.В. Реуцкий</w:t>
      </w:r>
    </w:p>
    <w:p w:rsidR="000C640F" w:rsidRPr="007E7A5B" w:rsidRDefault="000C640F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_____________________________Б.Б. Славин</w:t>
      </w:r>
    </w:p>
    <w:p w:rsidR="000C640F" w:rsidRPr="007E7A5B" w:rsidRDefault="000C640F" w:rsidP="000C640F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0E90" w:rsidRPr="007E7A5B" w:rsidRDefault="00C80E90" w:rsidP="000C640F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80E9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2C" w:rsidRDefault="00D7512C" w:rsidP="00DC5845">
      <w:pPr>
        <w:spacing w:after="0" w:line="240" w:lineRule="auto"/>
      </w:pPr>
      <w:r>
        <w:separator/>
      </w:r>
    </w:p>
  </w:endnote>
  <w:endnote w:type="continuationSeparator" w:id="0">
    <w:p w:rsidR="00D7512C" w:rsidRDefault="00D7512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2C" w:rsidRDefault="00D7512C" w:rsidP="00DC5845">
      <w:pPr>
        <w:spacing w:after="0" w:line="240" w:lineRule="auto"/>
      </w:pPr>
      <w:r>
        <w:separator/>
      </w:r>
    </w:p>
  </w:footnote>
  <w:footnote w:type="continuationSeparator" w:id="0">
    <w:p w:rsidR="00D7512C" w:rsidRDefault="00D7512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5A057D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="00DC5845"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477492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045C2"/>
    <w:multiLevelType w:val="hybridMultilevel"/>
    <w:tmpl w:val="03785AE8"/>
    <w:lvl w:ilvl="0" w:tplc="A920E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032F4"/>
    <w:rsid w:val="00021651"/>
    <w:rsid w:val="000234AD"/>
    <w:rsid w:val="00063FFC"/>
    <w:rsid w:val="000722E6"/>
    <w:rsid w:val="000A197A"/>
    <w:rsid w:val="000A22C5"/>
    <w:rsid w:val="000B2B43"/>
    <w:rsid w:val="000C640F"/>
    <w:rsid w:val="000E1969"/>
    <w:rsid w:val="000E4FFE"/>
    <w:rsid w:val="000F4DCC"/>
    <w:rsid w:val="000F642A"/>
    <w:rsid w:val="00110C9F"/>
    <w:rsid w:val="00116DE4"/>
    <w:rsid w:val="0012548E"/>
    <w:rsid w:val="00127B2F"/>
    <w:rsid w:val="00142792"/>
    <w:rsid w:val="00142825"/>
    <w:rsid w:val="001702C4"/>
    <w:rsid w:val="001D1BAB"/>
    <w:rsid w:val="001E5FBB"/>
    <w:rsid w:val="00205396"/>
    <w:rsid w:val="00211B27"/>
    <w:rsid w:val="00233403"/>
    <w:rsid w:val="0024403F"/>
    <w:rsid w:val="00246A12"/>
    <w:rsid w:val="002735EE"/>
    <w:rsid w:val="002768AD"/>
    <w:rsid w:val="00276E1E"/>
    <w:rsid w:val="002803B6"/>
    <w:rsid w:val="002A2D29"/>
    <w:rsid w:val="002A3CB7"/>
    <w:rsid w:val="002A51EB"/>
    <w:rsid w:val="002A66BD"/>
    <w:rsid w:val="002A6BD2"/>
    <w:rsid w:val="002C0D43"/>
    <w:rsid w:val="002D0E88"/>
    <w:rsid w:val="002D6B32"/>
    <w:rsid w:val="002E3BA9"/>
    <w:rsid w:val="0030298E"/>
    <w:rsid w:val="00302F47"/>
    <w:rsid w:val="00302F99"/>
    <w:rsid w:val="00334EA7"/>
    <w:rsid w:val="00337CAC"/>
    <w:rsid w:val="00371FAD"/>
    <w:rsid w:val="003A1A0C"/>
    <w:rsid w:val="003B424E"/>
    <w:rsid w:val="003F35BC"/>
    <w:rsid w:val="004120F6"/>
    <w:rsid w:val="00413DB5"/>
    <w:rsid w:val="00424841"/>
    <w:rsid w:val="004350F3"/>
    <w:rsid w:val="00453DC6"/>
    <w:rsid w:val="00471D62"/>
    <w:rsid w:val="00477492"/>
    <w:rsid w:val="004875E7"/>
    <w:rsid w:val="00490582"/>
    <w:rsid w:val="00493EEE"/>
    <w:rsid w:val="004B29A5"/>
    <w:rsid w:val="004C1605"/>
    <w:rsid w:val="004D41F5"/>
    <w:rsid w:val="004D658D"/>
    <w:rsid w:val="004E50CD"/>
    <w:rsid w:val="004E53D2"/>
    <w:rsid w:val="005002D6"/>
    <w:rsid w:val="00525C43"/>
    <w:rsid w:val="00526153"/>
    <w:rsid w:val="00527A94"/>
    <w:rsid w:val="00563211"/>
    <w:rsid w:val="00581549"/>
    <w:rsid w:val="00585CB3"/>
    <w:rsid w:val="005A057D"/>
    <w:rsid w:val="005B5C8A"/>
    <w:rsid w:val="005C68DC"/>
    <w:rsid w:val="005C6C3D"/>
    <w:rsid w:val="005F201A"/>
    <w:rsid w:val="005F22B0"/>
    <w:rsid w:val="00606FF9"/>
    <w:rsid w:val="0061118D"/>
    <w:rsid w:val="00613BC6"/>
    <w:rsid w:val="006157D0"/>
    <w:rsid w:val="0064002F"/>
    <w:rsid w:val="006436B2"/>
    <w:rsid w:val="00683E2F"/>
    <w:rsid w:val="0068560E"/>
    <w:rsid w:val="006A3339"/>
    <w:rsid w:val="006A5BAB"/>
    <w:rsid w:val="006D6C1D"/>
    <w:rsid w:val="00705745"/>
    <w:rsid w:val="00710B1E"/>
    <w:rsid w:val="007345FF"/>
    <w:rsid w:val="007454CC"/>
    <w:rsid w:val="00773370"/>
    <w:rsid w:val="007746CC"/>
    <w:rsid w:val="007A1A94"/>
    <w:rsid w:val="007B137F"/>
    <w:rsid w:val="007B29DF"/>
    <w:rsid w:val="007C24F7"/>
    <w:rsid w:val="007D14F7"/>
    <w:rsid w:val="007E7A5B"/>
    <w:rsid w:val="008126FC"/>
    <w:rsid w:val="0082072B"/>
    <w:rsid w:val="00825318"/>
    <w:rsid w:val="008576D9"/>
    <w:rsid w:val="0086180A"/>
    <w:rsid w:val="00864029"/>
    <w:rsid w:val="008E3711"/>
    <w:rsid w:val="008F704A"/>
    <w:rsid w:val="00932AC1"/>
    <w:rsid w:val="00945F07"/>
    <w:rsid w:val="00960686"/>
    <w:rsid w:val="00966515"/>
    <w:rsid w:val="00976650"/>
    <w:rsid w:val="009835C9"/>
    <w:rsid w:val="0098531F"/>
    <w:rsid w:val="009A0666"/>
    <w:rsid w:val="009B63A6"/>
    <w:rsid w:val="009C2F36"/>
    <w:rsid w:val="009D1C8E"/>
    <w:rsid w:val="00A041D3"/>
    <w:rsid w:val="00A53403"/>
    <w:rsid w:val="00A76911"/>
    <w:rsid w:val="00A84953"/>
    <w:rsid w:val="00AC4A3B"/>
    <w:rsid w:val="00AD46F4"/>
    <w:rsid w:val="00AE496C"/>
    <w:rsid w:val="00AE6FFB"/>
    <w:rsid w:val="00AF26D5"/>
    <w:rsid w:val="00B12A54"/>
    <w:rsid w:val="00B1589A"/>
    <w:rsid w:val="00B166D2"/>
    <w:rsid w:val="00B25298"/>
    <w:rsid w:val="00B37C4D"/>
    <w:rsid w:val="00B41C49"/>
    <w:rsid w:val="00B6781F"/>
    <w:rsid w:val="00B83E12"/>
    <w:rsid w:val="00BE0CDB"/>
    <w:rsid w:val="00BE0CF8"/>
    <w:rsid w:val="00BF4AA0"/>
    <w:rsid w:val="00BF73F1"/>
    <w:rsid w:val="00C129D8"/>
    <w:rsid w:val="00C41324"/>
    <w:rsid w:val="00C46F74"/>
    <w:rsid w:val="00C67D5C"/>
    <w:rsid w:val="00C777D0"/>
    <w:rsid w:val="00C80E90"/>
    <w:rsid w:val="00C84E17"/>
    <w:rsid w:val="00CB4300"/>
    <w:rsid w:val="00CB5D7C"/>
    <w:rsid w:val="00CC3581"/>
    <w:rsid w:val="00D0642E"/>
    <w:rsid w:val="00D2186C"/>
    <w:rsid w:val="00D37129"/>
    <w:rsid w:val="00D64A9A"/>
    <w:rsid w:val="00D7512C"/>
    <w:rsid w:val="00D75C36"/>
    <w:rsid w:val="00D8697E"/>
    <w:rsid w:val="00DA129C"/>
    <w:rsid w:val="00DC5845"/>
    <w:rsid w:val="00DC5A2B"/>
    <w:rsid w:val="00DD5C90"/>
    <w:rsid w:val="00DF708C"/>
    <w:rsid w:val="00E00399"/>
    <w:rsid w:val="00E0676E"/>
    <w:rsid w:val="00E306E5"/>
    <w:rsid w:val="00E464A9"/>
    <w:rsid w:val="00E66747"/>
    <w:rsid w:val="00E832FD"/>
    <w:rsid w:val="00EA076E"/>
    <w:rsid w:val="00EB4B80"/>
    <w:rsid w:val="00F3385F"/>
    <w:rsid w:val="00F43E38"/>
    <w:rsid w:val="00F65AD2"/>
    <w:rsid w:val="00F72F4E"/>
    <w:rsid w:val="00F87871"/>
    <w:rsid w:val="00F96E0F"/>
    <w:rsid w:val="00FA785A"/>
    <w:rsid w:val="00FB16FA"/>
    <w:rsid w:val="00FC4024"/>
    <w:rsid w:val="00FD2226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E5178C-F428-4436-BA64-F061CFFF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58D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46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46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FA985-3A95-4AD9-91F5-67CF92FA8B08}"/>
</file>

<file path=customXml/itemProps2.xml><?xml version="1.0" encoding="utf-8"?>
<ds:datastoreItem xmlns:ds="http://schemas.openxmlformats.org/officeDocument/2006/customXml" ds:itemID="{0257DC99-9247-4A43-85CB-925F574661CA}"/>
</file>

<file path=customXml/itemProps3.xml><?xml version="1.0" encoding="utf-8"?>
<ds:datastoreItem xmlns:ds="http://schemas.openxmlformats.org/officeDocument/2006/customXml" ds:itemID="{84CECD43-65F9-4BE6-8227-D6F738AC17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Многофакторная модель оценки эффективности предпринимательского сектора российской экономики</dc:title>
  <dc:creator>Дивнова Мария Алексеевна</dc:creator>
  <cp:lastModifiedBy>Белгородцев Виктор Петрович</cp:lastModifiedBy>
  <cp:revision>2</cp:revision>
  <cp:lastPrinted>2022-09-20T08:43:00Z</cp:lastPrinted>
  <dcterms:created xsi:type="dcterms:W3CDTF">2022-09-20T09:10:00Z</dcterms:created>
  <dcterms:modified xsi:type="dcterms:W3CDTF">2022-09-20T09:10:00Z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