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9C" w:rsidRDefault="00E73BA3" w:rsidP="00FA03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интеллектуальной деятельности</w:t>
      </w:r>
      <w:r w:rsidR="00FA039C" w:rsidRPr="00FA03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FA039C" w:rsidRPr="00FA039C" w:rsidRDefault="00FA039C" w:rsidP="00FA03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секрета производства (ноу-хау)</w:t>
      </w:r>
    </w:p>
    <w:p w:rsidR="00E73BA3" w:rsidRPr="00E73BA3" w:rsidRDefault="00E73BA3" w:rsidP="0085170C">
      <w:pPr>
        <w:keepNext/>
        <w:keepLines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E73BA3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МЕТОДИКА ОЦЕНКИ УРОВНЯ СТРУКТУРНОЙ СБАЛАНСИРОВАННОСТИ ОТРАСЛЕЙ ОБРАБАТЫВАЮЩЕЙ ПРОМЫШЛЕННОСТИ</w:t>
      </w:r>
    </w:p>
    <w:p w:rsidR="00E73BA3" w:rsidRPr="00E73BA3" w:rsidRDefault="00E73BA3" w:rsidP="008517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 в рамках научно - исследовательской работы по теме:</w:t>
      </w:r>
    </w:p>
    <w:p w:rsidR="00E73BA3" w:rsidRDefault="00E73BA3" w:rsidP="0085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r w:rsidR="0085170C"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овершенствование</w:t>
      </w:r>
      <w:proofErr w:type="spellEnd"/>
      <w:r w:rsidR="0085170C"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механизмов государственного регулирования промышленного развития, направленного на повышение конкурентоспособности отечественной продукции</w:t>
      </w: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E73BA3" w:rsidRPr="00E73BA3" w:rsidRDefault="00E73BA3" w:rsidP="0085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выполненной в рамках государственного задания на 2017 г.</w:t>
      </w:r>
    </w:p>
    <w:p w:rsidR="00E73BA3" w:rsidRPr="00E73BA3" w:rsidRDefault="00E73BA3" w:rsidP="00E73B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104" w:rsidRDefault="00E73BA3" w:rsidP="002A0104">
      <w:pPr>
        <w:spacing w:after="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73BA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Сведения об авторах:</w:t>
      </w:r>
    </w:p>
    <w:p w:rsidR="0085170C" w:rsidRDefault="0085170C" w:rsidP="002A0104">
      <w:pPr>
        <w:spacing w:after="0" w:line="276" w:lineRule="auto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</w:p>
    <w:p w:rsidR="002A0104" w:rsidRDefault="002A0104" w:rsidP="002A0104">
      <w:pPr>
        <w:spacing w:after="200" w:line="36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05C86D04" wp14:editId="750AD6DE">
            <wp:extent cx="1361804" cy="1905000"/>
            <wp:effectExtent l="0" t="0" r="0" b="0"/>
            <wp:docPr id="3" name="Рисунок 3" descr="ÐÐ±Ð´Ð¸ÐºÐµÐµÐ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Ð±Ð´Ð¸ÐºÐµÐµÐ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09" cy="19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04" w:rsidRPr="00E73BA3" w:rsidRDefault="00E73BA3" w:rsidP="0085170C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 w:rsidRPr="00E73BA3">
        <w:rPr>
          <w:rFonts w:ascii="Times New Roman" w:eastAsia="SimSun" w:hAnsi="Times New Roman" w:cs="Times New Roman"/>
          <w:b/>
          <w:bCs/>
          <w:color w:val="000000"/>
          <w:spacing w:val="1"/>
          <w:sz w:val="28"/>
          <w:szCs w:val="28"/>
          <w:lang w:eastAsia="zh-CN"/>
        </w:rPr>
        <w:t>Н.М. Абдикеев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, 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д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октор технических наук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, профессор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, 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директор Института промышленной политики и институционального 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развития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 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Финансового университета.</w:t>
      </w:r>
    </w:p>
    <w:p w:rsidR="002A0104" w:rsidRDefault="002A0104" w:rsidP="002A0104">
      <w:pPr>
        <w:spacing w:after="200" w:line="36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</w:p>
    <w:p w:rsidR="002A0104" w:rsidRDefault="002A0104" w:rsidP="002A0104">
      <w:pPr>
        <w:spacing w:after="200" w:line="36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1A13625A" wp14:editId="74B0D4CF">
            <wp:extent cx="1381125" cy="1798461"/>
            <wp:effectExtent l="0" t="0" r="0" b="0"/>
            <wp:docPr id="2" name="Рисунок 2" descr="http://www.old.fa.ru/institutes/econs/centers/irie/PublishingImages/Bogachev_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ld.fa.ru/institutes/econs/centers/irie/PublishingImages/Bogachev_J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19" cy="186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A3" w:rsidRPr="00E73BA3" w:rsidRDefault="00E73BA3" w:rsidP="0085170C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 w:rsidRPr="00E73BA3">
        <w:rPr>
          <w:rFonts w:ascii="Times New Roman" w:eastAsia="SimSun" w:hAnsi="Times New Roman" w:cs="Times New Roman"/>
          <w:b/>
          <w:bCs/>
          <w:color w:val="000000"/>
          <w:spacing w:val="1"/>
          <w:sz w:val="28"/>
          <w:szCs w:val="28"/>
          <w:lang w:eastAsia="zh-CN"/>
        </w:rPr>
        <w:t>Ю.С. Богачев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, 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доктор 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ф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изико-математических наук, 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главный научный сотрудник Института промышленной политики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 и институционального развития Финансового университета.</w:t>
      </w:r>
    </w:p>
    <w:p w:rsidR="00E73BA3" w:rsidRPr="00E73BA3" w:rsidRDefault="00E73BA3" w:rsidP="00E73B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70C" w:rsidRPr="0085170C" w:rsidRDefault="0085170C" w:rsidP="008517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Контакты:</w:t>
      </w:r>
    </w:p>
    <w:p w:rsidR="0085170C" w:rsidRPr="0085170C" w:rsidRDefault="0085170C" w:rsidP="008517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943-9310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Nabdikeev</w:t>
      </w:r>
      <w:proofErr w:type="spellEnd"/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:rsidR="0085170C" w:rsidRPr="00FA039C" w:rsidRDefault="0085170C" w:rsidP="0085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03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РЕКЛАМНО-ТЕХНИЧЕСКОЕ ОПИСАНИЕ</w:t>
      </w:r>
    </w:p>
    <w:p w:rsidR="0085170C" w:rsidRDefault="0085170C" w:rsidP="008517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CB" w:rsidRPr="0085170C" w:rsidRDefault="006B3ACB" w:rsidP="006B3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170C">
        <w:rPr>
          <w:rFonts w:ascii="Times New Roman" w:hAnsi="Times New Roman" w:cs="Times New Roman"/>
          <w:sz w:val="28"/>
          <w:szCs w:val="28"/>
        </w:rPr>
        <w:t xml:space="preserve">ля решения проблем повышения конкурентоспособности экономики России, ее устойчивого развития, увеличения степени локализации цепочек добавленной стоимости в отечественном промышленном производстве необходимо предусмотреть в рамках промышленной политики программу опережающего развития отраслей высокотехнологичного и </w:t>
      </w:r>
      <w:proofErr w:type="spellStart"/>
      <w:r w:rsidRPr="0085170C">
        <w:rPr>
          <w:rFonts w:ascii="Times New Roman" w:hAnsi="Times New Roman" w:cs="Times New Roman"/>
          <w:sz w:val="28"/>
          <w:szCs w:val="28"/>
        </w:rPr>
        <w:t>среднетехнологичного</w:t>
      </w:r>
      <w:proofErr w:type="spellEnd"/>
      <w:r w:rsidRPr="0085170C">
        <w:rPr>
          <w:rFonts w:ascii="Times New Roman" w:hAnsi="Times New Roman" w:cs="Times New Roman"/>
          <w:sz w:val="28"/>
          <w:szCs w:val="28"/>
        </w:rPr>
        <w:t xml:space="preserve"> высокого уровня секторов.</w:t>
      </w:r>
    </w:p>
    <w:p w:rsidR="006B3ACB" w:rsidRDefault="0085170C" w:rsidP="006B3A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Разработана методика, </w:t>
      </w:r>
      <w:r w:rsidRPr="0085170C">
        <w:rPr>
          <w:rFonts w:ascii="Times New Roman" w:eastAsia="Times New Roman" w:hAnsi="Times New Roman" w:cs="Times New Roman"/>
          <w:sz w:val="28"/>
          <w:szCs w:val="28"/>
        </w:rPr>
        <w:t>позволяющ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5170C">
        <w:rPr>
          <w:rFonts w:ascii="Times New Roman" w:eastAsia="Times New Roman" w:hAnsi="Times New Roman" w:cs="Times New Roman"/>
          <w:sz w:val="28"/>
          <w:szCs w:val="28"/>
        </w:rPr>
        <w:t xml:space="preserve"> определить экономическую значимость обрабатывающей промышленности, ее технологичную 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туру и перспективы ее развития на основе </w:t>
      </w:r>
      <w:r w:rsidRPr="0085170C">
        <w:rPr>
          <w:rFonts w:ascii="Times New Roman" w:eastAsia="Times New Roman" w:hAnsi="Times New Roman" w:cs="Times New Roman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5170C">
        <w:rPr>
          <w:rFonts w:ascii="Times New Roman" w:eastAsia="Times New Roman" w:hAnsi="Times New Roman" w:cs="Times New Roman"/>
          <w:sz w:val="28"/>
          <w:szCs w:val="28"/>
        </w:rPr>
        <w:t xml:space="preserve"> уравнений для расчета зн</w:t>
      </w:r>
      <w:r w:rsidR="006B3ACB">
        <w:rPr>
          <w:rFonts w:ascii="Times New Roman" w:eastAsia="Times New Roman" w:hAnsi="Times New Roman" w:cs="Times New Roman"/>
          <w:sz w:val="28"/>
          <w:szCs w:val="28"/>
        </w:rPr>
        <w:t>ачений индикаторов с</w:t>
      </w:r>
      <w:r w:rsidRPr="0085170C">
        <w:rPr>
          <w:rFonts w:ascii="Times New Roman" w:eastAsia="Times New Roman" w:hAnsi="Times New Roman" w:cs="Times New Roman"/>
          <w:sz w:val="28"/>
          <w:szCs w:val="28"/>
        </w:rPr>
        <w:t xml:space="preserve"> учетом источника перв</w:t>
      </w:r>
      <w:r w:rsidR="006B3ACB">
        <w:rPr>
          <w:rFonts w:ascii="Times New Roman" w:eastAsia="Times New Roman" w:hAnsi="Times New Roman" w:cs="Times New Roman"/>
          <w:sz w:val="28"/>
          <w:szCs w:val="28"/>
        </w:rPr>
        <w:t xml:space="preserve">ичной статистической информации.   </w:t>
      </w:r>
      <w:r w:rsidRPr="0085170C">
        <w:rPr>
          <w:rFonts w:ascii="Times New Roman" w:eastAsia="Times New Roman" w:hAnsi="Times New Roman" w:cs="Times New Roman"/>
          <w:sz w:val="28"/>
          <w:szCs w:val="28"/>
        </w:rPr>
        <w:t xml:space="preserve">При этом принимается во внимание, что в соответствии с данными Росстата структура промышленности России определяется тремя отраслями: добыча полезных ископаемых, обрабатывающая промышленность, распределение электроэнергии, газа и воды. </w:t>
      </w:r>
    </w:p>
    <w:p w:rsidR="0085170C" w:rsidRPr="006B3ACB" w:rsidRDefault="0085170C" w:rsidP="006B3ACB">
      <w:pPr>
        <w:tabs>
          <w:tab w:val="left" w:pos="21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C">
        <w:rPr>
          <w:rFonts w:ascii="Times New Roman" w:hAnsi="Times New Roman" w:cs="Times New Roman"/>
          <w:sz w:val="28"/>
          <w:szCs w:val="28"/>
        </w:rPr>
        <w:t>Технологичная структура обрабатывающей промышленности является ее качественной характеристикой. Она определяется долей в общем объеме производства обрабатывающей промышленности определенного сектора:</w:t>
      </w:r>
      <w:r w:rsidR="006B3ACB">
        <w:rPr>
          <w:rFonts w:ascii="Times New Roman" w:hAnsi="Times New Roman" w:cs="Times New Roman"/>
          <w:sz w:val="28"/>
          <w:szCs w:val="28"/>
        </w:rPr>
        <w:t xml:space="preserve"> </w:t>
      </w:r>
      <w:r w:rsidRPr="0085170C">
        <w:rPr>
          <w:rFonts w:ascii="Times New Roman" w:hAnsi="Times New Roman" w:cs="Times New Roman"/>
          <w:sz w:val="28"/>
          <w:szCs w:val="28"/>
        </w:rPr>
        <w:t>высо</w:t>
      </w:r>
      <w:r w:rsidR="006B3ACB">
        <w:rPr>
          <w:rFonts w:ascii="Times New Roman" w:hAnsi="Times New Roman" w:cs="Times New Roman"/>
          <w:sz w:val="28"/>
          <w:szCs w:val="28"/>
        </w:rPr>
        <w:t>котехнологического производства</w:t>
      </w:r>
      <w:r w:rsidRPr="00851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70C">
        <w:rPr>
          <w:rFonts w:ascii="Times New Roman" w:hAnsi="Times New Roman" w:cs="Times New Roman"/>
          <w:sz w:val="28"/>
          <w:szCs w:val="28"/>
        </w:rPr>
        <w:t>среднетехнологичного</w:t>
      </w:r>
      <w:proofErr w:type="spellEnd"/>
      <w:r w:rsidRPr="0085170C">
        <w:rPr>
          <w:rFonts w:ascii="Times New Roman" w:hAnsi="Times New Roman" w:cs="Times New Roman"/>
          <w:sz w:val="28"/>
          <w:szCs w:val="28"/>
        </w:rPr>
        <w:t xml:space="preserve"> высокого уровня производства, </w:t>
      </w:r>
      <w:proofErr w:type="spellStart"/>
      <w:r w:rsidRPr="0085170C">
        <w:rPr>
          <w:rFonts w:ascii="Times New Roman" w:hAnsi="Times New Roman" w:cs="Times New Roman"/>
          <w:sz w:val="28"/>
          <w:szCs w:val="28"/>
        </w:rPr>
        <w:t>среднетехнологичного</w:t>
      </w:r>
      <w:proofErr w:type="spellEnd"/>
      <w:r w:rsidRPr="0085170C">
        <w:rPr>
          <w:rFonts w:ascii="Times New Roman" w:hAnsi="Times New Roman" w:cs="Times New Roman"/>
          <w:sz w:val="28"/>
          <w:szCs w:val="28"/>
        </w:rPr>
        <w:t xml:space="preserve"> низкого уровня производства и </w:t>
      </w:r>
      <w:proofErr w:type="spellStart"/>
      <w:r w:rsidRPr="0085170C">
        <w:rPr>
          <w:rFonts w:ascii="Times New Roman" w:hAnsi="Times New Roman" w:cs="Times New Roman"/>
          <w:sz w:val="28"/>
          <w:szCs w:val="28"/>
        </w:rPr>
        <w:t>низкотехнологичного</w:t>
      </w:r>
      <w:proofErr w:type="spellEnd"/>
      <w:r w:rsidRPr="0085170C">
        <w:rPr>
          <w:rFonts w:ascii="Times New Roman" w:hAnsi="Times New Roman" w:cs="Times New Roman"/>
          <w:sz w:val="28"/>
          <w:szCs w:val="28"/>
        </w:rPr>
        <w:t xml:space="preserve"> производства. </w:t>
      </w:r>
      <w:r w:rsidRPr="006B3A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3AC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A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170C" w:rsidRPr="0085170C" w:rsidRDefault="0085170C" w:rsidP="006B3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C">
        <w:rPr>
          <w:rFonts w:ascii="Times New Roman" w:hAnsi="Times New Roman" w:cs="Times New Roman"/>
          <w:sz w:val="28"/>
          <w:szCs w:val="28"/>
        </w:rPr>
        <w:t>Сложившаяся к настоящему времени технологичная структура обрабатывающей промышленности не позволяет ей обеспечить повышение конкурентоспособности не только на мировых рынках, но и на российском рынке. Кроме того, это в значительной степени усложняет решение задачи импортозамещения.</w:t>
      </w:r>
    </w:p>
    <w:p w:rsidR="006B3ACB" w:rsidRDefault="0085170C" w:rsidP="006B3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C">
        <w:rPr>
          <w:rFonts w:ascii="Times New Roman" w:hAnsi="Times New Roman" w:cs="Times New Roman"/>
          <w:sz w:val="28"/>
          <w:szCs w:val="28"/>
        </w:rPr>
        <w:t xml:space="preserve">Анализ структуры технологичных секторов позволит выявить ведущие </w:t>
      </w:r>
      <w:proofErr w:type="spellStart"/>
      <w:r w:rsidRPr="0085170C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85170C">
        <w:rPr>
          <w:rFonts w:ascii="Times New Roman" w:hAnsi="Times New Roman" w:cs="Times New Roman"/>
          <w:sz w:val="28"/>
          <w:szCs w:val="28"/>
        </w:rPr>
        <w:t xml:space="preserve"> в них. </w:t>
      </w:r>
    </w:p>
    <w:p w:rsidR="006B3ACB" w:rsidRDefault="006B3ACB" w:rsidP="008517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B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33F"/>
    <w:multiLevelType w:val="hybridMultilevel"/>
    <w:tmpl w:val="BECC0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E7A3E"/>
    <w:multiLevelType w:val="hybridMultilevel"/>
    <w:tmpl w:val="FAF05104"/>
    <w:lvl w:ilvl="0" w:tplc="6AFA6C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21D1F"/>
    <w:multiLevelType w:val="hybridMultilevel"/>
    <w:tmpl w:val="5B7AD866"/>
    <w:lvl w:ilvl="0" w:tplc="546417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C6317"/>
    <w:multiLevelType w:val="hybridMultilevel"/>
    <w:tmpl w:val="96CE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512F1"/>
    <w:multiLevelType w:val="hybridMultilevel"/>
    <w:tmpl w:val="2D5EF90C"/>
    <w:lvl w:ilvl="0" w:tplc="C90C544E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7E58590C"/>
    <w:multiLevelType w:val="hybridMultilevel"/>
    <w:tmpl w:val="73C25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A3"/>
    <w:rsid w:val="002A0104"/>
    <w:rsid w:val="006B3ACB"/>
    <w:rsid w:val="0085170C"/>
    <w:rsid w:val="00C1433A"/>
    <w:rsid w:val="00E73BA3"/>
    <w:rsid w:val="00EB5451"/>
    <w:rsid w:val="00F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F3612-B90E-4814-A153-8C6874A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D19DA-9B17-489C-958A-04164F22047A}"/>
</file>

<file path=customXml/itemProps2.xml><?xml version="1.0" encoding="utf-8"?>
<ds:datastoreItem xmlns:ds="http://schemas.openxmlformats.org/officeDocument/2006/customXml" ds:itemID="{74D72558-BA89-4CA0-9A88-4DF5855FCA9F}"/>
</file>

<file path=customXml/itemProps3.xml><?xml version="1.0" encoding="utf-8"?>
<ds:datastoreItem xmlns:ds="http://schemas.openxmlformats.org/officeDocument/2006/customXml" ds:itemID="{7F673C24-72A3-4E43-9EA9-A7FBF08CB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оценки уровня структурной сбалансированности отраслей обрабатывающей промышленности</dc:title>
  <dc:subject/>
  <dc:creator>Абдикеев Нияз Мустякимович</dc:creator>
  <cp:keywords/>
  <dc:description/>
  <cp:lastModifiedBy>Белгородцев Виктор Петрович</cp:lastModifiedBy>
  <cp:revision>2</cp:revision>
  <dcterms:created xsi:type="dcterms:W3CDTF">2018-05-15T06:23:00Z</dcterms:created>
  <dcterms:modified xsi:type="dcterms:W3CDTF">2018-05-15T06:23:00Z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