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97" w:rsidRDefault="00160897" w:rsidP="00160897">
      <w:pPr>
        <w:spacing w:line="276" w:lineRule="auto"/>
        <w:jc w:val="center"/>
      </w:pPr>
      <w:r w:rsidRPr="00193676">
        <w:t xml:space="preserve">Результат интеллектуальной деятельности </w:t>
      </w:r>
    </w:p>
    <w:p w:rsidR="00A641C0" w:rsidRPr="00FA039C" w:rsidRDefault="00A641C0" w:rsidP="00A641C0">
      <w:pPr>
        <w:spacing w:line="240" w:lineRule="auto"/>
        <w:jc w:val="center"/>
        <w:rPr>
          <w:bCs w:val="0"/>
        </w:rPr>
      </w:pPr>
      <w:r w:rsidRPr="00FA039C">
        <w:t>в виде секрета производства (ноу-хау)</w:t>
      </w:r>
    </w:p>
    <w:p w:rsidR="00A641C0" w:rsidRPr="00193676" w:rsidRDefault="00A641C0" w:rsidP="00160897">
      <w:pPr>
        <w:spacing w:line="276" w:lineRule="auto"/>
        <w:jc w:val="center"/>
      </w:pPr>
    </w:p>
    <w:p w:rsidR="00F84666" w:rsidRPr="004E7E47" w:rsidRDefault="004E7E47" w:rsidP="00D85EFD">
      <w:pPr>
        <w:spacing w:line="240" w:lineRule="auto"/>
        <w:ind w:right="-284"/>
        <w:jc w:val="center"/>
        <w:rPr>
          <w:rFonts w:cs="Arial Unicode MS"/>
          <w:b/>
          <w:caps/>
          <w:spacing w:val="-6"/>
        </w:rPr>
      </w:pPr>
      <w:r w:rsidRPr="004E7E47">
        <w:rPr>
          <w:b/>
          <w:caps/>
          <w:spacing w:val="-6"/>
          <w:bdr w:val="none" w:sz="0" w:space="0" w:color="auto" w:frame="1"/>
        </w:rPr>
        <w:t>«</w:t>
      </w:r>
      <w:r w:rsidR="00D8256F" w:rsidRPr="004E7E47">
        <w:rPr>
          <w:b/>
          <w:caps/>
          <w:spacing w:val="-6"/>
          <w:bdr w:val="none" w:sz="0" w:space="0" w:color="auto" w:frame="1"/>
        </w:rPr>
        <w:t>Методика оценки эффективности проектов развития Байкальской природной территории</w:t>
      </w:r>
      <w:r w:rsidRPr="004E7E47">
        <w:rPr>
          <w:b/>
          <w:caps/>
          <w:spacing w:val="-6"/>
          <w:bdr w:val="none" w:sz="0" w:space="0" w:color="auto" w:frame="1"/>
        </w:rPr>
        <w:t>»</w:t>
      </w:r>
    </w:p>
    <w:p w:rsidR="00160897" w:rsidRPr="007026D8" w:rsidRDefault="00D85EFD" w:rsidP="00160897">
      <w:pPr>
        <w:spacing w:line="276" w:lineRule="auto"/>
        <w:jc w:val="center"/>
      </w:pPr>
      <w:r w:rsidRPr="007026D8">
        <w:t>(рекламно-техническое описание)</w:t>
      </w:r>
    </w:p>
    <w:p w:rsidR="00D85EFD" w:rsidRDefault="00D85EFD" w:rsidP="00160897">
      <w:pPr>
        <w:spacing w:line="276" w:lineRule="auto"/>
        <w:jc w:val="center"/>
      </w:pPr>
    </w:p>
    <w:p w:rsidR="00160897" w:rsidRPr="00193676" w:rsidRDefault="00160897" w:rsidP="00160897">
      <w:pPr>
        <w:spacing w:line="276" w:lineRule="auto"/>
        <w:jc w:val="center"/>
      </w:pPr>
      <w:r w:rsidRPr="00193676">
        <w:t>разработан в рамках научно - исследовательской работы по теме:</w:t>
      </w:r>
    </w:p>
    <w:p w:rsidR="00F940D4" w:rsidRDefault="00F940D4" w:rsidP="00160897">
      <w:pPr>
        <w:spacing w:line="276" w:lineRule="auto"/>
        <w:jc w:val="center"/>
      </w:pPr>
      <w:r w:rsidRPr="00F940D4">
        <w:rPr>
          <w:caps/>
        </w:rPr>
        <w:t>Формирование инструментов федерального и межрегионального управления устойчивым развитием на примере Байкальской природной территории</w:t>
      </w:r>
      <w:r w:rsidRPr="00F940D4">
        <w:t xml:space="preserve"> </w:t>
      </w:r>
    </w:p>
    <w:p w:rsidR="00160897" w:rsidRPr="00193676" w:rsidRDefault="00160897" w:rsidP="00160897">
      <w:pPr>
        <w:spacing w:line="276" w:lineRule="auto"/>
        <w:jc w:val="center"/>
      </w:pPr>
      <w:r>
        <w:t>Выполненной в рамках государственного задания на 201</w:t>
      </w:r>
      <w:r w:rsidR="00F84666" w:rsidRPr="00F84666">
        <w:t>7</w:t>
      </w:r>
      <w:r>
        <w:t xml:space="preserve"> год</w:t>
      </w:r>
    </w:p>
    <w:p w:rsidR="00A641C0" w:rsidRPr="00193676" w:rsidRDefault="00A641C0" w:rsidP="00A641C0">
      <w:pPr>
        <w:spacing w:line="276" w:lineRule="auto"/>
      </w:pPr>
    </w:p>
    <w:p w:rsidR="00A641C0" w:rsidRDefault="00370A1B" w:rsidP="00A641C0">
      <w:pPr>
        <w:spacing w:line="276" w:lineRule="auto"/>
        <w:rPr>
          <w:rFonts w:eastAsia="SimSun"/>
          <w:b/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84EE16" wp14:editId="0BAE8C79">
            <wp:simplePos x="0" y="0"/>
            <wp:positionH relativeFrom="margin">
              <wp:posOffset>-635</wp:posOffset>
            </wp:positionH>
            <wp:positionV relativeFrom="paragraph">
              <wp:posOffset>233045</wp:posOffset>
            </wp:positionV>
            <wp:extent cx="1581150" cy="2363470"/>
            <wp:effectExtent l="0" t="0" r="0" b="0"/>
            <wp:wrapSquare wrapText="bothSides"/>
            <wp:docPr id="2" name="Рисунок 2" descr="http://www.fa.ru/org/science/creimo/PublishingImages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.ru/org/science/creimo/PublishingImages/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1C0" w:rsidRPr="00E73BA3">
        <w:rPr>
          <w:rFonts w:eastAsia="SimSun"/>
          <w:b/>
          <w:lang w:eastAsia="zh-CN"/>
        </w:rPr>
        <w:t>Сведения об авторах:</w:t>
      </w:r>
    </w:p>
    <w:p w:rsidR="00A641C0" w:rsidRDefault="00A641C0" w:rsidP="00A641C0">
      <w:pPr>
        <w:spacing w:after="160" w:line="259" w:lineRule="auto"/>
        <w:jc w:val="left"/>
        <w:rPr>
          <w:sz w:val="29"/>
          <w:szCs w:val="29"/>
        </w:rPr>
      </w:pPr>
      <w:r>
        <w:rPr>
          <w:rStyle w:val="afe"/>
          <w:rFonts w:eastAsiaTheme="majorEastAsia"/>
          <w:sz w:val="29"/>
          <w:szCs w:val="29"/>
        </w:rPr>
        <w:t>Фаттахов Рафаэль Валиахметович</w:t>
      </w:r>
      <w:r>
        <w:rPr>
          <w:sz w:val="29"/>
          <w:szCs w:val="29"/>
        </w:rPr>
        <w:t xml:space="preserve"> - д.э.н., профессор,  главный научный сотрудник Центра региональной экономики и межбюджетных отношений</w:t>
      </w:r>
    </w:p>
    <w:p w:rsidR="00A641C0" w:rsidRDefault="00A641C0" w:rsidP="00A641C0">
      <w:pPr>
        <w:spacing w:after="160" w:line="259" w:lineRule="auto"/>
        <w:jc w:val="left"/>
        <w:rPr>
          <w:rStyle w:val="afe"/>
          <w:rFonts w:eastAsiaTheme="majorEastAsia"/>
          <w:sz w:val="29"/>
          <w:szCs w:val="29"/>
        </w:rPr>
      </w:pPr>
    </w:p>
    <w:p w:rsidR="00A641C0" w:rsidRDefault="00A641C0" w:rsidP="00A641C0">
      <w:pPr>
        <w:spacing w:after="160" w:line="259" w:lineRule="auto"/>
        <w:jc w:val="left"/>
        <w:rPr>
          <w:rStyle w:val="afe"/>
          <w:rFonts w:eastAsiaTheme="majorEastAsia"/>
          <w:sz w:val="29"/>
          <w:szCs w:val="29"/>
        </w:rPr>
      </w:pPr>
    </w:p>
    <w:p w:rsidR="00A641C0" w:rsidRDefault="00A641C0" w:rsidP="00A641C0">
      <w:pPr>
        <w:spacing w:after="160" w:line="259" w:lineRule="auto"/>
        <w:jc w:val="left"/>
        <w:rPr>
          <w:rStyle w:val="afe"/>
          <w:rFonts w:eastAsiaTheme="majorEastAsia"/>
          <w:sz w:val="29"/>
          <w:szCs w:val="29"/>
        </w:rPr>
      </w:pPr>
    </w:p>
    <w:p w:rsidR="00A641C0" w:rsidRDefault="00A641C0" w:rsidP="00A641C0">
      <w:pPr>
        <w:spacing w:after="160" w:line="259" w:lineRule="auto"/>
        <w:jc w:val="left"/>
        <w:rPr>
          <w:rStyle w:val="afe"/>
          <w:rFonts w:eastAsiaTheme="majorEastAsia"/>
          <w:sz w:val="29"/>
          <w:szCs w:val="29"/>
        </w:rPr>
      </w:pPr>
    </w:p>
    <w:p w:rsidR="00A641C0" w:rsidRDefault="00A641C0" w:rsidP="00A641C0">
      <w:pPr>
        <w:spacing w:after="160" w:line="259" w:lineRule="auto"/>
        <w:jc w:val="left"/>
        <w:rPr>
          <w:rStyle w:val="afe"/>
          <w:rFonts w:eastAsiaTheme="majorEastAsia"/>
          <w:sz w:val="29"/>
          <w:szCs w:val="29"/>
        </w:rPr>
      </w:pPr>
    </w:p>
    <w:p w:rsidR="00A641C0" w:rsidRDefault="00A641C0" w:rsidP="00A641C0">
      <w:pPr>
        <w:spacing w:after="160" w:line="259" w:lineRule="auto"/>
        <w:jc w:val="left"/>
        <w:rPr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C1158E" wp14:editId="4764C7BF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1661776" cy="2235200"/>
            <wp:effectExtent l="0" t="0" r="0" b="0"/>
            <wp:wrapSquare wrapText="bothSides"/>
            <wp:docPr id="1" name="Рисунок 1" descr="http://www.fa.ru/org/science/creimo/PublishingImages/Stroev%2005.05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.ru/org/science/creimo/PublishingImages/Stroev%2005.05.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76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fe"/>
          <w:rFonts w:eastAsiaTheme="majorEastAsia"/>
          <w:sz w:val="29"/>
          <w:szCs w:val="29"/>
        </w:rPr>
        <w:t>Строев Павел Викторович</w:t>
      </w:r>
      <w:r>
        <w:rPr>
          <w:sz w:val="29"/>
          <w:szCs w:val="29"/>
        </w:rPr>
        <w:t xml:space="preserve"> - к.э.н., Директор Центра региональной экономики и межбюджетных отношений</w:t>
      </w:r>
    </w:p>
    <w:p w:rsidR="00A641C0" w:rsidRDefault="00A641C0" w:rsidP="00A641C0">
      <w:pPr>
        <w:spacing w:after="160" w:line="259" w:lineRule="auto"/>
        <w:jc w:val="left"/>
        <w:rPr>
          <w:sz w:val="29"/>
          <w:szCs w:val="29"/>
        </w:rPr>
      </w:pPr>
    </w:p>
    <w:p w:rsidR="00A641C0" w:rsidRDefault="00A641C0" w:rsidP="00A641C0">
      <w:pPr>
        <w:spacing w:after="160" w:line="259" w:lineRule="auto"/>
        <w:jc w:val="left"/>
        <w:rPr>
          <w:sz w:val="29"/>
          <w:szCs w:val="29"/>
        </w:rPr>
      </w:pPr>
    </w:p>
    <w:p w:rsidR="00A641C0" w:rsidRDefault="00A641C0" w:rsidP="00A641C0">
      <w:pPr>
        <w:spacing w:after="160" w:line="259" w:lineRule="auto"/>
        <w:jc w:val="left"/>
        <w:rPr>
          <w:sz w:val="29"/>
          <w:szCs w:val="29"/>
        </w:rPr>
      </w:pPr>
    </w:p>
    <w:p w:rsidR="00A641C0" w:rsidRDefault="00A641C0" w:rsidP="00A641C0">
      <w:pPr>
        <w:spacing w:after="160" w:line="259" w:lineRule="auto"/>
        <w:jc w:val="left"/>
        <w:rPr>
          <w:sz w:val="29"/>
          <w:szCs w:val="29"/>
        </w:rPr>
      </w:pPr>
    </w:p>
    <w:p w:rsidR="00370A1B" w:rsidRDefault="00370A1B" w:rsidP="00A641C0">
      <w:pPr>
        <w:spacing w:after="160" w:line="259" w:lineRule="auto"/>
        <w:jc w:val="left"/>
        <w:rPr>
          <w:sz w:val="29"/>
          <w:szCs w:val="29"/>
        </w:rPr>
      </w:pPr>
    </w:p>
    <w:p w:rsidR="00370A1B" w:rsidRDefault="00370A1B" w:rsidP="00370A1B">
      <w:pPr>
        <w:spacing w:after="160" w:line="259" w:lineRule="auto"/>
        <w:jc w:val="left"/>
        <w:rPr>
          <w:rFonts w:eastAsia="Calibri"/>
          <w:b/>
        </w:rPr>
      </w:pPr>
      <w:r>
        <w:rPr>
          <w:rFonts w:eastAsia="Calibri"/>
          <w:b/>
        </w:rPr>
        <w:t>Контакты:</w:t>
      </w:r>
    </w:p>
    <w:p w:rsidR="00370A1B" w:rsidRDefault="00370A1B" w:rsidP="00370A1B">
      <w:pPr>
        <w:spacing w:after="160" w:line="259" w:lineRule="auto"/>
        <w:jc w:val="left"/>
        <w:rPr>
          <w:sz w:val="29"/>
          <w:szCs w:val="29"/>
        </w:rPr>
      </w:pPr>
      <w:r>
        <w:rPr>
          <w:rFonts w:eastAsia="Calibri"/>
          <w:lang w:val="en-US"/>
        </w:rPr>
        <w:t xml:space="preserve">8(495) 699 45 73 </w:t>
      </w:r>
      <w:r w:rsidRPr="008A2F0D">
        <w:rPr>
          <w:rFonts w:eastAsia="Calibri"/>
          <w:lang w:val="en-US"/>
        </w:rPr>
        <w:t>pstroev@fa.ru</w:t>
      </w:r>
    </w:p>
    <w:p w:rsidR="00A641C0" w:rsidRPr="007C7827" w:rsidRDefault="00A641C0" w:rsidP="00A641C0">
      <w:pPr>
        <w:spacing w:line="240" w:lineRule="auto"/>
        <w:jc w:val="center"/>
        <w:rPr>
          <w:rFonts w:eastAsia="Calibri"/>
          <w:b/>
          <w:bCs w:val="0"/>
        </w:rPr>
      </w:pPr>
      <w:r w:rsidRPr="007C7827">
        <w:rPr>
          <w:rFonts w:eastAsia="Calibri"/>
          <w:b/>
        </w:rPr>
        <w:t>РЕКЛАМНО-ТЕХНИЧЕСКОЕ ОПИСАНИЕ</w:t>
      </w:r>
    </w:p>
    <w:p w:rsidR="00A641C0" w:rsidRDefault="00A641C0" w:rsidP="00160897">
      <w:pPr>
        <w:spacing w:line="276" w:lineRule="auto"/>
      </w:pPr>
    </w:p>
    <w:p w:rsidR="00E6302E" w:rsidRPr="00E6302E" w:rsidRDefault="005A07C3" w:rsidP="00B82751">
      <w:pPr>
        <w:ind w:firstLine="709"/>
        <w:rPr>
          <w:bCs w:val="0"/>
        </w:rPr>
      </w:pPr>
      <w:r>
        <w:rPr>
          <w:bCs w:val="0"/>
        </w:rPr>
        <w:t>Разработанный д</w:t>
      </w:r>
      <w:r w:rsidR="00E6302E" w:rsidRPr="00E6302E">
        <w:rPr>
          <w:bCs w:val="0"/>
        </w:rPr>
        <w:t>ля оценки эффективности инвестиционных вложений в Байкальскую природную территорию специальный модельный инструментарий</w:t>
      </w:r>
      <w:r w:rsidR="00E6302E">
        <w:rPr>
          <w:bCs w:val="0"/>
        </w:rPr>
        <w:t xml:space="preserve"> </w:t>
      </w:r>
      <w:r>
        <w:rPr>
          <w:bCs w:val="0"/>
        </w:rPr>
        <w:t>основан на</w:t>
      </w:r>
      <w:r w:rsidR="00E6302E" w:rsidRPr="00E6302E">
        <w:rPr>
          <w:bCs w:val="0"/>
        </w:rPr>
        <w:t xml:space="preserve"> многолетне</w:t>
      </w:r>
      <w:r>
        <w:rPr>
          <w:bCs w:val="0"/>
        </w:rPr>
        <w:t>м</w:t>
      </w:r>
      <w:r w:rsidR="00E6302E" w:rsidRPr="00E6302E">
        <w:rPr>
          <w:bCs w:val="0"/>
        </w:rPr>
        <w:t xml:space="preserve"> опыт</w:t>
      </w:r>
      <w:r>
        <w:rPr>
          <w:bCs w:val="0"/>
        </w:rPr>
        <w:t>ы</w:t>
      </w:r>
      <w:r w:rsidR="00E6302E" w:rsidRPr="00E6302E">
        <w:rPr>
          <w:bCs w:val="0"/>
        </w:rPr>
        <w:t xml:space="preserve"> исследований авторов по моделированию и экономической оценке реализации крупномасштабных инвестиционных проектов на региональном и межрегиональном уровнях. Особенность таких инвестиционных проектов определяется их масштабных характером, необходимостью согласования интересов всех участников проекта, инвесторов, государства, региона, населения и т.д. Именно так можно охарактеризовать и рассматриваемый план инвестирования комплекса мероприятий в рамках Байкальской природной территории – как крупномасштабного проекта, в который вовлечены 3 региона, федеральное правительство, частные инвесторы. Для крупномасштабных проектов в методическом плане акценты смещаются от методов финансового анализа к необходимости многокритериальной оптимизации и обоснованию согласованного экономического механизма реализации проектов. Поэтому в рамках разработанного инструментария предусмотрена возможность (при наличии необходимых данных) моделирования и оценки не только коммерческой, но и народнохозяйственной, бюджетной и региональной эффективности реализации крупномасштабных проектов в регионе. При этом, в практическом плане разработанная экономико-математическая модель базируется на основных положениях «Методических рекомендаций по оценке эффективности инвестиционных проектов» (вторая редакция, официальное издание), а также методики, принятые ЮНИДО и Всемирным банком.</w:t>
      </w:r>
    </w:p>
    <w:p w:rsidR="00E6302E" w:rsidRPr="00E6302E" w:rsidRDefault="00E6302E" w:rsidP="00E6302E">
      <w:pPr>
        <w:ind w:firstLine="709"/>
        <w:rPr>
          <w:bCs w:val="0"/>
        </w:rPr>
      </w:pPr>
      <w:r w:rsidRPr="00E6302E">
        <w:rPr>
          <w:bCs w:val="0"/>
        </w:rPr>
        <w:t xml:space="preserve">Данная универсальная модель позволяет оценивать коммерческую финансовую эффективность инвестиционных проектов, а также может использоваться в качестве инструмента при выработке стратегии их развития. </w:t>
      </w:r>
    </w:p>
    <w:p w:rsidR="00E6302E" w:rsidRDefault="00E6302E" w:rsidP="00E6302E">
      <w:pPr>
        <w:ind w:firstLine="709"/>
        <w:rPr>
          <w:bCs w:val="0"/>
        </w:rPr>
      </w:pPr>
      <w:r w:rsidRPr="00E6302E">
        <w:rPr>
          <w:bCs w:val="0"/>
        </w:rPr>
        <w:t>В основу предлагаемой модели, по характеру являющейся имитационной, положен принцип анализа денежных потоков проекта в его микро- и макроэкономическом окружении. Структура модели позволяет вводить дополнительные блоки, устанавливать новые связи, менять существующие связи и т.д., т.е. учитывать всю специфику данного проекта, отрасли или региона. Разработанная модель позволяет рассчитывать различные сценарии развития проекта, обосновать формы и методы государственной поддержки, и в дальнейшем осуществлять мониторинг его деятельности. Так, например, в случае резких изменений “внешних” и “внутренних” факторов можно оперативно просчитать новые сценарии развития и своевременно внести соответствующие коррективы.</w:t>
      </w:r>
    </w:p>
    <w:p w:rsidR="0046123D" w:rsidRPr="0046123D" w:rsidRDefault="0046123D" w:rsidP="0046123D">
      <w:pPr>
        <w:ind w:firstLine="709"/>
        <w:rPr>
          <w:bCs w:val="0"/>
        </w:rPr>
      </w:pPr>
      <w:r>
        <w:rPr>
          <w:bCs w:val="0"/>
        </w:rPr>
        <w:t xml:space="preserve">Апробация разработанной методики позволила </w:t>
      </w:r>
      <w:r w:rsidRPr="0046123D">
        <w:rPr>
          <w:bCs w:val="0"/>
        </w:rPr>
        <w:t>сформирова</w:t>
      </w:r>
      <w:r>
        <w:rPr>
          <w:bCs w:val="0"/>
        </w:rPr>
        <w:t>ть</w:t>
      </w:r>
      <w:r w:rsidRPr="0046123D">
        <w:rPr>
          <w:bCs w:val="0"/>
        </w:rPr>
        <w:t xml:space="preserve"> инвестиционный план (детализирующий структуру и объемы капиталовложений) с выделением источников финансирования, построен агрегированный график финансирования затрат, учтена взаимосвязь мероприятий и экономических показателей проекта, определен план оказания туристических услуг и услуг смежных отраслей экономики, произведена оценка потребности в дополнительных рабочих местах, рассчитаны текущие расходы, оценены поступления от реализации туристических услуг и услуг смежных отраслей экономики, а также реализации мероприятий по защите экологии БПТ, определены социальные эффекты, финансовые результаты, проведен анализ чувствительности и рисков.</w:t>
      </w:r>
    </w:p>
    <w:sectPr w:rsidR="0046123D" w:rsidRPr="0046123D" w:rsidSect="0067229F"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CB" w:rsidRDefault="001F75CB" w:rsidP="00836DEF">
      <w:pPr>
        <w:spacing w:line="240" w:lineRule="auto"/>
      </w:pPr>
      <w:r>
        <w:separator/>
      </w:r>
    </w:p>
  </w:endnote>
  <w:endnote w:type="continuationSeparator" w:id="0">
    <w:p w:rsidR="001F75CB" w:rsidRDefault="001F75CB" w:rsidP="00836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911948"/>
      <w:docPartObj>
        <w:docPartGallery w:val="Page Numbers (Bottom of Page)"/>
        <w:docPartUnique/>
      </w:docPartObj>
    </w:sdtPr>
    <w:sdtEndPr/>
    <w:sdtContent>
      <w:p w:rsidR="00706A46" w:rsidRDefault="00244AE6">
        <w:pPr>
          <w:pStyle w:val="a6"/>
          <w:jc w:val="center"/>
        </w:pPr>
        <w:r>
          <w:fldChar w:fldCharType="begin"/>
        </w:r>
        <w:r w:rsidR="00706A46">
          <w:instrText>PAGE   \* MERGEFORMAT</w:instrText>
        </w:r>
        <w:r>
          <w:fldChar w:fldCharType="separate"/>
        </w:r>
        <w:r w:rsidR="006B3DBA">
          <w:rPr>
            <w:noProof/>
          </w:rPr>
          <w:t>2</w:t>
        </w:r>
        <w:r>
          <w:fldChar w:fldCharType="end"/>
        </w:r>
      </w:p>
    </w:sdtContent>
  </w:sdt>
  <w:p w:rsidR="00706A46" w:rsidRDefault="00706A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CB" w:rsidRDefault="001F75CB" w:rsidP="00836DEF">
      <w:pPr>
        <w:spacing w:line="240" w:lineRule="auto"/>
      </w:pPr>
      <w:r>
        <w:separator/>
      </w:r>
    </w:p>
  </w:footnote>
  <w:footnote w:type="continuationSeparator" w:id="0">
    <w:p w:rsidR="001F75CB" w:rsidRDefault="001F75CB" w:rsidP="00836D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E00"/>
    <w:multiLevelType w:val="hybridMultilevel"/>
    <w:tmpl w:val="37D66B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377B"/>
    <w:multiLevelType w:val="hybridMultilevel"/>
    <w:tmpl w:val="68B2F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61F"/>
    <w:multiLevelType w:val="hybridMultilevel"/>
    <w:tmpl w:val="94DA1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259C8"/>
    <w:multiLevelType w:val="hybridMultilevel"/>
    <w:tmpl w:val="0FD0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B1314"/>
    <w:multiLevelType w:val="hybridMultilevel"/>
    <w:tmpl w:val="249CF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C3284"/>
    <w:multiLevelType w:val="hybridMultilevel"/>
    <w:tmpl w:val="7416C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B02B3"/>
    <w:multiLevelType w:val="hybridMultilevel"/>
    <w:tmpl w:val="89DC5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A703B"/>
    <w:multiLevelType w:val="hybridMultilevel"/>
    <w:tmpl w:val="6CC660F8"/>
    <w:lvl w:ilvl="0" w:tplc="5450D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336F"/>
    <w:multiLevelType w:val="hybridMultilevel"/>
    <w:tmpl w:val="DF0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3708"/>
    <w:multiLevelType w:val="multilevel"/>
    <w:tmpl w:val="D820F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77F1A99"/>
    <w:multiLevelType w:val="hybridMultilevel"/>
    <w:tmpl w:val="30046F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282210"/>
    <w:multiLevelType w:val="hybridMultilevel"/>
    <w:tmpl w:val="E0B4FE66"/>
    <w:lvl w:ilvl="0" w:tplc="04190011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2" w15:restartNumberingAfterBreak="0">
    <w:nsid w:val="21403FAC"/>
    <w:multiLevelType w:val="hybridMultilevel"/>
    <w:tmpl w:val="C000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57E7C"/>
    <w:multiLevelType w:val="hybridMultilevel"/>
    <w:tmpl w:val="E2462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E2364"/>
    <w:multiLevelType w:val="hybridMultilevel"/>
    <w:tmpl w:val="E2BE1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B7543"/>
    <w:multiLevelType w:val="hybridMultilevel"/>
    <w:tmpl w:val="B55A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1730C"/>
    <w:multiLevelType w:val="hybridMultilevel"/>
    <w:tmpl w:val="D0A0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739A4"/>
    <w:multiLevelType w:val="hybridMultilevel"/>
    <w:tmpl w:val="2948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4472C"/>
    <w:multiLevelType w:val="hybridMultilevel"/>
    <w:tmpl w:val="5BF66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B1B86"/>
    <w:multiLevelType w:val="hybridMultilevel"/>
    <w:tmpl w:val="1B028B34"/>
    <w:lvl w:ilvl="0" w:tplc="A21A56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1704248"/>
    <w:multiLevelType w:val="hybridMultilevel"/>
    <w:tmpl w:val="31E0A3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ED455D"/>
    <w:multiLevelType w:val="hybridMultilevel"/>
    <w:tmpl w:val="8500F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F1B05"/>
    <w:multiLevelType w:val="hybridMultilevel"/>
    <w:tmpl w:val="2FB6AA6C"/>
    <w:lvl w:ilvl="0" w:tplc="019E5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6C3CB6"/>
    <w:multiLevelType w:val="multilevel"/>
    <w:tmpl w:val="D304D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9E2F33"/>
    <w:multiLevelType w:val="hybridMultilevel"/>
    <w:tmpl w:val="B47C7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3616AA"/>
    <w:multiLevelType w:val="hybridMultilevel"/>
    <w:tmpl w:val="44248D3A"/>
    <w:lvl w:ilvl="0" w:tplc="5450D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D447A"/>
    <w:multiLevelType w:val="hybridMultilevel"/>
    <w:tmpl w:val="9F5AB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B4D10"/>
    <w:multiLevelType w:val="hybridMultilevel"/>
    <w:tmpl w:val="62282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645ACD"/>
    <w:multiLevelType w:val="hybridMultilevel"/>
    <w:tmpl w:val="FB7A121C"/>
    <w:lvl w:ilvl="0" w:tplc="BB3EE90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D0C6C"/>
    <w:multiLevelType w:val="multilevel"/>
    <w:tmpl w:val="03FE84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 w15:restartNumberingAfterBreak="0">
    <w:nsid w:val="4FA0797F"/>
    <w:multiLevelType w:val="hybridMultilevel"/>
    <w:tmpl w:val="11BCDF68"/>
    <w:lvl w:ilvl="0" w:tplc="5072AE1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827A4"/>
    <w:multiLevelType w:val="hybridMultilevel"/>
    <w:tmpl w:val="FC0853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B37614"/>
    <w:multiLevelType w:val="hybridMultilevel"/>
    <w:tmpl w:val="84B0DE3E"/>
    <w:lvl w:ilvl="0" w:tplc="8D6C0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61115"/>
    <w:multiLevelType w:val="hybridMultilevel"/>
    <w:tmpl w:val="ED6A98DE"/>
    <w:lvl w:ilvl="0" w:tplc="068C951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BDB2238"/>
    <w:multiLevelType w:val="hybridMultilevel"/>
    <w:tmpl w:val="D44E4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F071A4"/>
    <w:multiLevelType w:val="multilevel"/>
    <w:tmpl w:val="0F907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64380F7F"/>
    <w:multiLevelType w:val="hybridMultilevel"/>
    <w:tmpl w:val="4C40B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F2C7C"/>
    <w:multiLevelType w:val="hybridMultilevel"/>
    <w:tmpl w:val="3EFE1316"/>
    <w:lvl w:ilvl="0" w:tplc="A208B408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7C4775"/>
    <w:multiLevelType w:val="hybridMultilevel"/>
    <w:tmpl w:val="46989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557DC"/>
    <w:multiLevelType w:val="hybridMultilevel"/>
    <w:tmpl w:val="A772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20E36"/>
    <w:multiLevelType w:val="hybridMultilevel"/>
    <w:tmpl w:val="D1B80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3D1D20"/>
    <w:multiLevelType w:val="hybridMultilevel"/>
    <w:tmpl w:val="024A2B16"/>
    <w:lvl w:ilvl="0" w:tplc="125E174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01A55"/>
    <w:multiLevelType w:val="hybridMultilevel"/>
    <w:tmpl w:val="F04C20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D03195"/>
    <w:multiLevelType w:val="hybridMultilevel"/>
    <w:tmpl w:val="C15206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FC1B64"/>
    <w:multiLevelType w:val="multilevel"/>
    <w:tmpl w:val="7F9E3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0602A6"/>
    <w:multiLevelType w:val="hybridMultilevel"/>
    <w:tmpl w:val="352676EE"/>
    <w:lvl w:ilvl="0" w:tplc="13AC2E4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90D27"/>
    <w:multiLevelType w:val="hybridMultilevel"/>
    <w:tmpl w:val="7D04A60A"/>
    <w:lvl w:ilvl="0" w:tplc="C87CD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F70118"/>
    <w:multiLevelType w:val="hybridMultilevel"/>
    <w:tmpl w:val="3C1667B4"/>
    <w:lvl w:ilvl="0" w:tplc="068C95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29"/>
  </w:num>
  <w:num w:numId="4">
    <w:abstractNumId w:val="46"/>
  </w:num>
  <w:num w:numId="5">
    <w:abstractNumId w:val="1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6"/>
  </w:num>
  <w:num w:numId="9">
    <w:abstractNumId w:val="27"/>
  </w:num>
  <w:num w:numId="10">
    <w:abstractNumId w:val="16"/>
  </w:num>
  <w:num w:numId="11">
    <w:abstractNumId w:val="37"/>
  </w:num>
  <w:num w:numId="12">
    <w:abstractNumId w:val="9"/>
  </w:num>
  <w:num w:numId="13">
    <w:abstractNumId w:val="39"/>
  </w:num>
  <w:num w:numId="14">
    <w:abstractNumId w:val="45"/>
  </w:num>
  <w:num w:numId="15">
    <w:abstractNumId w:val="25"/>
  </w:num>
  <w:num w:numId="16">
    <w:abstractNumId w:val="7"/>
  </w:num>
  <w:num w:numId="17">
    <w:abstractNumId w:val="8"/>
  </w:num>
  <w:num w:numId="18">
    <w:abstractNumId w:val="10"/>
  </w:num>
  <w:num w:numId="19">
    <w:abstractNumId w:val="31"/>
  </w:num>
  <w:num w:numId="20">
    <w:abstractNumId w:val="40"/>
  </w:num>
  <w:num w:numId="21">
    <w:abstractNumId w:val="0"/>
  </w:num>
  <w:num w:numId="22">
    <w:abstractNumId w:val="38"/>
  </w:num>
  <w:num w:numId="23">
    <w:abstractNumId w:val="4"/>
  </w:num>
  <w:num w:numId="24">
    <w:abstractNumId w:val="24"/>
  </w:num>
  <w:num w:numId="25">
    <w:abstractNumId w:val="42"/>
  </w:num>
  <w:num w:numId="26">
    <w:abstractNumId w:val="5"/>
  </w:num>
  <w:num w:numId="27">
    <w:abstractNumId w:val="13"/>
  </w:num>
  <w:num w:numId="28">
    <w:abstractNumId w:val="34"/>
  </w:num>
  <w:num w:numId="29">
    <w:abstractNumId w:val="11"/>
  </w:num>
  <w:num w:numId="30">
    <w:abstractNumId w:val="1"/>
  </w:num>
  <w:num w:numId="31">
    <w:abstractNumId w:val="30"/>
  </w:num>
  <w:num w:numId="32">
    <w:abstractNumId w:val="14"/>
  </w:num>
  <w:num w:numId="33">
    <w:abstractNumId w:val="26"/>
  </w:num>
  <w:num w:numId="34">
    <w:abstractNumId w:val="2"/>
  </w:num>
  <w:num w:numId="35">
    <w:abstractNumId w:val="36"/>
  </w:num>
  <w:num w:numId="36">
    <w:abstractNumId w:val="28"/>
  </w:num>
  <w:num w:numId="37">
    <w:abstractNumId w:val="18"/>
  </w:num>
  <w:num w:numId="38">
    <w:abstractNumId w:val="32"/>
  </w:num>
  <w:num w:numId="39">
    <w:abstractNumId w:val="17"/>
  </w:num>
  <w:num w:numId="40">
    <w:abstractNumId w:val="12"/>
  </w:num>
  <w:num w:numId="41">
    <w:abstractNumId w:val="41"/>
  </w:num>
  <w:num w:numId="42">
    <w:abstractNumId w:val="3"/>
  </w:num>
  <w:num w:numId="43">
    <w:abstractNumId w:val="47"/>
  </w:num>
  <w:num w:numId="44">
    <w:abstractNumId w:val="33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E4"/>
    <w:rsid w:val="00002ACC"/>
    <w:rsid w:val="000144ED"/>
    <w:rsid w:val="00096935"/>
    <w:rsid w:val="000A1204"/>
    <w:rsid w:val="00160897"/>
    <w:rsid w:val="00190BDC"/>
    <w:rsid w:val="001C2C1A"/>
    <w:rsid w:val="001F75CB"/>
    <w:rsid w:val="0023771A"/>
    <w:rsid w:val="00244AE6"/>
    <w:rsid w:val="002A011B"/>
    <w:rsid w:val="003179BE"/>
    <w:rsid w:val="00370A1B"/>
    <w:rsid w:val="0037170A"/>
    <w:rsid w:val="003C78D5"/>
    <w:rsid w:val="003E742C"/>
    <w:rsid w:val="00450622"/>
    <w:rsid w:val="0046123D"/>
    <w:rsid w:val="004E7E47"/>
    <w:rsid w:val="00536241"/>
    <w:rsid w:val="00545087"/>
    <w:rsid w:val="005A07C3"/>
    <w:rsid w:val="005A6153"/>
    <w:rsid w:val="00617A05"/>
    <w:rsid w:val="00627DDD"/>
    <w:rsid w:val="0067229F"/>
    <w:rsid w:val="00697E0A"/>
    <w:rsid w:val="006B3DBA"/>
    <w:rsid w:val="006D2351"/>
    <w:rsid w:val="006F11BD"/>
    <w:rsid w:val="007026D8"/>
    <w:rsid w:val="00706A46"/>
    <w:rsid w:val="00721855"/>
    <w:rsid w:val="00836DEF"/>
    <w:rsid w:val="00874276"/>
    <w:rsid w:val="008A23BE"/>
    <w:rsid w:val="008C558D"/>
    <w:rsid w:val="00930D47"/>
    <w:rsid w:val="009A5E59"/>
    <w:rsid w:val="009E5DE4"/>
    <w:rsid w:val="009F3D35"/>
    <w:rsid w:val="009F6299"/>
    <w:rsid w:val="00A641C0"/>
    <w:rsid w:val="00A767CB"/>
    <w:rsid w:val="00AC2BB7"/>
    <w:rsid w:val="00AD1CC8"/>
    <w:rsid w:val="00B05959"/>
    <w:rsid w:val="00B141AE"/>
    <w:rsid w:val="00B43B98"/>
    <w:rsid w:val="00B60D4F"/>
    <w:rsid w:val="00B82751"/>
    <w:rsid w:val="00BA69F4"/>
    <w:rsid w:val="00C739F3"/>
    <w:rsid w:val="00C83950"/>
    <w:rsid w:val="00CA00D6"/>
    <w:rsid w:val="00CA72EA"/>
    <w:rsid w:val="00CC0457"/>
    <w:rsid w:val="00D0388D"/>
    <w:rsid w:val="00D2380C"/>
    <w:rsid w:val="00D363A9"/>
    <w:rsid w:val="00D61F67"/>
    <w:rsid w:val="00D8256F"/>
    <w:rsid w:val="00D85EFD"/>
    <w:rsid w:val="00DB672B"/>
    <w:rsid w:val="00DC0249"/>
    <w:rsid w:val="00DE5560"/>
    <w:rsid w:val="00E01F6C"/>
    <w:rsid w:val="00E6302E"/>
    <w:rsid w:val="00EE0851"/>
    <w:rsid w:val="00EF1320"/>
    <w:rsid w:val="00F4778F"/>
    <w:rsid w:val="00F84666"/>
    <w:rsid w:val="00F940D4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1AF0A-686A-4CAC-9D6E-AEAAB2A5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6DEF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0"/>
    <w:link w:val="10"/>
    <w:uiPriority w:val="9"/>
    <w:qFormat/>
    <w:rsid w:val="00836DEF"/>
    <w:pPr>
      <w:spacing w:after="240"/>
      <w:outlineLvl w:val="0"/>
    </w:pPr>
    <w:rPr>
      <w:rFonts w:eastAsiaTheme="minorHAnsi"/>
      <w:bCs w:val="0"/>
      <w:spacing w:val="1"/>
      <w:kern w:val="36"/>
      <w:szCs w:val="36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36DEF"/>
    <w:pPr>
      <w:keepNext/>
      <w:keepLines/>
      <w:outlineLvl w:val="1"/>
    </w:pPr>
    <w:rPr>
      <w:rFonts w:eastAsiaTheme="majorEastAsia"/>
      <w:bCs w:val="0"/>
      <w:color w:val="000000" w:themeColor="text1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36DE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6DEF"/>
    <w:rPr>
      <w:rFonts w:ascii="Times New Roman" w:hAnsi="Times New Roman" w:cs="Times New Roman"/>
      <w:spacing w:val="1"/>
      <w:kern w:val="36"/>
      <w:sz w:val="28"/>
      <w:szCs w:val="36"/>
    </w:rPr>
  </w:style>
  <w:style w:type="character" w:customStyle="1" w:styleId="20">
    <w:name w:val="Заголовок 2 Знак"/>
    <w:basedOn w:val="a1"/>
    <w:link w:val="2"/>
    <w:uiPriority w:val="9"/>
    <w:rsid w:val="00836DEF"/>
    <w:rPr>
      <w:rFonts w:ascii="Times New Roman" w:eastAsiaTheme="majorEastAsia" w:hAnsi="Times New Roman" w:cs="Times New Roman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1">
    <w:name w:val="Основной текст 21"/>
    <w:basedOn w:val="a0"/>
    <w:rsid w:val="00836DEF"/>
    <w:pPr>
      <w:widowControl w:val="0"/>
      <w:jc w:val="center"/>
    </w:pPr>
    <w:rPr>
      <w:rFonts w:ascii="MonoCondensed" w:hAnsi="MonoCondensed" w:cs="MonoCondensed"/>
    </w:rPr>
  </w:style>
  <w:style w:type="paragraph" w:styleId="a4">
    <w:name w:val="header"/>
    <w:basedOn w:val="a0"/>
    <w:link w:val="a5"/>
    <w:uiPriority w:val="99"/>
    <w:rsid w:val="00836D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rsid w:val="00836D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36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pacing w:val="1"/>
      <w:sz w:val="20"/>
      <w:szCs w:val="20"/>
      <w:lang w:eastAsia="ru-RU"/>
    </w:rPr>
  </w:style>
  <w:style w:type="paragraph" w:styleId="a8">
    <w:name w:val="List Paragraph"/>
    <w:basedOn w:val="a0"/>
    <w:uiPriority w:val="34"/>
    <w:qFormat/>
    <w:rsid w:val="00836DEF"/>
    <w:pPr>
      <w:spacing w:after="200" w:line="276" w:lineRule="auto"/>
      <w:ind w:left="720"/>
      <w:contextualSpacing/>
    </w:pPr>
    <w:rPr>
      <w:rFonts w:eastAsiaTheme="minorHAnsi"/>
      <w:color w:val="000000"/>
      <w:spacing w:val="1"/>
      <w:lang w:eastAsia="en-US"/>
    </w:rPr>
  </w:style>
  <w:style w:type="character" w:styleId="a9">
    <w:name w:val="Hyperlink"/>
    <w:basedOn w:val="a1"/>
    <w:uiPriority w:val="99"/>
    <w:unhideWhenUsed/>
    <w:rsid w:val="00836DEF"/>
    <w:rPr>
      <w:color w:val="0000FF"/>
      <w:u w:val="single"/>
    </w:rPr>
  </w:style>
  <w:style w:type="table" w:styleId="aa">
    <w:name w:val="Table Grid"/>
    <w:basedOn w:val="a2"/>
    <w:uiPriority w:val="59"/>
    <w:rsid w:val="00836DEF"/>
    <w:pPr>
      <w:spacing w:after="0" w:line="240" w:lineRule="auto"/>
    </w:pPr>
    <w:rPr>
      <w:rFonts w:ascii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uiPriority w:val="39"/>
    <w:unhideWhenUsed/>
    <w:rsid w:val="00836DEF"/>
    <w:pPr>
      <w:tabs>
        <w:tab w:val="right" w:leader="dot" w:pos="9356"/>
      </w:tabs>
      <w:ind w:right="-1"/>
    </w:pPr>
    <w:rPr>
      <w:rFonts w:eastAsiaTheme="minorHAnsi"/>
      <w:noProof/>
      <w:spacing w:val="1"/>
      <w:lang w:eastAsia="en-US"/>
    </w:rPr>
  </w:style>
  <w:style w:type="paragraph" w:styleId="ab">
    <w:name w:val="Normal (Web)"/>
    <w:basedOn w:val="a0"/>
    <w:uiPriority w:val="99"/>
    <w:unhideWhenUsed/>
    <w:rsid w:val="00836DEF"/>
    <w:pPr>
      <w:spacing w:before="100" w:beforeAutospacing="1" w:after="100" w:afterAutospacing="1"/>
    </w:pPr>
    <w:rPr>
      <w:rFonts w:eastAsiaTheme="minorHAnsi"/>
      <w:color w:val="0C1D6B"/>
      <w:spacing w:val="1"/>
      <w:lang w:eastAsia="en-US"/>
    </w:rPr>
  </w:style>
  <w:style w:type="character" w:customStyle="1" w:styleId="ac">
    <w:name w:val="Основной текст_"/>
    <w:basedOn w:val="a1"/>
    <w:link w:val="11"/>
    <w:rsid w:val="00836DEF"/>
    <w:rPr>
      <w:rFonts w:ascii="Batang" w:eastAsia="Batang" w:hAnsi="Batang" w:cs="Batang"/>
      <w:spacing w:val="1"/>
      <w:shd w:val="clear" w:color="auto" w:fill="FFFFFF"/>
    </w:rPr>
  </w:style>
  <w:style w:type="paragraph" w:customStyle="1" w:styleId="11">
    <w:name w:val="Основной текст1"/>
    <w:basedOn w:val="a0"/>
    <w:link w:val="ac"/>
    <w:rsid w:val="00836DEF"/>
    <w:pPr>
      <w:widowControl w:val="0"/>
      <w:shd w:val="clear" w:color="auto" w:fill="FFFFFF"/>
      <w:spacing w:before="420" w:line="350" w:lineRule="exact"/>
    </w:pPr>
    <w:rPr>
      <w:rFonts w:ascii="Batang" w:eastAsia="Batang" w:hAnsi="Batang" w:cs="Batang"/>
      <w:bCs w:val="0"/>
      <w:spacing w:val="1"/>
      <w:sz w:val="22"/>
      <w:szCs w:val="22"/>
      <w:lang w:eastAsia="en-US"/>
    </w:rPr>
  </w:style>
  <w:style w:type="paragraph" w:customStyle="1" w:styleId="5">
    <w:name w:val="Основной текст5"/>
    <w:basedOn w:val="a0"/>
    <w:rsid w:val="00836DEF"/>
    <w:pPr>
      <w:widowControl w:val="0"/>
      <w:shd w:val="clear" w:color="auto" w:fill="FFFFFF"/>
      <w:spacing w:after="1260" w:line="317" w:lineRule="exact"/>
      <w:ind w:hanging="360"/>
      <w:jc w:val="right"/>
    </w:pPr>
    <w:rPr>
      <w:rFonts w:eastAsiaTheme="minorHAnsi"/>
      <w:color w:val="000000"/>
      <w:spacing w:val="2"/>
      <w:sz w:val="23"/>
      <w:szCs w:val="23"/>
      <w:lang w:eastAsia="en-US"/>
    </w:rPr>
  </w:style>
  <w:style w:type="character" w:customStyle="1" w:styleId="12">
    <w:name w:val="Основной текст Знак1"/>
    <w:basedOn w:val="a1"/>
    <w:link w:val="ad"/>
    <w:uiPriority w:val="99"/>
    <w:rsid w:val="00836DEF"/>
    <w:rPr>
      <w:sz w:val="26"/>
      <w:szCs w:val="26"/>
      <w:shd w:val="clear" w:color="auto" w:fill="FFFFFF"/>
    </w:rPr>
  </w:style>
  <w:style w:type="paragraph" w:styleId="ad">
    <w:name w:val="Body Text"/>
    <w:basedOn w:val="a0"/>
    <w:link w:val="12"/>
    <w:uiPriority w:val="99"/>
    <w:rsid w:val="00836DEF"/>
    <w:pPr>
      <w:shd w:val="clear" w:color="auto" w:fill="FFFFFF"/>
      <w:spacing w:line="240" w:lineRule="atLeast"/>
      <w:ind w:hanging="1460"/>
      <w:jc w:val="center"/>
    </w:pPr>
    <w:rPr>
      <w:rFonts w:asciiTheme="minorHAnsi" w:eastAsiaTheme="minorHAnsi" w:hAnsiTheme="minorHAnsi" w:cstheme="minorBidi"/>
      <w:bCs w:val="0"/>
      <w:sz w:val="26"/>
      <w:szCs w:val="26"/>
      <w:lang w:eastAsia="en-US"/>
    </w:rPr>
  </w:style>
  <w:style w:type="character" w:customStyle="1" w:styleId="ae">
    <w:name w:val="Основной текст Знак"/>
    <w:basedOn w:val="a1"/>
    <w:uiPriority w:val="99"/>
    <w:semiHidden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35pt">
    <w:name w:val="Основной текст + 13;5 pt"/>
    <w:basedOn w:val="ac"/>
    <w:rsid w:val="00836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0"/>
    <w:rsid w:val="00836DEF"/>
    <w:pPr>
      <w:widowControl w:val="0"/>
      <w:shd w:val="clear" w:color="auto" w:fill="FFFFFF"/>
      <w:spacing w:before="1260" w:line="317" w:lineRule="exact"/>
      <w:ind w:hanging="1680"/>
    </w:pPr>
    <w:rPr>
      <w:color w:val="000000"/>
      <w:spacing w:val="2"/>
      <w:sz w:val="23"/>
      <w:szCs w:val="23"/>
    </w:rPr>
  </w:style>
  <w:style w:type="character" w:customStyle="1" w:styleId="af">
    <w:name w:val="Сноска_"/>
    <w:basedOn w:val="a1"/>
    <w:link w:val="af0"/>
    <w:rsid w:val="00836DEF"/>
    <w:rPr>
      <w:rFonts w:eastAsia="Times New Roman"/>
      <w:spacing w:val="2"/>
      <w:sz w:val="23"/>
      <w:szCs w:val="23"/>
      <w:shd w:val="clear" w:color="auto" w:fill="FFFFFF"/>
    </w:rPr>
  </w:style>
  <w:style w:type="paragraph" w:customStyle="1" w:styleId="af0">
    <w:name w:val="Сноска"/>
    <w:basedOn w:val="a0"/>
    <w:link w:val="af"/>
    <w:rsid w:val="00836DEF"/>
    <w:pPr>
      <w:widowControl w:val="0"/>
      <w:shd w:val="clear" w:color="auto" w:fill="FFFFFF"/>
      <w:spacing w:line="274" w:lineRule="exact"/>
      <w:ind w:hanging="360"/>
    </w:pPr>
    <w:rPr>
      <w:rFonts w:asciiTheme="minorHAnsi" w:hAnsiTheme="minorHAnsi" w:cstheme="minorBidi"/>
      <w:bCs w:val="0"/>
      <w:spacing w:val="2"/>
      <w:sz w:val="23"/>
      <w:szCs w:val="23"/>
      <w:lang w:eastAsia="en-US"/>
    </w:rPr>
  </w:style>
  <w:style w:type="character" w:customStyle="1" w:styleId="40">
    <w:name w:val="Заголовок №4_"/>
    <w:basedOn w:val="a1"/>
    <w:link w:val="41"/>
    <w:rsid w:val="00836DEF"/>
    <w:rPr>
      <w:rFonts w:ascii="Arial" w:eastAsia="Arial" w:hAnsi="Arial" w:cs="Arial"/>
      <w:b/>
      <w:bCs/>
      <w:spacing w:val="3"/>
      <w:sz w:val="25"/>
      <w:szCs w:val="25"/>
      <w:shd w:val="clear" w:color="auto" w:fill="FFFFFF"/>
    </w:rPr>
  </w:style>
  <w:style w:type="character" w:customStyle="1" w:styleId="af1">
    <w:name w:val="Основной текст + Курсив"/>
    <w:basedOn w:val="ac"/>
    <w:uiPriority w:val="99"/>
    <w:rsid w:val="00836D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1">
    <w:name w:val="Заголовок №4"/>
    <w:basedOn w:val="a0"/>
    <w:link w:val="40"/>
    <w:rsid w:val="00836DEF"/>
    <w:pPr>
      <w:widowControl w:val="0"/>
      <w:shd w:val="clear" w:color="auto" w:fill="FFFFFF"/>
      <w:spacing w:after="420" w:line="0" w:lineRule="atLeast"/>
      <w:outlineLvl w:val="3"/>
    </w:pPr>
    <w:rPr>
      <w:rFonts w:ascii="Arial" w:eastAsia="Arial" w:hAnsi="Arial" w:cs="Arial"/>
      <w:b/>
      <w:spacing w:val="3"/>
      <w:sz w:val="25"/>
      <w:szCs w:val="25"/>
      <w:lang w:eastAsia="en-US"/>
    </w:rPr>
  </w:style>
  <w:style w:type="character" w:customStyle="1" w:styleId="af2">
    <w:name w:val="Гипертекстовая ссылка"/>
    <w:basedOn w:val="a1"/>
    <w:uiPriority w:val="99"/>
    <w:rsid w:val="00836DEF"/>
    <w:rPr>
      <w:color w:val="106BBE"/>
    </w:rPr>
  </w:style>
  <w:style w:type="paragraph" w:styleId="af3">
    <w:name w:val="endnote text"/>
    <w:basedOn w:val="a0"/>
    <w:link w:val="af4"/>
    <w:uiPriority w:val="99"/>
    <w:unhideWhenUsed/>
    <w:rsid w:val="00836DEF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rsid w:val="00836DEF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5">
    <w:name w:val="endnote reference"/>
    <w:basedOn w:val="a1"/>
    <w:uiPriority w:val="99"/>
    <w:semiHidden/>
    <w:unhideWhenUsed/>
    <w:rsid w:val="00836DEF"/>
    <w:rPr>
      <w:vertAlign w:val="superscript"/>
    </w:rPr>
  </w:style>
  <w:style w:type="paragraph" w:styleId="a">
    <w:name w:val="No Spacing"/>
    <w:basedOn w:val="a8"/>
    <w:uiPriority w:val="1"/>
    <w:qFormat/>
    <w:rsid w:val="00836DEF"/>
    <w:pPr>
      <w:numPr>
        <w:numId w:val="11"/>
      </w:numPr>
      <w:tabs>
        <w:tab w:val="num" w:pos="360"/>
      </w:tabs>
      <w:spacing w:after="0" w:line="360" w:lineRule="auto"/>
      <w:ind w:left="357" w:hanging="357"/>
    </w:pPr>
  </w:style>
  <w:style w:type="paragraph" w:styleId="af6">
    <w:name w:val="footnote text"/>
    <w:basedOn w:val="a0"/>
    <w:link w:val="af7"/>
    <w:unhideWhenUsed/>
    <w:rsid w:val="00836DEF"/>
    <w:pPr>
      <w:spacing w:line="240" w:lineRule="auto"/>
      <w:jc w:val="left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af7">
    <w:name w:val="Текст сноски Знак"/>
    <w:basedOn w:val="a1"/>
    <w:link w:val="af6"/>
    <w:rsid w:val="00836DEF"/>
    <w:rPr>
      <w:sz w:val="20"/>
      <w:szCs w:val="20"/>
    </w:rPr>
  </w:style>
  <w:style w:type="character" w:styleId="af8">
    <w:name w:val="footnote reference"/>
    <w:basedOn w:val="a1"/>
    <w:uiPriority w:val="99"/>
    <w:semiHidden/>
    <w:unhideWhenUsed/>
    <w:qFormat/>
    <w:rsid w:val="00836DEF"/>
    <w:rPr>
      <w:vertAlign w:val="superscript"/>
    </w:rPr>
  </w:style>
  <w:style w:type="table" w:customStyle="1" w:styleId="13">
    <w:name w:val="Сетка таблицы1"/>
    <w:basedOn w:val="a2"/>
    <w:next w:val="aa"/>
    <w:uiPriority w:val="59"/>
    <w:rsid w:val="00836D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rsid w:val="00836DEF"/>
    <w:pPr>
      <w:spacing w:after="200" w:line="276" w:lineRule="auto"/>
      <w:ind w:left="720"/>
      <w:jc w:val="left"/>
    </w:pPr>
    <w:rPr>
      <w:rFonts w:ascii="Calibri" w:hAnsi="Calibri"/>
      <w:bCs w:val="0"/>
      <w:sz w:val="22"/>
      <w:szCs w:val="22"/>
      <w:lang w:eastAsia="en-US"/>
    </w:rPr>
  </w:style>
  <w:style w:type="paragraph" w:styleId="af9">
    <w:name w:val="Balloon Text"/>
    <w:basedOn w:val="a0"/>
    <w:link w:val="afa"/>
    <w:uiPriority w:val="99"/>
    <w:semiHidden/>
    <w:unhideWhenUsed/>
    <w:rsid w:val="00836DEF"/>
    <w:pPr>
      <w:spacing w:line="240" w:lineRule="auto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a">
    <w:name w:val="Текст выноски Знак"/>
    <w:basedOn w:val="a1"/>
    <w:link w:val="af9"/>
    <w:uiPriority w:val="99"/>
    <w:semiHidden/>
    <w:rsid w:val="00836DEF"/>
    <w:rPr>
      <w:rFonts w:ascii="Tahoma" w:hAnsi="Tahoma" w:cs="Tahoma"/>
      <w:sz w:val="16"/>
      <w:szCs w:val="16"/>
    </w:rPr>
  </w:style>
  <w:style w:type="paragraph" w:styleId="afb">
    <w:name w:val="Bibliography"/>
    <w:basedOn w:val="a0"/>
    <w:next w:val="a0"/>
    <w:uiPriority w:val="37"/>
    <w:unhideWhenUsed/>
    <w:rsid w:val="00836DEF"/>
  </w:style>
  <w:style w:type="paragraph" w:customStyle="1" w:styleId="published">
    <w:name w:val="published"/>
    <w:basedOn w:val="a0"/>
    <w:rsid w:val="00836DEF"/>
    <w:pPr>
      <w:spacing w:before="100" w:beforeAutospacing="1" w:after="100" w:afterAutospacing="1" w:line="240" w:lineRule="auto"/>
      <w:jc w:val="left"/>
    </w:pPr>
    <w:rPr>
      <w:bCs w:val="0"/>
      <w:sz w:val="24"/>
      <w:szCs w:val="24"/>
    </w:rPr>
  </w:style>
  <w:style w:type="character" w:customStyle="1" w:styleId="apple-converted-space">
    <w:name w:val="apple-converted-space"/>
    <w:basedOn w:val="a1"/>
    <w:rsid w:val="00836DEF"/>
  </w:style>
  <w:style w:type="paragraph" w:customStyle="1" w:styleId="b-articleparagraph">
    <w:name w:val="b-article__paragraph"/>
    <w:basedOn w:val="a0"/>
    <w:rsid w:val="00836DEF"/>
    <w:pPr>
      <w:spacing w:before="100" w:beforeAutospacing="1" w:after="100" w:afterAutospacing="1" w:line="240" w:lineRule="auto"/>
      <w:jc w:val="left"/>
    </w:pPr>
    <w:rPr>
      <w:bCs w:val="0"/>
      <w:sz w:val="24"/>
      <w:szCs w:val="24"/>
    </w:rPr>
  </w:style>
  <w:style w:type="character" w:styleId="afc">
    <w:name w:val="FollowedHyperlink"/>
    <w:basedOn w:val="a1"/>
    <w:uiPriority w:val="99"/>
    <w:semiHidden/>
    <w:unhideWhenUsed/>
    <w:rsid w:val="00836DEF"/>
    <w:rPr>
      <w:color w:val="954F72" w:themeColor="followedHyperlink"/>
      <w:u w:val="single"/>
    </w:rPr>
  </w:style>
  <w:style w:type="character" w:customStyle="1" w:styleId="authorno-image-name-wrap">
    <w:name w:val="author__no-image-name-wrap"/>
    <w:basedOn w:val="a1"/>
    <w:rsid w:val="00836DEF"/>
  </w:style>
  <w:style w:type="character" w:customStyle="1" w:styleId="authorno-image-date">
    <w:name w:val="author__no-image-date"/>
    <w:basedOn w:val="a1"/>
    <w:rsid w:val="00836DEF"/>
  </w:style>
  <w:style w:type="character" w:customStyle="1" w:styleId="Bodytext3">
    <w:name w:val="Body text (3)_"/>
    <w:basedOn w:val="a1"/>
    <w:link w:val="Bodytext30"/>
    <w:rsid w:val="00836DE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basedOn w:val="a1"/>
    <w:link w:val="23"/>
    <w:rsid w:val="00836D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135ptBold">
    <w:name w:val="Body text + 13;5 pt;Bold"/>
    <w:basedOn w:val="Bodytext"/>
    <w:rsid w:val="00836DE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Italic">
    <w:name w:val="Body text + Italic"/>
    <w:basedOn w:val="Bodytext"/>
    <w:rsid w:val="00836DE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30">
    <w:name w:val="Body text (3)"/>
    <w:basedOn w:val="a0"/>
    <w:link w:val="Bodytext3"/>
    <w:rsid w:val="00836DEF"/>
    <w:pPr>
      <w:shd w:val="clear" w:color="auto" w:fill="FFFFFF"/>
      <w:spacing w:after="1320" w:line="0" w:lineRule="atLeast"/>
      <w:ind w:hanging="480"/>
      <w:jc w:val="right"/>
    </w:pPr>
    <w:rPr>
      <w:bCs w:val="0"/>
      <w:sz w:val="27"/>
      <w:szCs w:val="27"/>
      <w:lang w:eastAsia="en-US"/>
    </w:rPr>
  </w:style>
  <w:style w:type="paragraph" w:customStyle="1" w:styleId="23">
    <w:name w:val="Основной текст2"/>
    <w:basedOn w:val="a0"/>
    <w:link w:val="Bodytext"/>
    <w:rsid w:val="00836DEF"/>
    <w:pPr>
      <w:shd w:val="clear" w:color="auto" w:fill="FFFFFF"/>
      <w:spacing w:after="900" w:line="303" w:lineRule="exact"/>
      <w:jc w:val="right"/>
    </w:pPr>
    <w:rPr>
      <w:bCs w:val="0"/>
      <w:lang w:eastAsia="en-US"/>
    </w:rPr>
  </w:style>
  <w:style w:type="character" w:customStyle="1" w:styleId="Bodytext2">
    <w:name w:val="Body text (2)_"/>
    <w:basedOn w:val="a1"/>
    <w:link w:val="Bodytext20"/>
    <w:rsid w:val="00836DEF"/>
    <w:rPr>
      <w:rFonts w:ascii="MS Mincho" w:eastAsia="MS Mincho" w:hAnsi="MS Mincho" w:cs="MS Mincho"/>
      <w:spacing w:val="-30"/>
      <w:sz w:val="29"/>
      <w:szCs w:val="29"/>
      <w:shd w:val="clear" w:color="auto" w:fill="FFFFFF"/>
    </w:rPr>
  </w:style>
  <w:style w:type="paragraph" w:customStyle="1" w:styleId="Bodytext20">
    <w:name w:val="Body text (2)"/>
    <w:basedOn w:val="a0"/>
    <w:link w:val="Bodytext2"/>
    <w:rsid w:val="00836DEF"/>
    <w:pPr>
      <w:shd w:val="clear" w:color="auto" w:fill="FFFFFF"/>
      <w:spacing w:after="1140" w:line="0" w:lineRule="atLeast"/>
      <w:jc w:val="center"/>
    </w:pPr>
    <w:rPr>
      <w:rFonts w:ascii="MS Mincho" w:eastAsia="MS Mincho" w:hAnsi="MS Mincho" w:cs="MS Mincho"/>
      <w:bCs w:val="0"/>
      <w:spacing w:val="-30"/>
      <w:sz w:val="29"/>
      <w:szCs w:val="29"/>
      <w:lang w:eastAsia="en-US"/>
    </w:rPr>
  </w:style>
  <w:style w:type="character" w:styleId="afd">
    <w:name w:val="Emphasis"/>
    <w:basedOn w:val="a1"/>
    <w:uiPriority w:val="20"/>
    <w:qFormat/>
    <w:rsid w:val="00836DEF"/>
    <w:rPr>
      <w:i/>
      <w:iCs/>
    </w:rPr>
  </w:style>
  <w:style w:type="character" w:customStyle="1" w:styleId="date-display-single">
    <w:name w:val="date-display-single"/>
    <w:basedOn w:val="a1"/>
    <w:rsid w:val="00836DEF"/>
  </w:style>
  <w:style w:type="character" w:styleId="afe">
    <w:name w:val="Strong"/>
    <w:basedOn w:val="a1"/>
    <w:uiPriority w:val="22"/>
    <w:qFormat/>
    <w:rsid w:val="00836DEF"/>
    <w:rPr>
      <w:b/>
      <w:bCs/>
    </w:rPr>
  </w:style>
  <w:style w:type="paragraph" w:customStyle="1" w:styleId="extra">
    <w:name w:val="extra"/>
    <w:basedOn w:val="a0"/>
    <w:rsid w:val="00836DEF"/>
    <w:pPr>
      <w:spacing w:before="100" w:beforeAutospacing="1" w:after="100" w:afterAutospacing="1" w:line="240" w:lineRule="auto"/>
      <w:jc w:val="left"/>
    </w:pPr>
    <w:rPr>
      <w:bCs w:val="0"/>
      <w:sz w:val="24"/>
      <w:szCs w:val="24"/>
    </w:rPr>
  </w:style>
  <w:style w:type="character" w:customStyle="1" w:styleId="translation-chunk">
    <w:name w:val="translation-chunk"/>
    <w:basedOn w:val="a1"/>
    <w:rsid w:val="00836DEF"/>
  </w:style>
  <w:style w:type="paragraph" w:styleId="aff">
    <w:name w:val="TOC Heading"/>
    <w:basedOn w:val="1"/>
    <w:next w:val="a0"/>
    <w:uiPriority w:val="39"/>
    <w:semiHidden/>
    <w:unhideWhenUsed/>
    <w:qFormat/>
    <w:rsid w:val="00836DE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pacing w:val="0"/>
      <w:kern w:val="0"/>
      <w:szCs w:val="28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836DEF"/>
    <w:pPr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836DEF"/>
    <w:pPr>
      <w:spacing w:after="100"/>
      <w:ind w:left="560"/>
    </w:pPr>
  </w:style>
  <w:style w:type="character" w:customStyle="1" w:styleId="articleheadertime">
    <w:name w:val="article_header_time"/>
    <w:basedOn w:val="a1"/>
    <w:rsid w:val="00836DEF"/>
  </w:style>
  <w:style w:type="character" w:customStyle="1" w:styleId="articleheaderupdate">
    <w:name w:val="article_header_update"/>
    <w:basedOn w:val="a1"/>
    <w:rsid w:val="00836DEF"/>
  </w:style>
  <w:style w:type="character" w:customStyle="1" w:styleId="aff0">
    <w:name w:val="Основной текст + Полужирный"/>
    <w:basedOn w:val="12"/>
    <w:uiPriority w:val="99"/>
    <w:rsid w:val="00836DEF"/>
    <w:rPr>
      <w:rFonts w:ascii="Times New Roman" w:hAnsi="Times New Roman" w:cs="Times New Roman" w:hint="default"/>
      <w:b/>
      <w:bCs/>
      <w:sz w:val="17"/>
      <w:szCs w:val="17"/>
      <w:shd w:val="clear" w:color="auto" w:fill="FFFFFF"/>
    </w:rPr>
  </w:style>
  <w:style w:type="table" w:customStyle="1" w:styleId="24">
    <w:name w:val="Сетка таблицы2"/>
    <w:basedOn w:val="a2"/>
    <w:next w:val="aa"/>
    <w:uiPriority w:val="59"/>
    <w:rsid w:val="00E01F6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 Indent"/>
    <w:basedOn w:val="a0"/>
    <w:link w:val="aff2"/>
    <w:uiPriority w:val="99"/>
    <w:semiHidden/>
    <w:unhideWhenUsed/>
    <w:rsid w:val="00E6302E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uiPriority w:val="99"/>
    <w:semiHidden/>
    <w:rsid w:val="00E6302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E6302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E6302E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09174-3243-4B4D-83DD-EB0E2B429915}"/>
</file>

<file path=customXml/itemProps2.xml><?xml version="1.0" encoding="utf-8"?>
<ds:datastoreItem xmlns:ds="http://schemas.openxmlformats.org/officeDocument/2006/customXml" ds:itemID="{2AB0399B-DE76-4351-957E-98EE3292B9A2}"/>
</file>

<file path=customXml/itemProps3.xml><?xml version="1.0" encoding="utf-8"?>
<ds:datastoreItem xmlns:ds="http://schemas.openxmlformats.org/officeDocument/2006/customXml" ds:itemID="{A2C5C53A-E313-4CE1-84A0-118D681710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оценки эффективности проектов развития Байкальской природной территории</dc:title>
  <dc:subject/>
  <dc:creator>Новиков Алексей Викторович</dc:creator>
  <cp:keywords/>
  <dc:description/>
  <cp:lastModifiedBy>Белгородцев Виктор Петрович</cp:lastModifiedBy>
  <cp:revision>2</cp:revision>
  <dcterms:created xsi:type="dcterms:W3CDTF">2018-05-21T10:02:00Z</dcterms:created>
  <dcterms:modified xsi:type="dcterms:W3CDTF">2018-05-21T10:02:00Z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