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365" w:rsidRPr="00C32365" w:rsidRDefault="00C32365" w:rsidP="00C32365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323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Результат интеллектуальной деятельности</w:t>
      </w:r>
    </w:p>
    <w:p w:rsidR="00C32365" w:rsidRPr="00C32365" w:rsidRDefault="00515942" w:rsidP="00C32365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323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виде секрета производства (ноу-хау)</w:t>
      </w:r>
    </w:p>
    <w:p w:rsidR="00C32365" w:rsidRPr="00C32365" w:rsidRDefault="00C32365" w:rsidP="00C32365">
      <w:pPr>
        <w:spacing w:after="0"/>
        <w:ind w:left="-284" w:right="-143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ВНУТРЕННИЙ РЕГЛАМЕНТ ОРГАНИЗАЦИИ УПРАВЛЕНЧЕСКОГО УЧЕТА В ГОСУДАРСТВЕННЫХ (МУНИЦИПАЛЬНЫХ) УЧРЕЖДЕНИЯХ</w:t>
      </w:r>
    </w:p>
    <w:p w:rsidR="00C32365" w:rsidRPr="00C32365" w:rsidRDefault="00C32365" w:rsidP="00C32365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323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разработан в рамках научно-исследовательской работы по теме:</w:t>
      </w:r>
    </w:p>
    <w:p w:rsidR="00C32365" w:rsidRPr="00C32365" w:rsidRDefault="00C32365" w:rsidP="00C32365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323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«Совершенствование  информационной  и контрольной функции бухгалтерского учета в государственных  (муниципальных) учреждениях», </w:t>
      </w:r>
    </w:p>
    <w:p w:rsidR="00C32365" w:rsidRPr="00C32365" w:rsidRDefault="00C32365" w:rsidP="00C32365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323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выполненной по государственному заданию на 2017 год</w:t>
      </w:r>
    </w:p>
    <w:p w:rsidR="00C32365" w:rsidRPr="00C32365" w:rsidRDefault="00515942" w:rsidP="00C32365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36195</wp:posOffset>
            </wp:positionV>
            <wp:extent cx="1905000" cy="3096260"/>
            <wp:effectExtent l="0" t="0" r="0" b="8890"/>
            <wp:wrapSquare wrapText="bothSides"/>
            <wp:docPr id="2" name="Рисунок 2" descr="http://www.fa.ru/org/dep/uaa/PublishingImages/Kachkova-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a.ru/org/dep/uaa/PublishingImages/Kachkova-O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09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365" w:rsidRPr="00C32365" w:rsidRDefault="00CF6EBC" w:rsidP="00C32365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Сведения об авторе</w:t>
      </w:r>
      <w:r w:rsidR="00C32365" w:rsidRPr="00C323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: </w:t>
      </w:r>
    </w:p>
    <w:p w:rsidR="004414BC" w:rsidRDefault="004414BC" w:rsidP="00C32365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414BC" w:rsidRDefault="00C32365" w:rsidP="00C32365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323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Качкова Ольга Евгеньевна, доцент, </w:t>
      </w:r>
    </w:p>
    <w:p w:rsidR="004414BC" w:rsidRDefault="00C32365" w:rsidP="00C32365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323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кандидат экономических наук, </w:t>
      </w:r>
    </w:p>
    <w:p w:rsidR="004414BC" w:rsidRDefault="00C32365" w:rsidP="00C32365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323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заместитель руководителя Департамента </w:t>
      </w:r>
    </w:p>
    <w:p w:rsidR="00C32365" w:rsidRPr="00C32365" w:rsidRDefault="00C32365" w:rsidP="00C32365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323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учета, анализа и аудита</w:t>
      </w:r>
    </w:p>
    <w:p w:rsidR="004414BC" w:rsidRDefault="004414BC" w:rsidP="00C32365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32365" w:rsidRPr="00C32365" w:rsidRDefault="00C32365" w:rsidP="00C32365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323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Контакты:</w:t>
      </w:r>
    </w:p>
    <w:p w:rsidR="00C32365" w:rsidRPr="00C32365" w:rsidRDefault="00166233" w:rsidP="00C3236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hyperlink r:id="rId5" w:history="1">
        <w:r w:rsidR="00C32365" w:rsidRPr="006723BD">
          <w:rPr>
            <w:rStyle w:val="a3"/>
            <w:rFonts w:ascii="Times New Roman" w:eastAsia="Calibri" w:hAnsi="Times New Roman" w:cs="Times New Roman"/>
            <w:bCs/>
            <w:sz w:val="28"/>
            <w:szCs w:val="28"/>
            <w:lang w:val="en-US" w:eastAsia="ru-RU"/>
          </w:rPr>
          <w:t>OEKachkova</w:t>
        </w:r>
        <w:r w:rsidR="00C32365" w:rsidRPr="006723BD">
          <w:rPr>
            <w:rStyle w:val="a3"/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@</w:t>
        </w:r>
        <w:r w:rsidR="00C32365" w:rsidRPr="006723BD">
          <w:rPr>
            <w:rStyle w:val="a3"/>
            <w:rFonts w:ascii="Times New Roman" w:eastAsia="Calibri" w:hAnsi="Times New Roman" w:cs="Times New Roman"/>
            <w:bCs/>
            <w:sz w:val="28"/>
            <w:szCs w:val="28"/>
            <w:lang w:val="en-US" w:eastAsia="ru-RU"/>
          </w:rPr>
          <w:t>fa</w:t>
        </w:r>
        <w:r w:rsidR="00C32365" w:rsidRPr="006723BD">
          <w:rPr>
            <w:rStyle w:val="a3"/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.</w:t>
        </w:r>
        <w:r w:rsidR="00C32365" w:rsidRPr="006723BD">
          <w:rPr>
            <w:rStyle w:val="a3"/>
            <w:rFonts w:ascii="Times New Roman" w:eastAsia="Calibri" w:hAnsi="Times New Roman" w:cs="Times New Roman"/>
            <w:bCs/>
            <w:sz w:val="28"/>
            <w:szCs w:val="28"/>
            <w:lang w:val="en-US" w:eastAsia="ru-RU"/>
          </w:rPr>
          <w:t>ru</w:t>
        </w:r>
      </w:hyperlink>
    </w:p>
    <w:p w:rsidR="00C32365" w:rsidRPr="00C32365" w:rsidRDefault="00C32365" w:rsidP="00C3236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323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8-495-249-53-65</w:t>
      </w:r>
    </w:p>
    <w:p w:rsidR="00CF6EBC" w:rsidRPr="00E60556" w:rsidRDefault="00C32365" w:rsidP="00C3236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4414BC" w:rsidRDefault="004414BC" w:rsidP="00C3236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32365" w:rsidRPr="00C32365" w:rsidRDefault="00C32365" w:rsidP="00C323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РЕКЛАМНО-ТЕХНИЧЕСКОЕ ОПИСАНИЕ</w:t>
      </w:r>
    </w:p>
    <w:p w:rsidR="00CF6EBC" w:rsidRPr="00E60556" w:rsidRDefault="00CF6EBC" w:rsidP="00CF6E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2365" w:rsidRPr="00C32365" w:rsidRDefault="00CF6EBC" w:rsidP="00CF6E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изменившихся условий функционирования государственных (муниципальных) учреждений создает дополнительную потребность в формировании информации для целей управления государственным и муниципальным учреждением. В результате анализа </w:t>
      </w:r>
      <w:proofErr w:type="gramStart"/>
      <w:r w:rsidRPr="00CF6EB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 разработаны</w:t>
      </w:r>
      <w:proofErr w:type="gramEnd"/>
      <w:r w:rsidRPr="00CF6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конкретные предложения по развитию информационной функции бухг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алтерского учета  за счет  развития управленческого </w:t>
      </w:r>
      <w:r w:rsidRPr="00CF6E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для получения информации для внутренних пользователей.</w:t>
      </w:r>
      <w:r w:rsidRPr="00CF6E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32365" w:rsidRPr="00C32365" w:rsidRDefault="00C32365" w:rsidP="00C3236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323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Постановка </w:t>
      </w:r>
      <w:r w:rsidRPr="00C323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си</w:t>
      </w:r>
      <w:r w:rsidR="00CE7C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стемы </w:t>
      </w:r>
      <w:r w:rsidRPr="00C323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управленческого учета государственного (муниципального) учреждения позволит значительно улучшить качество и ст</w:t>
      </w:r>
      <w:r w:rsidR="00CF6EB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епень прозрачности информации, </w:t>
      </w:r>
      <w:r w:rsidRPr="00C323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делая более</w:t>
      </w:r>
      <w:r w:rsidR="00CF6EB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эффективным процесс  внешнего</w:t>
      </w:r>
      <w:r w:rsidRPr="00C323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контроля со стороны соответствующего ведомства и процесс внутреннего контроля эффективного управления активами. </w:t>
      </w:r>
    </w:p>
    <w:p w:rsidR="00C32365" w:rsidRPr="00C32365" w:rsidRDefault="00C32365" w:rsidP="00C3236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323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основе предлагаемого  внутреннего регламента организации управленческого учета  в государственных (муниципальных) учреждениях лежит глубокий анализ стандартизации управленческого учета в мировой практике. </w:t>
      </w:r>
    </w:p>
    <w:p w:rsidR="00C32365" w:rsidRPr="00CF6EBC" w:rsidRDefault="00CF6EBC" w:rsidP="00CF6EB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Регламент</w:t>
      </w:r>
      <w:r w:rsidRPr="00CF6EBC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32365" w:rsidRPr="00C3236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управленческого учета для </w:t>
      </w:r>
      <w:r w:rsidR="00C32365" w:rsidRPr="00C323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государственных (муниципальных) </w:t>
      </w:r>
      <w:r w:rsidR="00C32365" w:rsidRPr="00C3236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учреждений  представляет  собой </w:t>
      </w:r>
      <w:r w:rsidR="00C32365" w:rsidRPr="00C323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свод методологических положений по управленческому учету, предназначенных для использования его государственным (муниципальным) учреждением в своей деятельности. Регламент   направлен на решение следующих задач: 1) систематизация и закрепление наилучшего опыта ведения управленческого учета; 2) поддержание высокого качества организации процесса управления в государственных (муниципальных) учреждениях; 3) укрепление доверительных отношений с внешними регуляторами и клиентами;  4) обеспечение последовательности и единства принципов составления управленческих отчетов внутри государственных (муниципальных)  учреждений; 5) стандартизация взаимоотношений внутри бюджетного учреждения, устранение нелогичности и конфликтности во взаимодействии между различными подразделениями; 6) создание четких инструкций для сотрудников в области управленческого учета, позволяющих выполнить их работу наилучшим образом, сокращение периода адаптации новых сотрудников.</w:t>
      </w:r>
    </w:p>
    <w:p w:rsidR="00C32365" w:rsidRPr="00C32365" w:rsidRDefault="00CF6EBC" w:rsidP="00CE7C6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Предлагаемый регламент может быть полезен при организации управленческого учета</w:t>
      </w:r>
      <w:r w:rsidR="00C32365" w:rsidRPr="00C32365">
        <w:rPr>
          <w:rFonts w:ascii="Times New Roman" w:eastAsia="Calibri" w:hAnsi="Times New Roman" w:cs="Times New Roman"/>
          <w:bCs/>
          <w:spacing w:val="2"/>
          <w:sz w:val="28"/>
          <w:szCs w:val="28"/>
          <w:shd w:val="clear" w:color="auto" w:fill="FFFFFF"/>
          <w:lang w:eastAsia="ru-RU"/>
        </w:rPr>
        <w:t xml:space="preserve">   в  </w:t>
      </w:r>
      <w:r w:rsidR="00C32365" w:rsidRPr="00C323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государственном (муниципальном) </w:t>
      </w:r>
      <w:r w:rsidR="00C32365" w:rsidRPr="00C32365">
        <w:rPr>
          <w:rFonts w:ascii="Times New Roman" w:eastAsia="Calibri" w:hAnsi="Times New Roman" w:cs="Times New Roman"/>
          <w:bCs/>
          <w:spacing w:val="2"/>
          <w:sz w:val="28"/>
          <w:szCs w:val="28"/>
          <w:shd w:val="clear" w:color="auto" w:fill="FFFFFF"/>
          <w:lang w:eastAsia="ru-RU"/>
        </w:rPr>
        <w:t>учреждении в целях повышения качества  внутренней информации, необходимой для повышения эффективности и р</w:t>
      </w:r>
      <w:r w:rsidR="00CE7C6B">
        <w:rPr>
          <w:rFonts w:ascii="Times New Roman" w:eastAsia="Calibri" w:hAnsi="Times New Roman" w:cs="Times New Roman"/>
          <w:bCs/>
          <w:spacing w:val="2"/>
          <w:sz w:val="28"/>
          <w:szCs w:val="28"/>
          <w:shd w:val="clear" w:color="auto" w:fill="FFFFFF"/>
          <w:lang w:eastAsia="ru-RU"/>
        </w:rPr>
        <w:t>езультативности его деятельности.</w:t>
      </w:r>
    </w:p>
    <w:p w:rsidR="00CF4B42" w:rsidRDefault="00CF4B42"/>
    <w:sectPr w:rsidR="00CF4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B9"/>
    <w:rsid w:val="000D0D76"/>
    <w:rsid w:val="00357874"/>
    <w:rsid w:val="004414BC"/>
    <w:rsid w:val="00515942"/>
    <w:rsid w:val="009031B9"/>
    <w:rsid w:val="00A10C11"/>
    <w:rsid w:val="00B94FCE"/>
    <w:rsid w:val="00C32365"/>
    <w:rsid w:val="00CE7C6B"/>
    <w:rsid w:val="00CF4B42"/>
    <w:rsid w:val="00CF6EBC"/>
    <w:rsid w:val="00E6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72770-C6E1-45B8-846F-E219EDF9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236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EKachkova@fa.ru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F47104-EA24-452C-A4D4-7421DD697655}"/>
</file>

<file path=customXml/itemProps2.xml><?xml version="1.0" encoding="utf-8"?>
<ds:datastoreItem xmlns:ds="http://schemas.openxmlformats.org/officeDocument/2006/customXml" ds:itemID="{CD9C2C0C-44A9-40ED-9375-1F8786190D3F}"/>
</file>

<file path=customXml/itemProps3.xml><?xml version="1.0" encoding="utf-8"?>
<ds:datastoreItem xmlns:ds="http://schemas.openxmlformats.org/officeDocument/2006/customXml" ds:itemID="{F673F854-B491-4FA1-90B5-6CEB345D4F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Внутренний регламент организации управленческого учета в государственных (муниципальных) учреждениях(рекламно-техническое описание)</dc:title>
  <dc:subject/>
  <dc:creator>Качкова Ольга Евгеньевна</dc:creator>
  <cp:keywords/>
  <dc:description/>
  <cp:lastModifiedBy>Белгородцев Виктор Петрович</cp:lastModifiedBy>
  <cp:revision>2</cp:revision>
  <dcterms:created xsi:type="dcterms:W3CDTF">2018-04-11T14:13:00Z</dcterms:created>
  <dcterms:modified xsi:type="dcterms:W3CDTF">2018-04-11T14:13:00Z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