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05E2" w14:textId="3A27B36F" w:rsidR="00A06EE1" w:rsidRDefault="00727F16">
      <w:pPr>
        <w:spacing w:after="11" w:line="269" w:lineRule="auto"/>
        <w:ind w:left="1851" w:hanging="10"/>
        <w:jc w:val="center"/>
      </w:pPr>
      <w:r>
        <w:t xml:space="preserve">Результат интеллектуальной деятельности в виде секрета производства (ноу-хау) </w:t>
      </w:r>
    </w:p>
    <w:p w14:paraId="3F2C73E3" w14:textId="6E1073D2" w:rsidR="00A06EE1" w:rsidRDefault="00727F16">
      <w:pPr>
        <w:spacing w:after="12" w:line="270" w:lineRule="auto"/>
        <w:ind w:left="10" w:right="0" w:hanging="10"/>
        <w:jc w:val="center"/>
      </w:pPr>
      <w:r>
        <w:rPr>
          <w:b/>
        </w:rPr>
        <w:t>«</w:t>
      </w:r>
      <w:bookmarkStart w:id="0" w:name="_Hlk116978693"/>
      <w:bookmarkStart w:id="1" w:name="_GoBack"/>
      <w:r w:rsidR="00892B79">
        <w:rPr>
          <w:b/>
        </w:rPr>
        <w:t>Модель функционирования экологической подсистемы региональной социо-эколого-экономической системы</w:t>
      </w:r>
      <w:bookmarkEnd w:id="0"/>
      <w:bookmarkEnd w:id="1"/>
      <w:r>
        <w:rPr>
          <w:b/>
        </w:rPr>
        <w:t xml:space="preserve">», </w:t>
      </w:r>
    </w:p>
    <w:p w14:paraId="28229009" w14:textId="43042F8E" w:rsidR="00A06EE1" w:rsidRDefault="00727F16" w:rsidP="00892B79">
      <w:pPr>
        <w:spacing w:line="259" w:lineRule="auto"/>
        <w:ind w:left="161" w:right="0" w:firstLine="0"/>
      </w:pPr>
      <w:r>
        <w:t>разработан в рамках НИР «</w:t>
      </w:r>
      <w:r w:rsidR="00892B79" w:rsidRPr="00892B79">
        <w:t>Моделирование функционирования социо-эколого-экономических систем на основе многоуровневого оптимизационного подхода в условиях неопределенности</w:t>
      </w:r>
      <w:r>
        <w:t xml:space="preserve">» по </w:t>
      </w:r>
      <w:r w:rsidR="00892B79" w:rsidRPr="00892B79">
        <w:t>грант</w:t>
      </w:r>
      <w:r w:rsidR="00892B79">
        <w:t>у</w:t>
      </w:r>
      <w:r w:rsidR="00892B79" w:rsidRPr="00892B79">
        <w:t xml:space="preserve"> Российского научного фонда № 22-28-20061, https://rscf.ru/project/22-28-20061/ и Тульской области</w:t>
      </w:r>
      <w:r>
        <w:t xml:space="preserve"> </w:t>
      </w:r>
    </w:p>
    <w:p w14:paraId="50FC709A" w14:textId="77777777" w:rsidR="00A06EE1" w:rsidRDefault="00727F16">
      <w:pPr>
        <w:spacing w:after="0" w:line="259" w:lineRule="auto"/>
        <w:ind w:left="69" w:right="0" w:firstLine="0"/>
        <w:jc w:val="center"/>
      </w:pPr>
      <w:r>
        <w:t xml:space="preserve"> </w:t>
      </w:r>
    </w:p>
    <w:p w14:paraId="7F789AC9" w14:textId="77777777" w:rsidR="00A06EE1" w:rsidRDefault="00727F16">
      <w:pPr>
        <w:spacing w:after="14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2CDB4085" w14:textId="77777777" w:rsidR="00892B79" w:rsidRDefault="00727F16">
      <w:pPr>
        <w:spacing w:line="259" w:lineRule="auto"/>
        <w:ind w:left="2" w:right="0" w:firstLine="0"/>
      </w:pPr>
      <w:r>
        <w:t xml:space="preserve">Сведения об авторах: </w:t>
      </w:r>
    </w:p>
    <w:tbl>
      <w:tblPr>
        <w:tblStyle w:val="a3"/>
        <w:tblW w:w="10542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148"/>
        <w:gridCol w:w="7428"/>
        <w:gridCol w:w="50"/>
      </w:tblGrid>
      <w:tr w:rsidR="00C93C04" w14:paraId="3AF32C4D" w14:textId="77777777" w:rsidTr="00C93C04">
        <w:trPr>
          <w:trHeight w:val="3139"/>
        </w:trPr>
        <w:tc>
          <w:tcPr>
            <w:tcW w:w="2719" w:type="dxa"/>
            <w:gridSpan w:val="2"/>
          </w:tcPr>
          <w:p w14:paraId="5B1FE940" w14:textId="1652086C" w:rsidR="00892B79" w:rsidRDefault="00892B79" w:rsidP="00C93C04">
            <w:pPr>
              <w:spacing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419CE14" wp14:editId="365A8E7E">
                  <wp:extent cx="1687117" cy="1946563"/>
                  <wp:effectExtent l="0" t="0" r="8890" b="0"/>
                  <wp:docPr id="2" name="Рисунок 2" descr="Изображение выглядит как человек, мужчина, рубашка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рубашка, в позе&#10;&#10;Автоматически созданное описание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26" b="16377"/>
                          <a:stretch/>
                        </pic:blipFill>
                        <pic:spPr bwMode="auto">
                          <a:xfrm>
                            <a:off x="0" y="0"/>
                            <a:ext cx="1690605" cy="1950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3" w:type="dxa"/>
            <w:gridSpan w:val="2"/>
          </w:tcPr>
          <w:p w14:paraId="448962FC" w14:textId="56F7F2A6" w:rsidR="00892B79" w:rsidRDefault="00892B79" w:rsidP="00C93C04">
            <w:pPr>
              <w:spacing w:after="75" w:line="312" w:lineRule="auto"/>
              <w:ind w:left="10" w:right="1731" w:hanging="10"/>
              <w:jc w:val="left"/>
            </w:pPr>
            <w:r>
              <w:t>ЖУКОВ Роман Александрович научный сотрудник</w:t>
            </w:r>
            <w:r w:rsidR="008B27F3">
              <w:t>, доцент кафедры математики и информатики Тульского филиала Финуниверситета</w:t>
            </w:r>
          </w:p>
          <w:p w14:paraId="65A739EE" w14:textId="0124B588" w:rsidR="00892B79" w:rsidRDefault="008B27F3" w:rsidP="00C93C04">
            <w:pPr>
              <w:spacing w:after="67" w:line="269" w:lineRule="auto"/>
              <w:ind w:left="0" w:right="0" w:firstLine="0"/>
              <w:jc w:val="left"/>
            </w:pPr>
            <w:r>
              <w:t>кандидат физико-математических наук, доцент</w:t>
            </w:r>
          </w:p>
          <w:p w14:paraId="013A30E4" w14:textId="7854D31B" w:rsidR="00892B79" w:rsidRDefault="00892B79" w:rsidP="00C93C04">
            <w:pPr>
              <w:spacing w:after="28" w:line="248" w:lineRule="auto"/>
              <w:ind w:left="12" w:right="929" w:hanging="10"/>
              <w:jc w:val="left"/>
            </w:pPr>
            <w:r>
              <w:rPr>
                <w:sz w:val="22"/>
              </w:rPr>
              <w:t xml:space="preserve">адрес: </w:t>
            </w:r>
            <w:r w:rsidR="008B27F3">
              <w:rPr>
                <w:sz w:val="22"/>
              </w:rPr>
              <w:t>300026</w:t>
            </w:r>
            <w:r>
              <w:rPr>
                <w:sz w:val="22"/>
              </w:rPr>
              <w:t xml:space="preserve">, Россия, г. </w:t>
            </w:r>
            <w:r w:rsidR="008B27F3">
              <w:rPr>
                <w:sz w:val="22"/>
              </w:rPr>
              <w:t>Тула</w:t>
            </w:r>
            <w:r>
              <w:rPr>
                <w:sz w:val="22"/>
              </w:rPr>
              <w:t xml:space="preserve">, </w:t>
            </w:r>
            <w:r w:rsidR="008B27F3">
              <w:rPr>
                <w:sz w:val="22"/>
              </w:rPr>
              <w:t>Рязанская</w:t>
            </w:r>
            <w:r>
              <w:rPr>
                <w:sz w:val="22"/>
              </w:rPr>
              <w:t xml:space="preserve"> ул., д. </w:t>
            </w:r>
            <w:r w:rsidR="008B27F3">
              <w:rPr>
                <w:sz w:val="22"/>
              </w:rPr>
              <w:t>18</w:t>
            </w:r>
            <w:r>
              <w:rPr>
                <w:sz w:val="22"/>
              </w:rPr>
              <w:t xml:space="preserve">, кв. </w:t>
            </w:r>
            <w:r w:rsidR="008B27F3">
              <w:rPr>
                <w:sz w:val="22"/>
              </w:rPr>
              <w:t>77</w:t>
            </w:r>
          </w:p>
          <w:p w14:paraId="30724F6E" w14:textId="6933B58F" w:rsidR="00892B79" w:rsidRDefault="00892B79" w:rsidP="00C93C04">
            <w:pPr>
              <w:spacing w:after="124" w:line="248" w:lineRule="auto"/>
              <w:ind w:left="12" w:right="929" w:hanging="10"/>
              <w:jc w:val="left"/>
            </w:pPr>
            <w:r>
              <w:rPr>
                <w:sz w:val="22"/>
              </w:rPr>
              <w:t xml:space="preserve">Тел.: +7 </w:t>
            </w:r>
            <w:r w:rsidR="008B27F3">
              <w:rPr>
                <w:sz w:val="22"/>
              </w:rPr>
              <w:t>920</w:t>
            </w:r>
            <w:r>
              <w:rPr>
                <w:sz w:val="22"/>
              </w:rPr>
              <w:t>-</w:t>
            </w:r>
            <w:r w:rsidR="008B27F3">
              <w:rPr>
                <w:sz w:val="22"/>
              </w:rPr>
              <w:t>773</w:t>
            </w:r>
            <w:r>
              <w:rPr>
                <w:sz w:val="22"/>
              </w:rPr>
              <w:t>-</w:t>
            </w:r>
            <w:r w:rsidR="008B27F3">
              <w:rPr>
                <w:sz w:val="22"/>
              </w:rPr>
              <w:t>87</w:t>
            </w:r>
            <w:r>
              <w:rPr>
                <w:sz w:val="22"/>
              </w:rPr>
              <w:t>-</w:t>
            </w:r>
            <w:r w:rsidR="008B27F3">
              <w:rPr>
                <w:sz w:val="22"/>
              </w:rPr>
              <w:t>86</w:t>
            </w:r>
          </w:p>
          <w:p w14:paraId="724422AD" w14:textId="7FC912FA" w:rsidR="00892B79" w:rsidRDefault="00892B79" w:rsidP="00C93C04">
            <w:pPr>
              <w:spacing w:after="685" w:line="248" w:lineRule="auto"/>
              <w:ind w:left="12" w:right="929" w:hanging="10"/>
              <w:jc w:val="left"/>
            </w:pPr>
            <w:r>
              <w:rPr>
                <w:sz w:val="22"/>
              </w:rPr>
              <w:t xml:space="preserve">Эл. адрес: </w:t>
            </w:r>
            <w:proofErr w:type="spellStart"/>
            <w:r w:rsidR="008B27F3">
              <w:rPr>
                <w:sz w:val="22"/>
                <w:lang w:val="en-US"/>
              </w:rPr>
              <w:t>pluszh</w:t>
            </w:r>
            <w:proofErr w:type="spellEnd"/>
            <w:r>
              <w:rPr>
                <w:sz w:val="22"/>
              </w:rPr>
              <w:t>@</w:t>
            </w:r>
            <w:r w:rsidR="008B27F3">
              <w:rPr>
                <w:sz w:val="22"/>
                <w:lang w:val="en-US"/>
              </w:rPr>
              <w:t>mail</w:t>
            </w:r>
            <w:r w:rsidR="008B27F3" w:rsidRPr="008B27F3">
              <w:rPr>
                <w:sz w:val="22"/>
              </w:rPr>
              <w:t>.</w:t>
            </w:r>
            <w:proofErr w:type="spellStart"/>
            <w:r w:rsidR="008B27F3">
              <w:rPr>
                <w:sz w:val="22"/>
                <w:lang w:val="en-US"/>
              </w:rPr>
              <w:t>ru</w:t>
            </w:r>
            <w:proofErr w:type="spellEnd"/>
          </w:p>
        </w:tc>
      </w:tr>
      <w:tr w:rsidR="00C93C04" w14:paraId="3A44BAD4" w14:textId="77777777" w:rsidTr="00C93C04">
        <w:trPr>
          <w:gridAfter w:val="1"/>
          <w:wAfter w:w="53" w:type="dxa"/>
        </w:trPr>
        <w:tc>
          <w:tcPr>
            <w:tcW w:w="2556" w:type="dxa"/>
          </w:tcPr>
          <w:p w14:paraId="463329C6" w14:textId="5FE9ED77" w:rsidR="008B27F3" w:rsidRDefault="008B27F3" w:rsidP="00C93C04">
            <w:pPr>
              <w:spacing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3A758FC8" wp14:editId="0A6C655A">
                  <wp:extent cx="1710075" cy="1946563"/>
                  <wp:effectExtent l="0" t="0" r="4445" b="0"/>
                  <wp:docPr id="1" name="Рисунок 1" descr="Изображение выглядит как человек, стена, внутренний, очк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стена, внутренний, очки&#10;&#10;Автоматически созданное описание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02" r="6424"/>
                          <a:stretch/>
                        </pic:blipFill>
                        <pic:spPr bwMode="auto">
                          <a:xfrm>
                            <a:off x="0" y="0"/>
                            <a:ext cx="1731205" cy="1970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gridSpan w:val="2"/>
          </w:tcPr>
          <w:p w14:paraId="33D6659A" w14:textId="2C47D6C2" w:rsidR="008B27F3" w:rsidRDefault="008B27F3" w:rsidP="00C93C04">
            <w:pPr>
              <w:spacing w:after="75" w:line="312" w:lineRule="auto"/>
              <w:ind w:left="10" w:right="1731" w:hanging="10"/>
              <w:jc w:val="left"/>
            </w:pPr>
            <w:r>
              <w:t>Козлова Надежда Олеговна старший преподаватель кафедры математики и информатики Тульского филиала Финуниверситета</w:t>
            </w:r>
          </w:p>
          <w:p w14:paraId="43048229" w14:textId="75DA3784" w:rsidR="008B27F3" w:rsidRDefault="008B27F3" w:rsidP="00C93C04">
            <w:pPr>
              <w:spacing w:after="67" w:line="269" w:lineRule="auto"/>
              <w:ind w:left="0" w:right="0" w:firstLine="0"/>
              <w:jc w:val="left"/>
            </w:pPr>
            <w:r>
              <w:t>кандидат технических наук</w:t>
            </w:r>
          </w:p>
          <w:p w14:paraId="1F024819" w14:textId="5B0692DD" w:rsidR="008B27F3" w:rsidRDefault="008B27F3" w:rsidP="00C93C04">
            <w:pPr>
              <w:spacing w:after="28" w:line="248" w:lineRule="auto"/>
              <w:ind w:left="12" w:right="929" w:hanging="10"/>
              <w:jc w:val="left"/>
            </w:pPr>
            <w:r>
              <w:rPr>
                <w:sz w:val="22"/>
              </w:rPr>
              <w:t>адрес: 3000</w:t>
            </w:r>
            <w:r w:rsidR="004D6ABC">
              <w:rPr>
                <w:sz w:val="22"/>
              </w:rPr>
              <w:t>12</w:t>
            </w:r>
            <w:r>
              <w:rPr>
                <w:sz w:val="22"/>
              </w:rPr>
              <w:t xml:space="preserve">, Россия, г. Тула, </w:t>
            </w:r>
            <w:r w:rsidR="004D6ABC">
              <w:rPr>
                <w:sz w:val="22"/>
              </w:rPr>
              <w:t>М. Тореза</w:t>
            </w:r>
            <w:r>
              <w:rPr>
                <w:sz w:val="22"/>
              </w:rPr>
              <w:t xml:space="preserve"> ул., д. </w:t>
            </w:r>
            <w:r w:rsidR="004D6ABC">
              <w:rPr>
                <w:sz w:val="22"/>
              </w:rPr>
              <w:t>9А</w:t>
            </w:r>
            <w:r>
              <w:rPr>
                <w:sz w:val="22"/>
              </w:rPr>
              <w:t xml:space="preserve">, кв. </w:t>
            </w:r>
            <w:r w:rsidR="004D6ABC">
              <w:rPr>
                <w:sz w:val="22"/>
              </w:rPr>
              <w:t>24</w:t>
            </w:r>
          </w:p>
          <w:p w14:paraId="35949B75" w14:textId="263CFF94" w:rsidR="008B27F3" w:rsidRDefault="008B27F3" w:rsidP="00C93C04">
            <w:pPr>
              <w:spacing w:after="124" w:line="248" w:lineRule="auto"/>
              <w:ind w:left="12" w:right="929" w:hanging="10"/>
              <w:jc w:val="left"/>
            </w:pPr>
            <w:r>
              <w:rPr>
                <w:sz w:val="22"/>
              </w:rPr>
              <w:t>Тел.: +7 920-7</w:t>
            </w:r>
            <w:r w:rsidR="004D6ABC">
              <w:rPr>
                <w:sz w:val="22"/>
              </w:rPr>
              <w:t>59</w:t>
            </w:r>
            <w:r>
              <w:rPr>
                <w:sz w:val="22"/>
              </w:rPr>
              <w:t>-</w:t>
            </w:r>
            <w:r w:rsidR="004D6ABC">
              <w:rPr>
                <w:sz w:val="22"/>
              </w:rPr>
              <w:t>62</w:t>
            </w:r>
            <w:r>
              <w:rPr>
                <w:sz w:val="22"/>
              </w:rPr>
              <w:t>-</w:t>
            </w:r>
            <w:r w:rsidR="004D6ABC">
              <w:rPr>
                <w:sz w:val="22"/>
              </w:rPr>
              <w:t>44</w:t>
            </w:r>
          </w:p>
          <w:p w14:paraId="649B70D6" w14:textId="59CBB702" w:rsidR="008B27F3" w:rsidRDefault="008B27F3" w:rsidP="00C93C04">
            <w:pPr>
              <w:spacing w:after="685" w:line="248" w:lineRule="auto"/>
              <w:ind w:left="12" w:right="929" w:hanging="10"/>
              <w:jc w:val="left"/>
            </w:pPr>
            <w:r>
              <w:rPr>
                <w:sz w:val="22"/>
              </w:rPr>
              <w:t xml:space="preserve">Эл. адрес: </w:t>
            </w:r>
            <w:r w:rsidR="004D6ABC" w:rsidRPr="004D6ABC">
              <w:rPr>
                <w:sz w:val="22"/>
              </w:rPr>
              <w:t>95</w:t>
            </w:r>
            <w:proofErr w:type="spellStart"/>
            <w:r w:rsidR="004D6ABC">
              <w:rPr>
                <w:sz w:val="22"/>
                <w:lang w:val="en-US"/>
              </w:rPr>
              <w:t>kno</w:t>
            </w:r>
            <w:proofErr w:type="spellEnd"/>
            <w:r>
              <w:rPr>
                <w:sz w:val="22"/>
              </w:rPr>
              <w:t>@</w:t>
            </w:r>
            <w:r>
              <w:rPr>
                <w:sz w:val="22"/>
                <w:lang w:val="en-US"/>
              </w:rPr>
              <w:t>mail</w:t>
            </w:r>
            <w:r w:rsidRPr="008B27F3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</w:tc>
      </w:tr>
    </w:tbl>
    <w:p w14:paraId="5F979242" w14:textId="7B78ED28" w:rsidR="00A06EE1" w:rsidRDefault="00727F16" w:rsidP="00C93C04">
      <w:pPr>
        <w:spacing w:after="25" w:line="259" w:lineRule="auto"/>
        <w:ind w:left="0" w:righ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4D2E3EA" w14:textId="77777777" w:rsidR="00A06EE1" w:rsidRDefault="00727F16">
      <w:pPr>
        <w:spacing w:after="57" w:line="270" w:lineRule="auto"/>
        <w:ind w:left="10" w:right="4" w:hanging="10"/>
        <w:jc w:val="center"/>
      </w:pPr>
      <w:r>
        <w:rPr>
          <w:b/>
        </w:rPr>
        <w:t xml:space="preserve">Описание результата интеллектуальной деятельности </w:t>
      </w:r>
    </w:p>
    <w:p w14:paraId="397E5E1A" w14:textId="77777777" w:rsidR="00A06EE1" w:rsidRDefault="00727F16">
      <w:pPr>
        <w:spacing w:after="128" w:line="259" w:lineRule="auto"/>
        <w:ind w:left="69" w:right="0" w:firstLine="0"/>
        <w:jc w:val="center"/>
      </w:pPr>
      <w:r>
        <w:rPr>
          <w:b/>
        </w:rPr>
        <w:t xml:space="preserve"> </w:t>
      </w:r>
    </w:p>
    <w:p w14:paraId="3FECD9F8" w14:textId="77777777" w:rsidR="00A06EE1" w:rsidRDefault="00727F16">
      <w:pPr>
        <w:pStyle w:val="1"/>
        <w:ind w:left="703"/>
      </w:pPr>
      <w:r>
        <w:t>Исчерпывающая информация о технологии</w:t>
      </w:r>
      <w:r>
        <w:rPr>
          <w:b w:val="0"/>
          <w:i w:val="0"/>
        </w:rPr>
        <w:t xml:space="preserve"> </w:t>
      </w:r>
    </w:p>
    <w:p w14:paraId="7C72E6B7" w14:textId="1483EC3D" w:rsidR="00A06EE1" w:rsidRDefault="00C93C04">
      <w:pPr>
        <w:ind w:left="2" w:right="0"/>
      </w:pPr>
      <w:r>
        <w:t xml:space="preserve">модель (ноу-хау) – модель функционирования экологической подсистемы, представленный в виде </w:t>
      </w:r>
      <w:r w:rsidR="00C96D3E">
        <w:t xml:space="preserve">нормативных экономико-статистических моделей связи основных показателей состояния атмосферного воздуха, водной среды, отходов производства и потребления с социально-экономическими факторами, оказывающих на </w:t>
      </w:r>
      <w:r w:rsidR="00C96D3E">
        <w:lastRenderedPageBreak/>
        <w:t>них существенное влияние.</w:t>
      </w:r>
      <w:r>
        <w:t xml:space="preserve"> Научный задел авторов РИД представлен серией НИР и научных публикаций, посвященных проблемам функционирования социо-эколого-экономических систем субъект</w:t>
      </w:r>
      <w:r w:rsidR="00C96D3E">
        <w:t>ов</w:t>
      </w:r>
      <w:r>
        <w:t xml:space="preserve"> Центрального федерального округа.  </w:t>
      </w:r>
    </w:p>
    <w:p w14:paraId="5F0A02B3" w14:textId="77777777" w:rsidR="00A06EE1" w:rsidRDefault="00727F16">
      <w:pPr>
        <w:pStyle w:val="1"/>
        <w:ind w:left="703"/>
      </w:pPr>
      <w:r>
        <w:t>Степень готовности к разработке инновационного проекта</w:t>
      </w:r>
      <w:r>
        <w:rPr>
          <w:b w:val="0"/>
          <w:i w:val="0"/>
        </w:rPr>
        <w:t xml:space="preserve"> </w:t>
      </w:r>
    </w:p>
    <w:p w14:paraId="1E166F8F" w14:textId="36040894" w:rsidR="00A06EE1" w:rsidRDefault="00C96D3E">
      <w:pPr>
        <w:ind w:left="2" w:right="0"/>
      </w:pPr>
      <w:r>
        <w:t xml:space="preserve">Модель полностью готова к использованию, и его апробация проведена на регионах Центрального округа и Тульской области.  </w:t>
      </w:r>
    </w:p>
    <w:p w14:paraId="5DC29551" w14:textId="77777777" w:rsidR="00A06EE1" w:rsidRDefault="00727F16">
      <w:pPr>
        <w:pStyle w:val="1"/>
        <w:ind w:left="703"/>
      </w:pPr>
      <w:r>
        <w:t>Новизна технологии, отличие от аналогов</w:t>
      </w:r>
      <w:r>
        <w:rPr>
          <w:b w:val="0"/>
          <w:i w:val="0"/>
        </w:rPr>
        <w:t xml:space="preserve"> </w:t>
      </w:r>
    </w:p>
    <w:p w14:paraId="0CE73280" w14:textId="3274A62E" w:rsidR="00A06EE1" w:rsidRDefault="00727F16">
      <w:pPr>
        <w:ind w:left="2" w:right="0"/>
      </w:pPr>
      <w:r>
        <w:t xml:space="preserve">Данный инструмент не имеет аналогов в России и превосходит зарубежные – благодаря учету особенностей функционирования </w:t>
      </w:r>
      <w:r w:rsidR="00C96D3E">
        <w:t>конкретного субъекта</w:t>
      </w:r>
      <w:r>
        <w:t xml:space="preserve"> в</w:t>
      </w:r>
      <w:r w:rsidR="00C96D3E">
        <w:t xml:space="preserve"> Центральном федеральном округе</w:t>
      </w:r>
      <w:r>
        <w:t xml:space="preserve">. </w:t>
      </w:r>
    </w:p>
    <w:p w14:paraId="1C890576" w14:textId="77777777" w:rsidR="00A06EE1" w:rsidRDefault="00727F16">
      <w:pPr>
        <w:pStyle w:val="1"/>
        <w:ind w:left="703"/>
      </w:pPr>
      <w:r>
        <w:t>Технологические преимущества</w:t>
      </w:r>
      <w:r>
        <w:rPr>
          <w:b w:val="0"/>
          <w:i w:val="0"/>
        </w:rPr>
        <w:t xml:space="preserve"> </w:t>
      </w:r>
    </w:p>
    <w:p w14:paraId="4FA332BE" w14:textId="10548BEA" w:rsidR="00A06EE1" w:rsidRDefault="00727F16">
      <w:pPr>
        <w:ind w:left="2" w:right="0"/>
      </w:pPr>
      <w:r>
        <w:t xml:space="preserve">Технологические преимущества </w:t>
      </w:r>
      <w:r w:rsidR="00C96D3E">
        <w:t>модели</w:t>
      </w:r>
      <w:r>
        <w:t xml:space="preserve"> заключаются в простоте применения и конкретности всех предлагаемых этапов трансформации, высокой степени адаптивности предлагаемого инструмента</w:t>
      </w:r>
      <w:r>
        <w:t xml:space="preserve"> к </w:t>
      </w:r>
      <w:r w:rsidR="00C96D3E">
        <w:t>регионам</w:t>
      </w:r>
      <w:r>
        <w:t xml:space="preserve">, </w:t>
      </w:r>
      <w:r w:rsidR="00EC6B22">
        <w:t>позволяющего рассчитать универсальные показатели оценки результатов оценки функционирования экологической подсистемы</w:t>
      </w:r>
      <w:r>
        <w:t xml:space="preserve">, что детерминирует его универсальность в решении различных задач, стоящих перед </w:t>
      </w:r>
      <w:r w:rsidR="00EC6B22">
        <w:t>региональными органами управления</w:t>
      </w:r>
      <w:r>
        <w:t xml:space="preserve">.  </w:t>
      </w:r>
    </w:p>
    <w:p w14:paraId="42DE89AD" w14:textId="77777777" w:rsidR="00A06EE1" w:rsidRDefault="00727F16">
      <w:pPr>
        <w:pStyle w:val="1"/>
        <w:ind w:left="703"/>
      </w:pPr>
      <w:r>
        <w:t>Экономиче</w:t>
      </w:r>
      <w:r>
        <w:t>ские преимущества</w:t>
      </w:r>
      <w:r>
        <w:rPr>
          <w:b w:val="0"/>
          <w:i w:val="0"/>
        </w:rPr>
        <w:t xml:space="preserve"> </w:t>
      </w:r>
    </w:p>
    <w:p w14:paraId="6E5485D7" w14:textId="05C8A64A" w:rsidR="00A06EE1" w:rsidRDefault="00727F16">
      <w:pPr>
        <w:ind w:left="2" w:right="0"/>
      </w:pPr>
      <w:r>
        <w:t xml:space="preserve">К экономическим преимуществам использования </w:t>
      </w:r>
      <w:r w:rsidR="00EC6B22">
        <w:t>модели</w:t>
      </w:r>
      <w:r>
        <w:t xml:space="preserve"> </w:t>
      </w:r>
      <w:r w:rsidR="00DA7362">
        <w:t xml:space="preserve">относится </w:t>
      </w:r>
      <w:r>
        <w:t xml:space="preserve">повышение продуктивности сотрудников </w:t>
      </w:r>
      <w:r w:rsidR="00DA7362">
        <w:t xml:space="preserve">региональных органов управления в части формирования подпрограмм социально-экономического развития и </w:t>
      </w:r>
      <w:r w:rsidR="0077512C">
        <w:t>затрат</w:t>
      </w:r>
      <w:r w:rsidR="00DA7362">
        <w:t xml:space="preserve"> на </w:t>
      </w:r>
      <w:r w:rsidR="0077512C">
        <w:t xml:space="preserve">охрану </w:t>
      </w:r>
      <w:r w:rsidR="00DA7362">
        <w:t>окру</w:t>
      </w:r>
      <w:r w:rsidR="0077512C">
        <w:t>жающей природной среды</w:t>
      </w:r>
      <w:r>
        <w:t xml:space="preserve">.  </w:t>
      </w:r>
    </w:p>
    <w:p w14:paraId="3B9F7AB3" w14:textId="77777777" w:rsidR="00A06EE1" w:rsidRDefault="00727F16">
      <w:pPr>
        <w:pStyle w:val="1"/>
        <w:ind w:left="703"/>
      </w:pPr>
      <w:r>
        <w:t>Область возможного использования</w:t>
      </w:r>
      <w:r>
        <w:rPr>
          <w:b w:val="0"/>
          <w:i w:val="0"/>
        </w:rPr>
        <w:t xml:space="preserve"> </w:t>
      </w:r>
    </w:p>
    <w:p w14:paraId="7032E696" w14:textId="1AF8FF3F" w:rsidR="00A06EE1" w:rsidRDefault="00727F16">
      <w:pPr>
        <w:ind w:left="2" w:right="0"/>
      </w:pPr>
      <w:r>
        <w:t xml:space="preserve">Ключевыми потенциальными потребителями </w:t>
      </w:r>
      <w:r w:rsidR="0077512C">
        <w:t>модели</w:t>
      </w:r>
      <w:r>
        <w:t xml:space="preserve"> выступают региональные органы государственной власти, ответственные за </w:t>
      </w:r>
      <w:r w:rsidR="0077512C">
        <w:t xml:space="preserve">политику в области </w:t>
      </w:r>
      <w:r w:rsidR="0077512C" w:rsidRPr="0077512C">
        <w:t>охран</w:t>
      </w:r>
      <w:r w:rsidR="0077512C">
        <w:t>ы</w:t>
      </w:r>
      <w:r w:rsidR="0077512C" w:rsidRPr="0077512C">
        <w:t xml:space="preserve"> окружающей природной среды</w:t>
      </w:r>
      <w:r>
        <w:t xml:space="preserve">.  </w:t>
      </w:r>
    </w:p>
    <w:p w14:paraId="6BC50638" w14:textId="77777777" w:rsidR="00A06EE1" w:rsidRDefault="00727F16">
      <w:pPr>
        <w:pStyle w:val="1"/>
        <w:spacing w:after="69"/>
        <w:ind w:left="703"/>
      </w:pPr>
      <w:r>
        <w:t>Сопутствующие полезные эффекты</w:t>
      </w:r>
      <w:r>
        <w:rPr>
          <w:b w:val="0"/>
          <w:i w:val="0"/>
        </w:rPr>
        <w:t xml:space="preserve"> </w:t>
      </w:r>
    </w:p>
    <w:p w14:paraId="2D3C5502" w14:textId="6C5F56A1" w:rsidR="00A06EE1" w:rsidRDefault="00727F16" w:rsidP="00727F16">
      <w:pPr>
        <w:ind w:left="2" w:right="0"/>
        <w:sectPr w:rsidR="00A06EE1">
          <w:pgSz w:w="11906" w:h="16838"/>
          <w:pgMar w:top="625" w:right="563" w:bottom="929" w:left="852" w:header="720" w:footer="720" w:gutter="0"/>
          <w:cols w:space="720"/>
        </w:sectPr>
      </w:pPr>
      <w:r>
        <w:t>Сопутств</w:t>
      </w:r>
      <w:r>
        <w:t xml:space="preserve">ующими полезными эффектами использования являются: </w:t>
      </w:r>
      <w:r w:rsidR="00B276D8">
        <w:t>стимулирование</w:t>
      </w:r>
      <w:r>
        <w:t xml:space="preserve"> инновационного роста экономики региона</w:t>
      </w:r>
      <w:r w:rsidR="00AA0D6D">
        <w:t xml:space="preserve"> с учетом требований экологической безопасности</w:t>
      </w:r>
      <w:r>
        <w:t xml:space="preserve">; </w:t>
      </w:r>
      <w:r w:rsidR="00B276D8">
        <w:t xml:space="preserve">обоснование разрабатываемых мероприятий в области </w:t>
      </w:r>
      <w:r w:rsidR="00B276D8" w:rsidRPr="0077512C">
        <w:t>охран</w:t>
      </w:r>
      <w:r w:rsidR="00B276D8">
        <w:t>ы</w:t>
      </w:r>
      <w:r w:rsidR="00B276D8" w:rsidRPr="0077512C">
        <w:t xml:space="preserve"> окружающей природной среды</w:t>
      </w:r>
      <w:r>
        <w:t xml:space="preserve"> на основе результатов НИОКР.</w:t>
      </w:r>
    </w:p>
    <w:p w14:paraId="0F319F3F" w14:textId="77777777" w:rsidR="00AA0D6D" w:rsidRDefault="00AA0D6D" w:rsidP="00727F16">
      <w:pPr>
        <w:spacing w:after="15" w:line="270" w:lineRule="auto"/>
        <w:ind w:left="0" w:right="0" w:firstLine="0"/>
        <w:jc w:val="left"/>
      </w:pPr>
    </w:p>
    <w:sectPr w:rsidR="00AA0D6D" w:rsidSect="00727F16">
      <w:pgSz w:w="16838" w:h="11906" w:orient="landscape"/>
      <w:pgMar w:top="1440" w:right="143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E1"/>
    <w:rsid w:val="003A787C"/>
    <w:rsid w:val="004D6ABC"/>
    <w:rsid w:val="006A74B4"/>
    <w:rsid w:val="00727F16"/>
    <w:rsid w:val="00750580"/>
    <w:rsid w:val="0077512C"/>
    <w:rsid w:val="00892B79"/>
    <w:rsid w:val="008B27F3"/>
    <w:rsid w:val="00A06EE1"/>
    <w:rsid w:val="00A42254"/>
    <w:rsid w:val="00AA0D6D"/>
    <w:rsid w:val="00B276D8"/>
    <w:rsid w:val="00B503AF"/>
    <w:rsid w:val="00C93C04"/>
    <w:rsid w:val="00C96D3E"/>
    <w:rsid w:val="00CC265F"/>
    <w:rsid w:val="00CE1A41"/>
    <w:rsid w:val="00DA7362"/>
    <w:rsid w:val="00E05143"/>
    <w:rsid w:val="00E420AE"/>
    <w:rsid w:val="00E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72FA"/>
  <w15:docId w15:val="{01129383-1FFD-47E1-89C5-67BEA9F5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340" w:lineRule="auto"/>
      <w:ind w:left="1841" w:right="170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3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9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0583F-BE7E-4915-9E6C-0DFA739D912A}"/>
</file>

<file path=customXml/itemProps2.xml><?xml version="1.0" encoding="utf-8"?>
<ds:datastoreItem xmlns:ds="http://schemas.openxmlformats.org/officeDocument/2006/customXml" ds:itemID="{1A6DF0F8-9CE2-4401-AECC-C331CEC4D29B}"/>
</file>

<file path=customXml/itemProps3.xml><?xml version="1.0" encoding="utf-8"?>
<ds:datastoreItem xmlns:ds="http://schemas.openxmlformats.org/officeDocument/2006/customXml" ds:itemID="{BE263EEC-41C1-4859-BC42-AC7E9E133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Модель функционирования экологической подсистемы региональной социо-эколого-экономической системы</dc:title>
  <dc:subject/>
  <dc:creator>Жуков Роман Александрович</dc:creator>
  <cp:keywords/>
  <cp:lastModifiedBy>Белгородцев Виктор Петрович</cp:lastModifiedBy>
  <cp:revision>2</cp:revision>
  <dcterms:created xsi:type="dcterms:W3CDTF">2022-10-27T10:25:00Z</dcterms:created>
  <dcterms:modified xsi:type="dcterms:W3CDTF">2022-10-27T10:25:00Z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