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CCD7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77424ADD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453EFCBE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72D3A0" w14:textId="77777777" w:rsidR="00211B27" w:rsidRPr="000576D5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6D5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0576D5">
        <w:rPr>
          <w:rFonts w:ascii="Times New Roman" w:hAnsi="Times New Roman" w:cs="Times New Roman"/>
          <w:sz w:val="28"/>
          <w:szCs w:val="28"/>
        </w:rPr>
        <w:t xml:space="preserve"> в </w:t>
      </w:r>
      <w:r w:rsidRPr="000576D5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 w:rsidRPr="000576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D695A" w14:textId="468A1ED9" w:rsidR="00211B27" w:rsidRDefault="00211B27" w:rsidP="000576D5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2724DF">
        <w:rPr>
          <w:rFonts w:ascii="Times New Roman" w:hAnsi="Times New Roman" w:cs="Times New Roman"/>
          <w:sz w:val="28"/>
          <w:szCs w:val="28"/>
        </w:rPr>
        <w:t>«</w:t>
      </w:r>
      <w:r w:rsidR="002724DF" w:rsidRPr="002724DF">
        <w:rPr>
          <w:rFonts w:ascii="Times New Roman" w:hAnsi="Times New Roman" w:cs="Times New Roman"/>
          <w:sz w:val="28"/>
          <w:szCs w:val="28"/>
        </w:rPr>
        <w:t>М</w:t>
      </w:r>
      <w:r w:rsidR="00863473" w:rsidRPr="000576D5">
        <w:rPr>
          <w:rFonts w:ascii="Times New Roman" w:hAnsi="Times New Roman" w:cs="Times New Roman"/>
          <w:bCs/>
          <w:sz w:val="28"/>
          <w:szCs w:val="28"/>
        </w:rPr>
        <w:t>етодик</w:t>
      </w:r>
      <w:r w:rsidR="002724DF">
        <w:rPr>
          <w:rFonts w:ascii="Times New Roman" w:hAnsi="Times New Roman" w:cs="Times New Roman"/>
          <w:bCs/>
          <w:sz w:val="28"/>
          <w:szCs w:val="28"/>
        </w:rPr>
        <w:t>а</w:t>
      </w:r>
      <w:r w:rsidR="00863473" w:rsidRPr="000576D5">
        <w:rPr>
          <w:rFonts w:ascii="Times New Roman" w:hAnsi="Times New Roman" w:cs="Times New Roman"/>
          <w:bCs/>
          <w:sz w:val="28"/>
          <w:szCs w:val="28"/>
        </w:rPr>
        <w:t xml:space="preserve"> проведения мониторинга страховых тарифов при получении дополнит</w:t>
      </w:r>
      <w:bookmarkStart w:id="0" w:name="_GoBack"/>
      <w:bookmarkEnd w:id="0"/>
      <w:r w:rsidR="00863473" w:rsidRPr="000576D5">
        <w:rPr>
          <w:rFonts w:ascii="Times New Roman" w:hAnsi="Times New Roman" w:cs="Times New Roman"/>
          <w:bCs/>
          <w:sz w:val="28"/>
          <w:szCs w:val="28"/>
        </w:rPr>
        <w:t>ельной статистической информации об осуществлении успешных/аварийных запусков космических аппаратов</w:t>
      </w:r>
      <w:r w:rsidR="00155425" w:rsidRPr="000576D5">
        <w:rPr>
          <w:rFonts w:ascii="Times New Roman" w:hAnsi="Times New Roman" w:cs="Times New Roman"/>
          <w:sz w:val="28"/>
          <w:szCs w:val="28"/>
        </w:rPr>
        <w:t>»</w:t>
      </w:r>
    </w:p>
    <w:p w14:paraId="7B999518" w14:textId="77777777" w:rsidR="000576D5" w:rsidRPr="000576D5" w:rsidRDefault="000576D5" w:rsidP="000576D5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FF83F94" w14:textId="2FA03218" w:rsidR="00211B27" w:rsidRPr="00453DC6" w:rsidRDefault="00211B27" w:rsidP="00155425">
      <w:pPr>
        <w:pStyle w:val="Default"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разработан в рамках</w:t>
      </w:r>
      <w:r w:rsidR="00155425">
        <w:t xml:space="preserve"> </w:t>
      </w:r>
      <w:r w:rsidR="00155425">
        <w:rPr>
          <w:sz w:val="28"/>
          <w:szCs w:val="28"/>
        </w:rPr>
        <w:t xml:space="preserve">договора на выполнение научно-исследовательской работы от </w:t>
      </w:r>
      <w:r w:rsidR="00B62A03">
        <w:rPr>
          <w:sz w:val="28"/>
          <w:szCs w:val="28"/>
        </w:rPr>
        <w:t>18</w:t>
      </w:r>
      <w:r w:rsidR="00155425">
        <w:rPr>
          <w:sz w:val="28"/>
          <w:szCs w:val="28"/>
        </w:rPr>
        <w:t>.</w:t>
      </w:r>
      <w:r w:rsidR="00B62A03">
        <w:rPr>
          <w:sz w:val="28"/>
          <w:szCs w:val="28"/>
        </w:rPr>
        <w:t>10</w:t>
      </w:r>
      <w:r w:rsidR="00155425">
        <w:rPr>
          <w:sz w:val="28"/>
          <w:szCs w:val="28"/>
        </w:rPr>
        <w:t xml:space="preserve">.2021 № </w:t>
      </w:r>
      <w:r w:rsidR="00B62A03">
        <w:rPr>
          <w:sz w:val="28"/>
          <w:szCs w:val="28"/>
        </w:rPr>
        <w:t>315</w:t>
      </w:r>
      <w:r w:rsidR="00155425">
        <w:rPr>
          <w:sz w:val="28"/>
          <w:szCs w:val="28"/>
        </w:rPr>
        <w:t xml:space="preserve">/21 (заказчик </w:t>
      </w:r>
      <w:r w:rsidR="00B62A03">
        <w:rPr>
          <w:sz w:val="28"/>
          <w:szCs w:val="28"/>
        </w:rPr>
        <w:t>‒</w:t>
      </w:r>
      <w:r w:rsidR="00155425">
        <w:rPr>
          <w:sz w:val="28"/>
          <w:szCs w:val="28"/>
        </w:rPr>
        <w:t xml:space="preserve"> Государственная корпорация по космической деятельности «Роскосмос»)</w:t>
      </w:r>
    </w:p>
    <w:p w14:paraId="04607DA5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4C0DA05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78A0B4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677501" w14:paraId="185F17F2" w14:textId="77777777" w:rsidTr="00BF1BD7">
        <w:tc>
          <w:tcPr>
            <w:tcW w:w="3256" w:type="dxa"/>
            <w:vAlign w:val="center"/>
          </w:tcPr>
          <w:p w14:paraId="2FBA1DD5" w14:textId="77777777" w:rsidR="00116DE4" w:rsidRPr="00BF1BD7" w:rsidRDefault="00155425" w:rsidP="0061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544767" wp14:editId="6643FF0D">
                  <wp:extent cx="1304830" cy="1962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7879_9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953" cy="200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21744A1" w14:textId="77777777" w:rsidR="00116DE4" w:rsidRPr="00BF1BD7" w:rsidRDefault="0015542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ЦЫГАНОВ</w:t>
            </w:r>
            <w:r w:rsidR="007746CC" w:rsidRPr="00BF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  <w:p w14:paraId="21B09C92" w14:textId="77777777" w:rsidR="00116DE4" w:rsidRPr="00BF1BD7" w:rsidRDefault="005C3923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страхования и экономики социальной сферы Финансового факультета</w:t>
            </w:r>
          </w:p>
          <w:p w14:paraId="0F735CD7" w14:textId="77777777" w:rsidR="00116DE4" w:rsidRPr="00BF1BD7" w:rsidRDefault="00677501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3923" w:rsidRPr="00BF1BD7">
              <w:rPr>
                <w:rFonts w:ascii="Times New Roman" w:hAnsi="Times New Roman" w:cs="Times New Roman"/>
                <w:sz w:val="28"/>
                <w:szCs w:val="28"/>
              </w:rPr>
              <w:t>.э.н., профессор</w:t>
            </w:r>
          </w:p>
          <w:p w14:paraId="57BD68BD" w14:textId="77777777" w:rsidR="007746CC" w:rsidRPr="00BF1BD7" w:rsidRDefault="00BF1BD7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</w:rPr>
              <w:t>109147, г. Москва, Б. Андроньевская, д. 25/33, кв. 128</w:t>
            </w:r>
          </w:p>
          <w:p w14:paraId="18680330" w14:textId="77777777" w:rsidR="00116DE4" w:rsidRPr="00BF1BD7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</w:rPr>
              <w:t xml:space="preserve">Тел.: </w:t>
            </w:r>
            <w:r w:rsidR="00BF1BD7" w:rsidRPr="00BF1BD7">
              <w:rPr>
                <w:rFonts w:ascii="Times New Roman" w:hAnsi="Times New Roman" w:cs="Times New Roman"/>
              </w:rPr>
              <w:t>+7 985 220-64-25</w:t>
            </w:r>
          </w:p>
          <w:p w14:paraId="694F0AD2" w14:textId="77777777" w:rsidR="00527A94" w:rsidRPr="00BF1BD7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</w:rPr>
              <w:t>Эл. адрес:</w:t>
            </w:r>
            <w:r w:rsidR="00BF1BD7" w:rsidRPr="00BF1BD7">
              <w:rPr>
                <w:rFonts w:ascii="Times New Roman" w:hAnsi="Times New Roman" w:cs="Times New Roman"/>
              </w:rPr>
              <w:t xml:space="preserve"> </w:t>
            </w:r>
            <w:r w:rsidR="00BF1BD7" w:rsidRPr="00BF1BD7">
              <w:rPr>
                <w:rFonts w:ascii="Times New Roman" w:hAnsi="Times New Roman" w:cs="Times New Roman"/>
                <w:shd w:val="clear" w:color="auto" w:fill="FFFFFF"/>
              </w:rPr>
              <w:t>AATsiganov@fa.ru</w:t>
            </w:r>
          </w:p>
        </w:tc>
      </w:tr>
      <w:tr w:rsidR="00B62A03" w14:paraId="45EBE629" w14:textId="77777777" w:rsidTr="00BF1BD7">
        <w:tc>
          <w:tcPr>
            <w:tcW w:w="3256" w:type="dxa"/>
            <w:vAlign w:val="center"/>
          </w:tcPr>
          <w:p w14:paraId="29B34C75" w14:textId="1BC969F5" w:rsidR="00B62A03" w:rsidRPr="00B62A03" w:rsidRDefault="00295F93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F28D3C" wp14:editId="08B604E8">
                  <wp:extent cx="1344811" cy="2010932"/>
                  <wp:effectExtent l="0" t="0" r="825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azykov_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132" cy="2032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7F86943" w14:textId="77777777" w:rsidR="00B62A03" w:rsidRDefault="00B62A03" w:rsidP="00B62A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 Андрей Дмитриевич</w:t>
            </w:r>
          </w:p>
          <w:p w14:paraId="5FEAE79C" w14:textId="77777777" w:rsidR="00B62A03" w:rsidRDefault="00B62A03" w:rsidP="00B62A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научный сотрудник </w:t>
            </w: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Департамента страхования и экономики социальной сферы Финансового факультета</w:t>
            </w:r>
          </w:p>
          <w:p w14:paraId="51C43552" w14:textId="77777777" w:rsidR="00B62A03" w:rsidRPr="00BF1BD7" w:rsidRDefault="00B62A03" w:rsidP="00B62A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</w:t>
            </w:r>
          </w:p>
          <w:p w14:paraId="6F3E68F9" w14:textId="77777777" w:rsidR="00B62A03" w:rsidRDefault="00B62A03" w:rsidP="00B62A0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A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19361</w:t>
            </w:r>
            <w:r w:rsidRPr="00E81A13">
              <w:rPr>
                <w:rFonts w:ascii="Times New Roman" w:eastAsia="Times New Roman" w:hAnsi="Times New Roman" w:cs="Times New Roman"/>
                <w:lang w:eastAsia="ru-RU"/>
              </w:rPr>
              <w:t xml:space="preserve"> Москва,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Мичуринский пр-кт</w:t>
            </w:r>
            <w:r w:rsidRPr="00E81A13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E81A13">
              <w:rPr>
                <w:rFonts w:ascii="Times New Roman" w:eastAsia="Times New Roman" w:hAnsi="Times New Roman" w:cs="Times New Roman"/>
                <w:lang w:eastAsia="ru-RU"/>
              </w:rPr>
              <w:t>, кв.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14:paraId="484DFEA9" w14:textId="77777777" w:rsidR="00B62A03" w:rsidRPr="00E81A13" w:rsidRDefault="00B62A03" w:rsidP="00B62A03">
            <w:pPr>
              <w:spacing w:after="120"/>
              <w:rPr>
                <w:rFonts w:ascii="Times New Roman" w:hAnsi="Times New Roman" w:cs="Times New Roman"/>
              </w:rPr>
            </w:pPr>
            <w:r w:rsidRPr="00E81A13">
              <w:rPr>
                <w:rFonts w:ascii="Times New Roman" w:hAnsi="Times New Roman" w:cs="Times New Roman"/>
              </w:rPr>
              <w:t xml:space="preserve">Тел.: </w:t>
            </w:r>
            <w:r w:rsidRPr="00895F0E">
              <w:rPr>
                <w:rFonts w:ascii="Times New Roman" w:hAnsi="Times New Roman" w:cs="Times New Roman"/>
              </w:rPr>
              <w:t>+7 925 518-88-18</w:t>
            </w:r>
          </w:p>
          <w:p w14:paraId="5E88ECA9" w14:textId="732F69F1" w:rsidR="00B62A03" w:rsidRDefault="00B62A03" w:rsidP="00B62A0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1A13">
              <w:rPr>
                <w:rFonts w:ascii="Times New Roman" w:hAnsi="Times New Roman" w:cs="Times New Roman"/>
              </w:rPr>
              <w:t xml:space="preserve">Эл. </w:t>
            </w:r>
            <w:r w:rsidRPr="00895F0E">
              <w:rPr>
                <w:rFonts w:ascii="Times New Roman" w:hAnsi="Times New Roman" w:cs="Times New Roman"/>
              </w:rPr>
              <w:t>адрес:</w:t>
            </w:r>
            <w:r w:rsidRPr="00895F0E">
              <w:rPr>
                <w:rFonts w:ascii="Times New Roman" w:hAnsi="Times New Roman" w:cs="Times New Roman"/>
                <w:shd w:val="clear" w:color="auto" w:fill="FFFFFF"/>
              </w:rPr>
              <w:t xml:space="preserve"> ADYazykov@fa.ru</w:t>
            </w:r>
          </w:p>
        </w:tc>
      </w:tr>
      <w:tr w:rsidR="00677501" w14:paraId="59C88461" w14:textId="77777777" w:rsidTr="00BF1BD7">
        <w:tc>
          <w:tcPr>
            <w:tcW w:w="3256" w:type="dxa"/>
            <w:vAlign w:val="center"/>
          </w:tcPr>
          <w:p w14:paraId="64533698" w14:textId="77777777" w:rsidR="00677501" w:rsidRDefault="00677501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20B94" wp14:editId="46FFF73A">
                  <wp:extent cx="1264718" cy="1933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03518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72" cy="198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67625F80" w14:textId="77777777" w:rsidR="00677501" w:rsidRDefault="00677501" w:rsidP="006775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ЯНЕНКО Евгений Александрович</w:t>
            </w:r>
          </w:p>
          <w:p w14:paraId="43F69C1F" w14:textId="77777777" w:rsidR="00677501" w:rsidRPr="00677501" w:rsidRDefault="00677501" w:rsidP="0067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ООО «Международная актуарная компания» (ООО «ИААК»), ответственный актуарий </w:t>
            </w:r>
          </w:p>
          <w:p w14:paraId="66D03D4E" w14:textId="77777777" w:rsidR="00677501" w:rsidRPr="000910DD" w:rsidRDefault="00677501" w:rsidP="0067750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501">
              <w:rPr>
                <w:rFonts w:ascii="Times New Roman" w:hAnsi="Times New Roman" w:cs="Times New Roman"/>
                <w:sz w:val="22"/>
                <w:szCs w:val="22"/>
              </w:rPr>
              <w:t xml:space="preserve">115280, </w:t>
            </w:r>
            <w:r w:rsidRPr="000910DD">
              <w:rPr>
                <w:rFonts w:ascii="Times New Roman" w:hAnsi="Times New Roman" w:cs="Times New Roman"/>
                <w:sz w:val="22"/>
                <w:szCs w:val="22"/>
              </w:rPr>
              <w:t>Москва, ул. Автозаводская, д</w:t>
            </w:r>
            <w:r w:rsidR="000910DD" w:rsidRPr="000910DD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Pr="000910DD">
              <w:rPr>
                <w:rFonts w:ascii="Times New Roman" w:hAnsi="Times New Roman" w:cs="Times New Roman"/>
                <w:sz w:val="22"/>
                <w:szCs w:val="22"/>
              </w:rPr>
              <w:t>, кв.</w:t>
            </w:r>
            <w:r w:rsidR="000910DD" w:rsidRPr="000910DD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  <w:p w14:paraId="5DCCD6B1" w14:textId="77777777" w:rsidR="00677501" w:rsidRPr="000910DD" w:rsidRDefault="00677501" w:rsidP="00677501">
            <w:pPr>
              <w:spacing w:after="120"/>
              <w:rPr>
                <w:rFonts w:ascii="Times New Roman" w:hAnsi="Times New Roman" w:cs="Times New Roman"/>
              </w:rPr>
            </w:pPr>
            <w:r w:rsidRPr="000910DD">
              <w:rPr>
                <w:rFonts w:ascii="Times New Roman" w:hAnsi="Times New Roman" w:cs="Times New Roman"/>
              </w:rPr>
              <w:t xml:space="preserve">Тел.: </w:t>
            </w:r>
            <w:r w:rsidR="000910DD" w:rsidRPr="000910DD">
              <w:rPr>
                <w:rFonts w:ascii="Times New Roman" w:hAnsi="Times New Roman" w:cs="Times New Roman"/>
              </w:rPr>
              <w:t>+7 916 407-94-23</w:t>
            </w:r>
          </w:p>
          <w:p w14:paraId="165519B9" w14:textId="77777777" w:rsidR="00677501" w:rsidRDefault="00677501" w:rsidP="006775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0DD">
              <w:rPr>
                <w:rFonts w:ascii="Times New Roman" w:hAnsi="Times New Roman" w:cs="Times New Roman"/>
              </w:rPr>
              <w:t>Эл. адрес:</w:t>
            </w:r>
            <w:r w:rsidRPr="000910D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910DD" w:rsidRPr="000910DD">
              <w:rPr>
                <w:rFonts w:ascii="Times New Roman" w:hAnsi="Times New Roman" w:cs="Times New Roman"/>
                <w:shd w:val="clear" w:color="auto" w:fill="FFFFFF"/>
              </w:rPr>
              <w:t>yanenko@iaac.ru</w:t>
            </w:r>
          </w:p>
        </w:tc>
      </w:tr>
    </w:tbl>
    <w:p w14:paraId="16134575" w14:textId="2C0068A6" w:rsidR="00D15077" w:rsidRDefault="00D15077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BB74F5" w14:textId="77777777" w:rsidR="00D15077" w:rsidRDefault="00D150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6BD25A89" w14:textId="6591666D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7FE8382C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FB7CDE" w14:textId="281F190F" w:rsidR="00C647CB" w:rsidRPr="00CC0D52" w:rsidRDefault="00142825" w:rsidP="00CC0D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0BB6" w:rsidRPr="00597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интеллектуальной деятельности является р</w:t>
      </w:r>
      <w:r w:rsidR="00C50BB6" w:rsidRPr="00597381">
        <w:rPr>
          <w:rFonts w:ascii="Times New Roman" w:hAnsi="Times New Roman" w:cs="Times New Roman"/>
          <w:sz w:val="28"/>
          <w:szCs w:val="28"/>
        </w:rPr>
        <w:t xml:space="preserve">азработка </w:t>
      </w:r>
      <w:r w:rsidR="00597381" w:rsidRPr="00597381">
        <w:rPr>
          <w:rFonts w:ascii="Times New Roman" w:hAnsi="Times New Roman" w:cs="Times New Roman"/>
          <w:bCs/>
          <w:sz w:val="28"/>
          <w:szCs w:val="28"/>
        </w:rPr>
        <w:t xml:space="preserve">методики проведения мониторинга страховых тарифов при получении дополнительной статистической </w:t>
      </w:r>
      <w:r w:rsidR="00597381" w:rsidRPr="00CC0D52">
        <w:rPr>
          <w:rFonts w:ascii="Times New Roman" w:hAnsi="Times New Roman" w:cs="Times New Roman"/>
          <w:bCs/>
          <w:sz w:val="28"/>
          <w:szCs w:val="28"/>
        </w:rPr>
        <w:t>информации об осуществлении успешных/аварийных запусков космических аппаратов</w:t>
      </w:r>
      <w:r w:rsidR="00597381" w:rsidRPr="00CC0D5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597381" w:rsidRPr="00CC0D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проведены интервью с руководителями страховых организаций, осуществляющих страхование рисков при запусках и летных испытаниях космических аппаратов – членами РААКС (Российской ассоциации авиационных и космических страховщиков), Российской национальной перестраховочной компанией, президентом и вице-президентом РААКС, ООО «СБ «РК-Страхование», российскими и международными страховыми брокерами, осуществляющими перестрахование рисков на международном рынке перестрахования </w:t>
      </w:r>
      <w:r w:rsidR="000576D5" w:rsidRPr="00CC0D52">
        <w:rPr>
          <w:rFonts w:ascii="Times New Roman" w:hAnsi="Times New Roman" w:cs="Times New Roman"/>
          <w:sz w:val="28"/>
          <w:szCs w:val="28"/>
        </w:rPr>
        <w:t>для выявления пробелов в действующем законодательстве и предложение мер по их нивелированию</w:t>
      </w:r>
      <w:r w:rsidR="00C647CB" w:rsidRPr="00CC0D52">
        <w:rPr>
          <w:rFonts w:ascii="Times New Roman" w:hAnsi="Times New Roman" w:cs="Times New Roman"/>
          <w:sz w:val="28"/>
          <w:szCs w:val="28"/>
        </w:rPr>
        <w:t>;</w:t>
      </w:r>
    </w:p>
    <w:p w14:paraId="7D26D8F2" w14:textId="62D56DBD" w:rsidR="00C129D8" w:rsidRPr="00CC0D52" w:rsidRDefault="00142825" w:rsidP="00CC0D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129D8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тепень готовности </w:t>
      </w:r>
      <w:r w:rsidR="007746CC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0313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внедрению</w:t>
      </w:r>
      <w:r w:rsidR="007746CC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проекта: </w:t>
      </w:r>
      <w:r w:rsidR="009931FF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 можно использовать </w:t>
      </w:r>
      <w:r w:rsidR="00C647CB" w:rsidRPr="00CC0D52">
        <w:rPr>
          <w:rFonts w:ascii="Times New Roman" w:hAnsi="Times New Roman" w:cs="Times New Roman"/>
          <w:sz w:val="28"/>
          <w:szCs w:val="28"/>
        </w:rPr>
        <w:t>для внесения изменений в постановление Правительства Российской Федерации от 08.08.2012 № 804 «Об утверждении правил предоставления в 2012 – 2022 годах субсидий из федерального бюджета на поддержку организаций, осуществляющих имущественное страхование рисков при запусках и летных испытаниях космических аппаратов» и Концепции имущественного страхования рисков при осуществлении финансируемых за счет федерального бюджета запусков, летных испытаний и орбитальной эксплуатации космических аппаратов, утвержденной приказом Госкорпорации «Роскосмос» от 15.02.2016 № 6, а также утверждения внутренних локальных нормативных актов Госкорпорации «Роскосмос» в целях совершенствования системы страхования;</w:t>
      </w:r>
    </w:p>
    <w:p w14:paraId="74E66D12" w14:textId="00642035" w:rsidR="00597381" w:rsidRPr="00CC0D52" w:rsidRDefault="00142825" w:rsidP="00CC0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C129D8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овизна</w:t>
      </w:r>
      <w:r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9931FF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отличие от аналогов: </w:t>
      </w:r>
      <w:r w:rsidR="00597381" w:rsidRPr="00CC0D52">
        <w:rPr>
          <w:rFonts w:ascii="Times New Roman" w:hAnsi="Times New Roman" w:cs="Times New Roman"/>
          <w:sz w:val="28"/>
          <w:szCs w:val="28"/>
        </w:rPr>
        <w:t xml:space="preserve">результатом мониторинга тарифов являются выводы об обоснованности параметров действующей системы тарификации имущественного страхования рисков при осуществлении финансируемых за счет федерального бюджета запусков, летных испытаний и орбитальной эксплуатации. Выводы об обоснованности действующих тарифов, формируются исходя из результатов анализа отклонений актуарных оценок </w:t>
      </w:r>
      <w:r w:rsidR="00597381" w:rsidRPr="00CC0D52">
        <w:rPr>
          <w:rFonts w:ascii="Times New Roman" w:hAnsi="Times New Roman" w:cs="Times New Roman"/>
          <w:sz w:val="28"/>
          <w:szCs w:val="28"/>
        </w:rPr>
        <w:lastRenderedPageBreak/>
        <w:t>страховых тарифов, полученных в результате мониторинга, от действующих значений. На основании этих выводов с учетом экономической, социальной, политической целесообразности изменений, делаются рекомендации по корректировке параметров действующей системы тарификации;</w:t>
      </w:r>
    </w:p>
    <w:p w14:paraId="3F8973A7" w14:textId="7822056E" w:rsidR="007D16E0" w:rsidRPr="00CC0D52" w:rsidRDefault="00CC0D52" w:rsidP="00CC0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42825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129D8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ехнологические преимущества (</w:t>
      </w:r>
      <w:r w:rsidR="00142825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или другие </w:t>
      </w:r>
      <w:r w:rsidR="00C129D8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свойства)</w:t>
      </w:r>
      <w:r w:rsidR="009931FF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D16E0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</w:t>
      </w:r>
      <w:r w:rsidR="007D16E0" w:rsidRPr="00CC0D52">
        <w:rPr>
          <w:rFonts w:ascii="Times New Roman" w:hAnsi="Times New Roman" w:cs="Times New Roman"/>
          <w:sz w:val="28"/>
          <w:szCs w:val="28"/>
        </w:rPr>
        <w:t>ониторинга на регулярной основе для систематического отслеживания возникающих рисков, анализа адекватности прогнозов, сделанных по результатам предыдущего мониторинга, формирование информационно–статистической базы расчетов, выработка предложений по корректировке действующей системы тарификации. Технический сбор и анализ современной статистической информации, как страховой, так и отраслевой, а также проведение анализа общей коммерческой и экономической среды космического страхования обоснованы необходимостью проведения актуарного расчета страховых тарифов;</w:t>
      </w:r>
    </w:p>
    <w:p w14:paraId="0499EBEA" w14:textId="7AB15974" w:rsidR="00142825" w:rsidRPr="00CC0D52" w:rsidRDefault="00142825" w:rsidP="00CC0D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="00C129D8" w:rsidRPr="00CC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кономические преимущества: </w:t>
      </w:r>
      <w:r w:rsidR="00CC0D52" w:rsidRPr="00CC0D52">
        <w:rPr>
          <w:rFonts w:ascii="Times New Roman" w:hAnsi="Times New Roman" w:cs="Times New Roman"/>
          <w:sz w:val="28"/>
          <w:szCs w:val="28"/>
        </w:rPr>
        <w:t>в рамках настоящего исследования, был сформирован перечень факторов, оказывающих существенное влияние на ценообразование при страховании космических рисков: увеличение числа страхуемых запусков является фактором, способствующим снижению тарифных ставок, аналогичное влияние оказывает и переход от страхования отдельных запусков, к пакетному страхованию; увеличение конкуренции на рынке космического страхования (числа страховщиков/перестраховщиков) приводит к снижению страховых тарифов; санкционные и политические факторы</w:t>
      </w:r>
      <w:r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42E2B1" w14:textId="1611498D" w:rsidR="009835C9" w:rsidRPr="00CC0D52" w:rsidRDefault="00142825" w:rsidP="00CC0D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129D8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бласть возможного использования</w:t>
      </w:r>
      <w:r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Возможность в дальнейшем использовать </w:t>
      </w:r>
      <w:r w:rsidR="00A851F7"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 технологию как базу</w:t>
      </w:r>
      <w:r w:rsidRPr="00CC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1F7" w:rsidRPr="00CC0D52">
        <w:rPr>
          <w:rFonts w:ascii="Times New Roman" w:hAnsi="Times New Roman" w:cs="Times New Roman"/>
          <w:sz w:val="28"/>
          <w:szCs w:val="28"/>
        </w:rPr>
        <w:t>при обосновании необходимости изменения страховых тарифов при запусках космических аппаратов, путем добавления к экономическим и техническим предпосылкам результатов актуарного анализа риска. Актуарный анализ следует проводить в виде регулярной актуарной экспертизы. Регулярность экспертизы может быть, как год, так и три, пять лет. При определении регулярности экспертизы следует ориентироваться на изменение динамики аварийности, число страховых событий, изменение рисков, покрываемых страхованием.</w:t>
      </w:r>
    </w:p>
    <w:sectPr w:rsidR="009835C9" w:rsidRPr="00CC0D52" w:rsidSect="005123A6">
      <w:headerReference w:type="default" r:id="rId10"/>
      <w:pgSz w:w="11906" w:h="16838"/>
      <w:pgMar w:top="1134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5142" w14:textId="77777777" w:rsidR="008E7885" w:rsidRDefault="008E7885" w:rsidP="00DC5845">
      <w:pPr>
        <w:spacing w:after="0" w:line="240" w:lineRule="auto"/>
      </w:pPr>
      <w:r>
        <w:separator/>
      </w:r>
    </w:p>
  </w:endnote>
  <w:endnote w:type="continuationSeparator" w:id="0">
    <w:p w14:paraId="2A40D8DA" w14:textId="77777777" w:rsidR="008E7885" w:rsidRDefault="008E7885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FE6C" w14:textId="77777777" w:rsidR="008E7885" w:rsidRDefault="008E7885" w:rsidP="00DC5845">
      <w:pPr>
        <w:spacing w:after="0" w:line="240" w:lineRule="auto"/>
      </w:pPr>
      <w:r>
        <w:separator/>
      </w:r>
    </w:p>
  </w:footnote>
  <w:footnote w:type="continuationSeparator" w:id="0">
    <w:p w14:paraId="6F35E65E" w14:textId="77777777" w:rsidR="008E7885" w:rsidRDefault="008E7885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AFAD79" w14:textId="484F1C3A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724DF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799EB300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6CEA"/>
    <w:multiLevelType w:val="hybridMultilevel"/>
    <w:tmpl w:val="51664DDA"/>
    <w:lvl w:ilvl="0" w:tplc="553A1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1D8F"/>
    <w:multiLevelType w:val="hybridMultilevel"/>
    <w:tmpl w:val="5B04FF0A"/>
    <w:lvl w:ilvl="0" w:tplc="8814042E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37207"/>
    <w:rsid w:val="00040313"/>
    <w:rsid w:val="000576D5"/>
    <w:rsid w:val="00063FFC"/>
    <w:rsid w:val="000910DD"/>
    <w:rsid w:val="000927BE"/>
    <w:rsid w:val="000B2B43"/>
    <w:rsid w:val="000E4FFE"/>
    <w:rsid w:val="000F4DCC"/>
    <w:rsid w:val="00116DE4"/>
    <w:rsid w:val="0012548E"/>
    <w:rsid w:val="00142792"/>
    <w:rsid w:val="00142825"/>
    <w:rsid w:val="00155425"/>
    <w:rsid w:val="00171770"/>
    <w:rsid w:val="00191F13"/>
    <w:rsid w:val="001E5FBB"/>
    <w:rsid w:val="00211B27"/>
    <w:rsid w:val="0024403F"/>
    <w:rsid w:val="002724DF"/>
    <w:rsid w:val="00276E1E"/>
    <w:rsid w:val="00295F93"/>
    <w:rsid w:val="002A3CB7"/>
    <w:rsid w:val="002A51EB"/>
    <w:rsid w:val="002A66BD"/>
    <w:rsid w:val="002D6B32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123A6"/>
    <w:rsid w:val="00527A94"/>
    <w:rsid w:val="00597381"/>
    <w:rsid w:val="005C3923"/>
    <w:rsid w:val="005C5130"/>
    <w:rsid w:val="005F22B0"/>
    <w:rsid w:val="0061118D"/>
    <w:rsid w:val="006157D0"/>
    <w:rsid w:val="00677501"/>
    <w:rsid w:val="006A5BAB"/>
    <w:rsid w:val="00710B1E"/>
    <w:rsid w:val="007417C6"/>
    <w:rsid w:val="007454CC"/>
    <w:rsid w:val="00766D3A"/>
    <w:rsid w:val="00773370"/>
    <w:rsid w:val="007746CC"/>
    <w:rsid w:val="007A0A31"/>
    <w:rsid w:val="007B137F"/>
    <w:rsid w:val="007D16E0"/>
    <w:rsid w:val="008126FC"/>
    <w:rsid w:val="0086180A"/>
    <w:rsid w:val="00863473"/>
    <w:rsid w:val="008E7885"/>
    <w:rsid w:val="00945F07"/>
    <w:rsid w:val="00976650"/>
    <w:rsid w:val="009835C9"/>
    <w:rsid w:val="009931FF"/>
    <w:rsid w:val="00A53403"/>
    <w:rsid w:val="00A851F7"/>
    <w:rsid w:val="00AD46F4"/>
    <w:rsid w:val="00AF26D5"/>
    <w:rsid w:val="00B12A54"/>
    <w:rsid w:val="00B3158B"/>
    <w:rsid w:val="00B41C49"/>
    <w:rsid w:val="00B62A03"/>
    <w:rsid w:val="00BF1BD7"/>
    <w:rsid w:val="00C129D8"/>
    <w:rsid w:val="00C50BB6"/>
    <w:rsid w:val="00C647CB"/>
    <w:rsid w:val="00CC0D52"/>
    <w:rsid w:val="00D0642E"/>
    <w:rsid w:val="00D15077"/>
    <w:rsid w:val="00D2186C"/>
    <w:rsid w:val="00D62128"/>
    <w:rsid w:val="00D64A9A"/>
    <w:rsid w:val="00D75C36"/>
    <w:rsid w:val="00DB384F"/>
    <w:rsid w:val="00DC5845"/>
    <w:rsid w:val="00DD5C90"/>
    <w:rsid w:val="00E66747"/>
    <w:rsid w:val="00EA076E"/>
    <w:rsid w:val="00F3385F"/>
    <w:rsid w:val="00F71A87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91BB8"/>
  <w15:docId w15:val="{FDA7199F-E4B0-49AD-BFD5-D36B6C32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01"/>
  </w:style>
  <w:style w:type="paragraph" w:styleId="1">
    <w:name w:val="heading 1"/>
    <w:basedOn w:val="a"/>
    <w:next w:val="a"/>
    <w:link w:val="10"/>
    <w:uiPriority w:val="9"/>
    <w:qFormat/>
    <w:rsid w:val="00677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750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paragraph" w:customStyle="1" w:styleId="Default">
    <w:name w:val="Default"/>
    <w:rsid w:val="001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50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75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775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7750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7750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5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775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6775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77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6775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6775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677501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677501"/>
    <w:rPr>
      <w:b/>
      <w:bCs/>
      <w:color w:val="auto"/>
    </w:rPr>
  </w:style>
  <w:style w:type="character" w:styleId="af">
    <w:name w:val="Emphasis"/>
    <w:basedOn w:val="a0"/>
    <w:uiPriority w:val="20"/>
    <w:qFormat/>
    <w:rsid w:val="00677501"/>
    <w:rPr>
      <w:i/>
      <w:iCs/>
      <w:color w:val="auto"/>
    </w:rPr>
  </w:style>
  <w:style w:type="paragraph" w:styleId="af0">
    <w:name w:val="No Spacing"/>
    <w:uiPriority w:val="1"/>
    <w:qFormat/>
    <w:rsid w:val="0067750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75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7501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7750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Выделенная цитата Знак"/>
    <w:basedOn w:val="a0"/>
    <w:link w:val="af1"/>
    <w:uiPriority w:val="30"/>
    <w:rsid w:val="00677501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677501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77501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677501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677501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677501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77501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5123A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3746E-3D36-45CB-9FBA-7CB789243E19}"/>
</file>

<file path=customXml/itemProps2.xml><?xml version="1.0" encoding="utf-8"?>
<ds:datastoreItem xmlns:ds="http://schemas.openxmlformats.org/officeDocument/2006/customXml" ds:itemID="{6D3D852A-EA99-4458-BD2E-E1EC92B4BD7B}"/>
</file>

<file path=customXml/itemProps3.xml><?xml version="1.0" encoding="utf-8"?>
<ds:datastoreItem xmlns:ds="http://schemas.openxmlformats.org/officeDocument/2006/customXml" ds:itemID="{0A5189E4-6D28-4267-9732-E23C9A50E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проведения мониторинга страховых тарифов при получении дополнительной статистической информации об осуществлении успешных/аварийных запусков космических аппаратов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2022-06-14T08:48:00Z</dcterms:created>
  <dcterms:modified xsi:type="dcterms:W3CDTF">2022-06-14T08:48:00Z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