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7" w:rsidRPr="00193676" w:rsidRDefault="00BB2917" w:rsidP="00BB2917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:rsidR="00BB2917" w:rsidRDefault="00DF7DB9" w:rsidP="00BB2917">
      <w:pPr>
        <w:spacing w:line="276" w:lineRule="auto"/>
        <w:jc w:val="center"/>
      </w:pPr>
      <w:r>
        <w:t>в виде секрета производства (ноу-хау)</w:t>
      </w:r>
    </w:p>
    <w:p w:rsidR="00BB2917" w:rsidRPr="00BB2917" w:rsidRDefault="00BB2917" w:rsidP="00BB2917">
      <w:pPr>
        <w:spacing w:line="240" w:lineRule="auto"/>
        <w:jc w:val="center"/>
        <w:rPr>
          <w:b/>
        </w:rPr>
      </w:pPr>
      <w:r w:rsidRPr="00BB2917">
        <w:rPr>
          <w:b/>
        </w:rPr>
        <w:t>МЕТОДИКА РАСЧЕТА ПОКАЗАТЕЛЕЙ ФИНАНСОВОГО, ИМУЩЕСТВЕННОГО И СОЦИАЛЬНОГО НЕРАВЕНСТВА, АБСОЛЮТНОЙ И ОТНОСИТЕЛЬНОЙ БЕДНОСТИ, НАЦЕЛЕННЫХ НА СОДЕЙСТВИЕ УПРАВЛЕНИЮ ЭКОНОМИЧЕСКИМ РАЗВИТИЕМ</w:t>
      </w:r>
    </w:p>
    <w:p w:rsidR="00BB2917" w:rsidRPr="00193676" w:rsidRDefault="00BB2917" w:rsidP="00BB2917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:rsidR="00BB2917" w:rsidRPr="00F31C4A" w:rsidRDefault="00BB2917" w:rsidP="00BB2917">
      <w:pPr>
        <w:tabs>
          <w:tab w:val="left" w:pos="567"/>
        </w:tabs>
        <w:spacing w:line="240" w:lineRule="auto"/>
        <w:ind w:firstLine="567"/>
        <w:jc w:val="center"/>
      </w:pPr>
      <w:r w:rsidRPr="00F31C4A">
        <w:t>ИССЛЕДОВАНИЕ ИМУЩЕСТВЕННОГО И СОЦИАЛЬНОГО НЕРАВЕНСТВА В РОССИИ: АСПЕКТЫ СОКРАЩЕНИЯ АБСОЛЮТНОЙ И ОТНОСИТЕЛЬНОЙ БЕДНОСТИ В УСЛОВИЯХ СОЦИАЛЬНО-ЭКОНОМИЧЕСКОГО РАЗВИТИЯ СТРАН</w:t>
      </w:r>
      <w:r>
        <w:t>Ы</w:t>
      </w:r>
    </w:p>
    <w:p w:rsidR="00BB2917" w:rsidRPr="00193676" w:rsidRDefault="00BB2917" w:rsidP="00BB2917">
      <w:pPr>
        <w:spacing w:line="276" w:lineRule="auto"/>
        <w:jc w:val="center"/>
      </w:pPr>
      <w:r>
        <w:t>выполненной в рамках государственного задания на 2017 год</w:t>
      </w:r>
    </w:p>
    <w:p w:rsidR="00BB2917" w:rsidRPr="00193676" w:rsidRDefault="00BB2917" w:rsidP="00BB2917">
      <w:pPr>
        <w:spacing w:line="276" w:lineRule="auto"/>
      </w:pPr>
    </w:p>
    <w:p w:rsidR="00BB2917" w:rsidRDefault="00BB2917" w:rsidP="00BB2917">
      <w:pPr>
        <w:spacing w:line="276" w:lineRule="auto"/>
      </w:pPr>
      <w:r>
        <w:t>Сведения об авторах</w:t>
      </w:r>
      <w:r w:rsidRPr="0088520A">
        <w:t>:</w:t>
      </w:r>
    </w:p>
    <w:p w:rsidR="00BB2917" w:rsidRPr="0088520A" w:rsidRDefault="00BB2917" w:rsidP="00BB2917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BB2917" w:rsidTr="00BB2917">
        <w:tc>
          <w:tcPr>
            <w:tcW w:w="4395" w:type="dxa"/>
          </w:tcPr>
          <w:p w:rsidR="00BB2917" w:rsidRDefault="00BB2917" w:rsidP="00717E0F">
            <w:pPr>
              <w:spacing w:line="276" w:lineRule="auto"/>
            </w:pPr>
            <w:r w:rsidRPr="00C4670D">
              <w:rPr>
                <w:noProof/>
              </w:rPr>
              <w:drawing>
                <wp:inline distT="0" distB="0" distL="0" distR="0" wp14:anchorId="325B075D" wp14:editId="693636CD">
                  <wp:extent cx="2038350" cy="2457450"/>
                  <wp:effectExtent l="0" t="0" r="0" b="0"/>
                  <wp:docPr id="1" name="Рисунок 1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B2917" w:rsidRDefault="00BB2917" w:rsidP="00BB2917">
            <w:pPr>
              <w:spacing w:line="276" w:lineRule="auto"/>
            </w:pPr>
            <w:r w:rsidRPr="00C4670D">
              <w:rPr>
                <w:lang w:eastAsia="en-US"/>
              </w:rPr>
              <w:t>Зубец</w:t>
            </w:r>
            <w:r>
              <w:rPr>
                <w:lang w:eastAsia="en-US"/>
              </w:rPr>
              <w:t xml:space="preserve"> Алексей Николаевич, </w:t>
            </w:r>
            <w:r w:rsidRPr="00E56924">
              <w:rPr>
                <w:lang w:eastAsia="en-US"/>
              </w:rPr>
              <w:t>д</w:t>
            </w:r>
            <w:r>
              <w:rPr>
                <w:lang w:eastAsia="en-US"/>
              </w:rPr>
              <w:t>октор экономических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доцент </w:t>
            </w:r>
            <w:r>
              <w:t xml:space="preserve">проректор по </w:t>
            </w:r>
            <w:r w:rsidRPr="00886500">
              <w:t>стратегическому</w:t>
            </w:r>
            <w:r>
              <w:t xml:space="preserve"> </w:t>
            </w:r>
            <w:r w:rsidRPr="00886500">
              <w:t>развитию и практико-</w:t>
            </w:r>
            <w:r>
              <w:t xml:space="preserve">ориентированному </w:t>
            </w:r>
            <w:r w:rsidRPr="00886500">
              <w:t>образованию</w:t>
            </w:r>
            <w:r>
              <w:t>.</w:t>
            </w:r>
            <w:r w:rsidRPr="001763F0">
              <w:t xml:space="preserve"> Стаж работы в Финансовом университете с 2013 г.</w:t>
            </w:r>
          </w:p>
        </w:tc>
      </w:tr>
    </w:tbl>
    <w:p w:rsidR="00BB2917" w:rsidRPr="00193676" w:rsidRDefault="00BB2917" w:rsidP="00BB2917">
      <w:pPr>
        <w:spacing w:line="276" w:lineRule="auto"/>
      </w:pPr>
    </w:p>
    <w:p w:rsidR="00BB2917" w:rsidRDefault="00BB2917" w:rsidP="00BB2917">
      <w:pPr>
        <w:pStyle w:val="ConsPlusNonformat"/>
        <w:spacing w:line="360" w:lineRule="auto"/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BB2917" w:rsidTr="00BB2917">
        <w:tc>
          <w:tcPr>
            <w:tcW w:w="4395" w:type="dxa"/>
          </w:tcPr>
          <w:p w:rsidR="00BB2917" w:rsidRDefault="00BB2917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3F0">
              <w:rPr>
                <w:noProof/>
              </w:rPr>
              <w:drawing>
                <wp:inline distT="0" distB="0" distL="0" distR="0" wp14:anchorId="5FE14344" wp14:editId="5FDE7E03">
                  <wp:extent cx="2019300" cy="2647950"/>
                  <wp:effectExtent l="0" t="0" r="0" b="9525"/>
                  <wp:docPr id="2" name="Рисунок 2" descr="C:\Users\АЛЕКСЕЙ\Desktop\фото Обо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фото Обо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B2917" w:rsidRPr="00E56924" w:rsidRDefault="00BB2917" w:rsidP="0071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Оборский Алексей Юрьевич, кандидат философских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доцент,</w:t>
            </w:r>
            <w:r>
              <w:rPr>
                <w:lang w:eastAsia="en-US"/>
              </w:rPr>
              <w:t xml:space="preserve"> </w:t>
            </w:r>
          </w:p>
          <w:p w:rsidR="00BB2917" w:rsidRDefault="00BB2917" w:rsidP="00717E0F">
            <w:pPr>
              <w:spacing w:line="276" w:lineRule="auto"/>
              <w:rPr>
                <w:lang w:eastAsia="en-US"/>
              </w:rPr>
            </w:pPr>
            <w:r>
              <w:t>з</w:t>
            </w:r>
            <w:r w:rsidRPr="00886500">
              <w:t>аместитель проректора по стратегическому</w:t>
            </w:r>
            <w:r>
              <w:t xml:space="preserve"> </w:t>
            </w:r>
            <w:r w:rsidRPr="00886500">
              <w:t>развитию и практико-ориентированному образованию</w:t>
            </w:r>
            <w:r w:rsidRPr="00BF698D">
              <w:rPr>
                <w:lang w:eastAsia="en-US"/>
              </w:rPr>
              <w:t xml:space="preserve"> </w:t>
            </w:r>
            <w:r w:rsidRPr="001763F0">
              <w:rPr>
                <w:lang w:eastAsia="en-US"/>
              </w:rPr>
              <w:t xml:space="preserve">Стаж работы в Финансовом университете с </w:t>
            </w:r>
            <w:r>
              <w:rPr>
                <w:lang w:eastAsia="en-US"/>
              </w:rPr>
              <w:t>2012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:rsidR="00BB2917" w:rsidRDefault="00BB2917" w:rsidP="00BB291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BB2917" w:rsidTr="00BB2917">
        <w:tc>
          <w:tcPr>
            <w:tcW w:w="4390" w:type="dxa"/>
          </w:tcPr>
          <w:p w:rsidR="00BB2917" w:rsidRDefault="00BB2917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A30">
              <w:rPr>
                <w:noProof/>
              </w:rPr>
              <w:drawing>
                <wp:inline distT="0" distB="0" distL="0" distR="0" wp14:anchorId="75953205" wp14:editId="77ACF076">
                  <wp:extent cx="2028825" cy="2676525"/>
                  <wp:effectExtent l="0" t="0" r="9525" b="9525"/>
                  <wp:docPr id="26" name="Рисунок 26" descr="C:\Users\АЛЕКСЕЙ\Desktop\Личное, разное\Личные данные\Мои фото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Личное, разное\Личные данные\Мои фото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215" cy="27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BB2917" w:rsidRDefault="00BB2917" w:rsidP="0071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 Алексей Викторович, доктор социологических наук, профессор, </w:t>
            </w:r>
            <w:r>
              <w:t>п</w:t>
            </w:r>
            <w:r w:rsidRPr="00886500">
              <w:t>рофессор</w:t>
            </w:r>
            <w:r>
              <w:t xml:space="preserve"> </w:t>
            </w:r>
            <w:r w:rsidRPr="00886500">
              <w:t>Департамента социологии</w:t>
            </w:r>
            <w:r>
              <w:rPr>
                <w:lang w:eastAsia="en-US"/>
              </w:rPr>
              <w:t xml:space="preserve">. </w:t>
            </w:r>
            <w:r w:rsidRPr="001763F0">
              <w:rPr>
                <w:lang w:eastAsia="en-US"/>
              </w:rPr>
              <w:t xml:space="preserve">Стаж работы </w:t>
            </w:r>
            <w:r>
              <w:rPr>
                <w:lang w:eastAsia="en-US"/>
              </w:rPr>
              <w:br/>
            </w:r>
            <w:r w:rsidRPr="001763F0">
              <w:rPr>
                <w:lang w:eastAsia="en-US"/>
              </w:rPr>
              <w:t xml:space="preserve">в Финансовом университете с </w:t>
            </w:r>
            <w:r>
              <w:rPr>
                <w:lang w:eastAsia="en-US"/>
              </w:rPr>
              <w:t>2013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:rsidR="00BB2917" w:rsidRDefault="00BB2917" w:rsidP="00BB291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2917" w:rsidRDefault="00BB2917" w:rsidP="00BB291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Контакты:</w:t>
      </w:r>
    </w:p>
    <w:p w:rsidR="00BB2917" w:rsidRPr="00FB48CC" w:rsidRDefault="00BB2917" w:rsidP="00BB291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+ 7 917 5272087,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AVNovikov@fa.ru</w:t>
      </w:r>
    </w:p>
    <w:p w:rsidR="00BB2917" w:rsidRDefault="00BB2917" w:rsidP="00BB2917">
      <w:pPr>
        <w:spacing w:line="276" w:lineRule="auto"/>
      </w:pPr>
    </w:p>
    <w:p w:rsidR="00BB2917" w:rsidRPr="00193676" w:rsidRDefault="00BB2917" w:rsidP="00BB2917">
      <w:pPr>
        <w:spacing w:line="276" w:lineRule="auto"/>
      </w:pPr>
    </w:p>
    <w:p w:rsidR="00BB2917" w:rsidRDefault="00BB2917" w:rsidP="00BB2917">
      <w:pPr>
        <w:spacing w:line="240" w:lineRule="auto"/>
        <w:ind w:firstLine="709"/>
        <w:jc w:val="center"/>
      </w:pPr>
      <w:r w:rsidRPr="00193676">
        <w:t>КРАТКОЕ СОДЕРЖАНИЕ РЕЗУЛЬТАТА ИНТЕЛЛЕКТУАЛЬНОЙ ДЕЯТЕЛЬНОСТИ</w:t>
      </w:r>
    </w:p>
    <w:p w:rsidR="00BB2917" w:rsidRDefault="00BB2917" w:rsidP="00BB2917">
      <w:pPr>
        <w:spacing w:line="240" w:lineRule="auto"/>
        <w:ind w:firstLine="851"/>
      </w:pPr>
    </w:p>
    <w:p w:rsidR="00BB2917" w:rsidRPr="009B5CFE" w:rsidRDefault="00BB2917" w:rsidP="00BB2917">
      <w:pPr>
        <w:ind w:firstLine="709"/>
      </w:pPr>
    </w:p>
    <w:p w:rsidR="00BB2917" w:rsidRPr="009B5CFE" w:rsidRDefault="00BB2917" w:rsidP="00BB2917">
      <w:pPr>
        <w:ind w:firstLine="709"/>
      </w:pPr>
      <w:r>
        <w:t>Результат интеллектуальной деятельности представляет собой м</w:t>
      </w:r>
      <w:r w:rsidRPr="009B5CFE">
        <w:t>етодик</w:t>
      </w:r>
      <w:r>
        <w:t>у</w:t>
      </w:r>
      <w:r w:rsidRPr="009B5CFE">
        <w:t xml:space="preserve"> </w:t>
      </w:r>
      <w:r w:rsidRPr="00F31C4A">
        <w:t>и систем</w:t>
      </w:r>
      <w:r>
        <w:t>у</w:t>
      </w:r>
      <w:r w:rsidRPr="00F31C4A">
        <w:t xml:space="preserve"> расчета объективных и субъективных показателей финансового, имущественного и социального неравенства, абсолютной и относительной бедности с целью оценки перспектив экономического роста в стране</w:t>
      </w:r>
    </w:p>
    <w:p w:rsidR="00BB2917" w:rsidRDefault="00BB2917" w:rsidP="00BB2917">
      <w:pPr>
        <w:ind w:firstLine="709"/>
      </w:pPr>
    </w:p>
    <w:p w:rsidR="00BB2917" w:rsidRDefault="00BB2917" w:rsidP="00BB2917">
      <w:pPr>
        <w:ind w:firstLine="709"/>
      </w:pPr>
      <w:r>
        <w:t xml:space="preserve">Методика выстроена с использованием линейных зависимостей по каждому показателю, что позволило определить формулу, описывающую средний годовой рост душевого ВВП на основе анализа </w:t>
      </w:r>
      <w:r w:rsidRPr="00F31C4A">
        <w:t>объективных и субъективных показателей финансового, имущественного и социального неравенства, абсолютной и относительной бедности</w:t>
      </w:r>
      <w:r>
        <w:t xml:space="preserve">: </w:t>
      </w:r>
    </w:p>
    <w:p w:rsidR="00BB2917" w:rsidRDefault="00BB2917" w:rsidP="00BB2917">
      <w:pPr>
        <w:ind w:firstLine="709"/>
      </w:pPr>
    </w:p>
    <w:p w:rsidR="00BB2917" w:rsidRDefault="00BB2917" w:rsidP="00BB2917">
      <w:pPr>
        <w:ind w:firstLine="709"/>
      </w:pPr>
      <w:r>
        <w:t xml:space="preserve">ΔВВП = </w:t>
      </w:r>
      <w:r w:rsidRPr="00F91C98">
        <w:t>-</w:t>
      </w:r>
      <w:r>
        <w:t xml:space="preserve"> </w:t>
      </w:r>
      <w:r w:rsidRPr="00F91C98">
        <w:t>1,22</w:t>
      </w:r>
      <w:r>
        <w:t>*П</w:t>
      </w:r>
      <w:r w:rsidRPr="00993F7B">
        <w:rPr>
          <w:vertAlign w:val="subscript"/>
        </w:rPr>
        <w:t>1</w:t>
      </w:r>
      <w:r>
        <w:t xml:space="preserve"> </w:t>
      </w:r>
      <w:r w:rsidRPr="00993F7B">
        <w:t>-</w:t>
      </w:r>
      <w:r>
        <w:t xml:space="preserve"> </w:t>
      </w:r>
      <w:r w:rsidRPr="00993F7B">
        <w:t>0,36</w:t>
      </w:r>
      <w:r>
        <w:t>*П</w:t>
      </w:r>
      <w:r w:rsidRPr="00993F7B">
        <w:rPr>
          <w:vertAlign w:val="subscript"/>
        </w:rPr>
        <w:t>2</w:t>
      </w:r>
      <w:r>
        <w:t xml:space="preserve"> </w:t>
      </w:r>
      <w:r w:rsidRPr="00993F7B">
        <w:t>-</w:t>
      </w:r>
      <w:r>
        <w:t xml:space="preserve"> </w:t>
      </w:r>
      <w:r w:rsidRPr="00993F7B">
        <w:t>0,0034</w:t>
      </w:r>
      <w:r>
        <w:t>*П</w:t>
      </w:r>
      <w:r w:rsidRPr="00993F7B">
        <w:rPr>
          <w:vertAlign w:val="subscript"/>
        </w:rPr>
        <w:t>3</w:t>
      </w:r>
      <w:r>
        <w:t xml:space="preserve"> - </w:t>
      </w:r>
      <w:r w:rsidRPr="00993F7B">
        <w:t>0,027</w:t>
      </w:r>
      <w:r>
        <w:t>*П</w:t>
      </w:r>
      <w:r w:rsidRPr="00993F7B">
        <w:rPr>
          <w:vertAlign w:val="subscript"/>
        </w:rPr>
        <w:t>4</w:t>
      </w:r>
      <w:r>
        <w:t xml:space="preserve"> </w:t>
      </w:r>
      <w:r w:rsidRPr="00993F7B">
        <w:t>-0,0179</w:t>
      </w:r>
      <w:r>
        <w:t>*П</w:t>
      </w:r>
      <w:r w:rsidRPr="00993F7B">
        <w:rPr>
          <w:vertAlign w:val="subscript"/>
        </w:rPr>
        <w:t>5</w:t>
      </w:r>
      <w:r>
        <w:t xml:space="preserve"> + </w:t>
      </w:r>
      <w:r w:rsidRPr="00993F7B">
        <w:t>9,85</w:t>
      </w:r>
      <w:r>
        <w:t xml:space="preserve">  </w:t>
      </w:r>
    </w:p>
    <w:p w:rsidR="00BB2917" w:rsidRDefault="00BB2917" w:rsidP="00BB2917">
      <w:pPr>
        <w:ind w:firstLine="709"/>
      </w:pPr>
    </w:p>
    <w:p w:rsidR="00BB2917" w:rsidRDefault="00BB2917" w:rsidP="00BB2917">
      <w:pPr>
        <w:ind w:firstLine="709"/>
      </w:pPr>
      <w:r>
        <w:t>где ΔВВП – годовой прирост душевого ВВП;</w:t>
      </w:r>
    </w:p>
    <w:p w:rsidR="00BB2917" w:rsidRDefault="00BB2917" w:rsidP="00BB2917">
      <w:pPr>
        <w:ind w:firstLine="709"/>
      </w:pPr>
      <w:r>
        <w:t>П</w:t>
      </w:r>
      <w:r>
        <w:rPr>
          <w:vertAlign w:val="subscript"/>
        </w:rPr>
        <w:t>1</w:t>
      </w:r>
      <w:r>
        <w:t xml:space="preserve"> – Средний годовой рост численности населения;</w:t>
      </w:r>
    </w:p>
    <w:p w:rsidR="00BB2917" w:rsidRDefault="00BB2917" w:rsidP="00BB2917">
      <w:pPr>
        <w:ind w:firstLine="709"/>
      </w:pPr>
      <w:r>
        <w:t>П</w:t>
      </w:r>
      <w:r w:rsidRPr="00993F7B">
        <w:rPr>
          <w:vertAlign w:val="subscript"/>
        </w:rPr>
        <w:t>2</w:t>
      </w:r>
      <w:r>
        <w:t xml:space="preserve"> – </w:t>
      </w:r>
      <w:r w:rsidRPr="005870FA">
        <w:t>Расходы на здравоохранение, всего (% ВВП)</w:t>
      </w:r>
      <w:r>
        <w:t>;</w:t>
      </w:r>
    </w:p>
    <w:p w:rsidR="00BB2917" w:rsidRDefault="00BB2917" w:rsidP="00BB2917">
      <w:pPr>
        <w:ind w:firstLine="709"/>
      </w:pPr>
      <w:r>
        <w:t>П</w:t>
      </w:r>
      <w:r w:rsidRPr="00993F7B">
        <w:rPr>
          <w:vertAlign w:val="subscript"/>
        </w:rPr>
        <w:t>3</w:t>
      </w:r>
      <w:r>
        <w:t xml:space="preserve"> – </w:t>
      </w:r>
      <w:r w:rsidRPr="005870FA">
        <w:t>Доля детей из соответствующей возрастной группы, охваченных неполным средним школьным образованием</w:t>
      </w:r>
      <w:r>
        <w:t>;</w:t>
      </w:r>
    </w:p>
    <w:p w:rsidR="00BB2917" w:rsidRDefault="00BB2917" w:rsidP="00BB2917">
      <w:pPr>
        <w:ind w:firstLine="709"/>
      </w:pPr>
      <w:r>
        <w:t>П</w:t>
      </w:r>
      <w:r w:rsidRPr="00993F7B">
        <w:rPr>
          <w:vertAlign w:val="subscript"/>
        </w:rPr>
        <w:t>4</w:t>
      </w:r>
      <w:r>
        <w:t xml:space="preserve"> – </w:t>
      </w:r>
      <w:r w:rsidRPr="000B3A0D">
        <w:t>Число абонентов сотовой связи (на 100 человек)</w:t>
      </w:r>
      <w:r>
        <w:t>;</w:t>
      </w:r>
    </w:p>
    <w:p w:rsidR="00BB2917" w:rsidRDefault="00BB2917" w:rsidP="00BB2917">
      <w:pPr>
        <w:ind w:firstLine="709"/>
      </w:pPr>
      <w:r>
        <w:t>П</w:t>
      </w:r>
      <w:r w:rsidRPr="00993F7B">
        <w:rPr>
          <w:vertAlign w:val="subscript"/>
        </w:rPr>
        <w:t>5</w:t>
      </w:r>
      <w:r w:rsidRPr="00993F7B">
        <w:t xml:space="preserve"> </w:t>
      </w:r>
      <w:r>
        <w:t>–</w:t>
      </w:r>
      <w:r w:rsidRPr="00993F7B">
        <w:t xml:space="preserve"> </w:t>
      </w:r>
      <w:r w:rsidRPr="005870FA">
        <w:t>Доля наемных рабочих и служащих среди женщин (% от числа трудоспособных женщин).</w:t>
      </w:r>
    </w:p>
    <w:p w:rsidR="00BB2917" w:rsidRDefault="00BB2917" w:rsidP="00BB2917">
      <w:pPr>
        <w:ind w:firstLine="709"/>
      </w:pPr>
      <w:r>
        <w:t>Для анализа были отобраны следующие показатели</w:t>
      </w:r>
      <w:r w:rsidRPr="009B5CFE">
        <w:t xml:space="preserve"> </w:t>
      </w:r>
      <w:r>
        <w:t>из коллекции Всемирного банка, характеризующие обеспеченность населения знаковыми потребительскими благами:</w:t>
      </w:r>
    </w:p>
    <w:p w:rsidR="00BB2917" w:rsidRPr="00563C5B" w:rsidRDefault="00BB2917" w:rsidP="00BB2917">
      <w:pPr>
        <w:pStyle w:val="a3"/>
        <w:numPr>
          <w:ilvl w:val="0"/>
          <w:numId w:val="1"/>
        </w:numPr>
        <w:ind w:left="426" w:hanging="426"/>
      </w:pPr>
      <w:r w:rsidRPr="00563C5B">
        <w:t>Безопасный доступ к канализации и питьевой воде: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По</w:t>
      </w:r>
      <w:r w:rsidRPr="00563C5B">
        <w:t>льз</w:t>
      </w:r>
      <w:r>
        <w:t xml:space="preserve">ование современными и </w:t>
      </w:r>
      <w:r w:rsidRPr="00563C5B">
        <w:t>безопасными санитарными услугами (% населения)</w:t>
      </w:r>
      <w:r>
        <w:t>;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По</w:t>
      </w:r>
      <w:r w:rsidRPr="00563C5B">
        <w:t>льз</w:t>
      </w:r>
      <w:r>
        <w:t>ование современными и</w:t>
      </w:r>
      <w:r w:rsidRPr="00563C5B">
        <w:t xml:space="preserve"> безопасными санитарными услугами в сельской местности (% сельского населения)</w:t>
      </w:r>
      <w:r>
        <w:t>;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 xml:space="preserve">Наличие чистой </w:t>
      </w:r>
      <w:r w:rsidRPr="00563C5B">
        <w:t>питьевой воды (% населения)</w:t>
      </w:r>
      <w:r>
        <w:t>;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По</w:t>
      </w:r>
      <w:r w:rsidRPr="00563C5B">
        <w:t>льз</w:t>
      </w:r>
      <w:r>
        <w:t xml:space="preserve">ование </w:t>
      </w:r>
      <w:r w:rsidRPr="00563C5B">
        <w:t>основными санитарно-гигиеническими услугами (% населения)</w:t>
      </w:r>
      <w:r>
        <w:t>;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современными и</w:t>
      </w:r>
      <w:r w:rsidRPr="00563C5B">
        <w:t xml:space="preserve"> основными санитарными услугами в сельской местности (% сельского населения)</w:t>
      </w:r>
      <w:r>
        <w:t>;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 w:rsidRPr="00563C5B">
        <w:t>Доступ к экологически чистому топливу и технологиям приготовления пищи (% населения)</w:t>
      </w:r>
      <w:r>
        <w:t>;</w:t>
      </w:r>
    </w:p>
    <w:p w:rsidR="00BB2917" w:rsidRDefault="00BB2917" w:rsidP="00BB2917">
      <w:pPr>
        <w:pStyle w:val="a3"/>
        <w:numPr>
          <w:ilvl w:val="1"/>
          <w:numId w:val="1"/>
        </w:numPr>
        <w:ind w:left="851"/>
      </w:pPr>
      <w:r>
        <w:t>Доля тех, кто имеет доступ к удобствам городской жизни - г</w:t>
      </w:r>
      <w:r w:rsidRPr="00563C5B">
        <w:t>ородское население (% от общей численности населения)</w:t>
      </w:r>
      <w:r>
        <w:t>;</w:t>
      </w:r>
    </w:p>
    <w:p w:rsidR="00BB2917" w:rsidRPr="00563C5B" w:rsidRDefault="00BB2917" w:rsidP="00BB2917">
      <w:pPr>
        <w:pStyle w:val="a3"/>
        <w:numPr>
          <w:ilvl w:val="0"/>
          <w:numId w:val="1"/>
        </w:numPr>
        <w:ind w:left="426" w:hanging="426"/>
      </w:pPr>
      <w:r>
        <w:t>Доступ к медицинскому обслуживанию: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 w:rsidRPr="00563C5B">
        <w:t>Расходы на здравоохранение, всего (% ВВП)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 w:rsidRPr="00563C5B">
        <w:t>Ожидаемая продолжительность жизни при рождении, всего (лет)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 w:rsidRPr="00563C5B">
        <w:t xml:space="preserve">Частота выявления случаев туберкулеза (% </w:t>
      </w:r>
      <w:r>
        <w:t>населения</w:t>
      </w:r>
      <w:r w:rsidRPr="00563C5B">
        <w:t>, все формы)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Число в</w:t>
      </w:r>
      <w:r w:rsidRPr="00563C5B">
        <w:t>рач</w:t>
      </w:r>
      <w:r>
        <w:t>ей</w:t>
      </w:r>
      <w:r w:rsidRPr="00563C5B">
        <w:t xml:space="preserve"> (на 1000 человек)</w:t>
      </w:r>
      <w:r>
        <w:t>,</w:t>
      </w:r>
    </w:p>
    <w:p w:rsidR="00BB2917" w:rsidRDefault="00BB2917" w:rsidP="00BB2917">
      <w:pPr>
        <w:pStyle w:val="a3"/>
        <w:numPr>
          <w:ilvl w:val="0"/>
          <w:numId w:val="1"/>
        </w:numPr>
        <w:ind w:left="426" w:hanging="426"/>
      </w:pPr>
      <w:r>
        <w:t>Доступ к образованию:</w:t>
      </w:r>
    </w:p>
    <w:p w:rsidR="00BB2917" w:rsidRDefault="00BB2917" w:rsidP="00BB2917">
      <w:pPr>
        <w:pStyle w:val="a3"/>
        <w:numPr>
          <w:ilvl w:val="1"/>
          <w:numId w:val="1"/>
        </w:numPr>
        <w:ind w:left="851"/>
      </w:pPr>
      <w:r>
        <w:t>Доля детей из соответствующей возрастной группы, охваченных начальным школьным</w:t>
      </w:r>
      <w:r w:rsidRPr="00563C5B">
        <w:t xml:space="preserve"> образование</w:t>
      </w:r>
      <w:r>
        <w:t>м,</w:t>
      </w:r>
    </w:p>
    <w:p w:rsidR="00BB2917" w:rsidRDefault="00BB2917" w:rsidP="00BB2917">
      <w:pPr>
        <w:pStyle w:val="a3"/>
        <w:numPr>
          <w:ilvl w:val="1"/>
          <w:numId w:val="1"/>
        </w:numPr>
        <w:ind w:left="851"/>
      </w:pPr>
      <w:r>
        <w:t>Доля детей из соответствующей возрастной группы, охваченных неполным средним школьным</w:t>
      </w:r>
      <w:r w:rsidRPr="00563C5B">
        <w:t xml:space="preserve"> образование</w:t>
      </w:r>
      <w:r>
        <w:t>м,</w:t>
      </w:r>
    </w:p>
    <w:p w:rsidR="00BB2917" w:rsidRDefault="00BB2917" w:rsidP="00BB2917">
      <w:pPr>
        <w:pStyle w:val="a3"/>
        <w:numPr>
          <w:ilvl w:val="1"/>
          <w:numId w:val="1"/>
        </w:numPr>
        <w:ind w:left="851"/>
      </w:pPr>
      <w:r>
        <w:t>Доля детей из соответствующей возрастной группы, охваченных полным с</w:t>
      </w:r>
      <w:r w:rsidRPr="00563C5B">
        <w:t>редн</w:t>
      </w:r>
      <w:r>
        <w:t>им</w:t>
      </w:r>
      <w:r w:rsidRPr="00563C5B">
        <w:t xml:space="preserve"> образование</w:t>
      </w:r>
      <w:r>
        <w:t>м,</w:t>
      </w:r>
    </w:p>
    <w:p w:rsidR="00BB2917" w:rsidRPr="00563C5B" w:rsidRDefault="00BB2917" w:rsidP="00BB2917">
      <w:pPr>
        <w:pStyle w:val="a3"/>
        <w:numPr>
          <w:ilvl w:val="0"/>
          <w:numId w:val="1"/>
        </w:numPr>
        <w:ind w:left="426" w:hanging="426"/>
      </w:pPr>
      <w:r>
        <w:t>Доступ к современной инфраструктуре: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По</w:t>
      </w:r>
      <w:r w:rsidRPr="00563C5B">
        <w:t>льз</w:t>
      </w:r>
      <w:r>
        <w:t xml:space="preserve">ование </w:t>
      </w:r>
      <w:r w:rsidRPr="00563C5B">
        <w:t>Интернетом (% населения)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 w:rsidRPr="00563C5B">
        <w:t>Число абонентов сотовой связи (на 100 человек)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По</w:t>
      </w:r>
      <w:r w:rsidRPr="00563C5B">
        <w:t>льз</w:t>
      </w:r>
      <w:r>
        <w:t xml:space="preserve">ование </w:t>
      </w:r>
      <w:r w:rsidRPr="00563C5B">
        <w:t>широкополосн</w:t>
      </w:r>
      <w:r>
        <w:t>ым</w:t>
      </w:r>
      <w:r w:rsidRPr="00563C5B">
        <w:t xml:space="preserve"> интернет</w:t>
      </w:r>
      <w:r>
        <w:t>ом</w:t>
      </w:r>
      <w:r w:rsidRPr="00563C5B">
        <w:t xml:space="preserve"> (на 100 человек)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Наличие с</w:t>
      </w:r>
      <w:r w:rsidRPr="00563C5B">
        <w:t>чет</w:t>
      </w:r>
      <w:r>
        <w:t>ов</w:t>
      </w:r>
      <w:r w:rsidRPr="00563C5B">
        <w:t xml:space="preserve"> в </w:t>
      </w:r>
      <w:proofErr w:type="spellStart"/>
      <w:r w:rsidRPr="00563C5B">
        <w:t>финучреждении</w:t>
      </w:r>
      <w:proofErr w:type="spellEnd"/>
      <w:r w:rsidRPr="00563C5B">
        <w:t xml:space="preserve"> (% </w:t>
      </w:r>
      <w:r>
        <w:t xml:space="preserve">населения </w:t>
      </w:r>
      <w:r w:rsidRPr="00563C5B">
        <w:t>в возрасте 15 лет+)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Наличие с</w:t>
      </w:r>
      <w:r w:rsidRPr="00563C5B">
        <w:t>чет</w:t>
      </w:r>
      <w:r>
        <w:t>ов</w:t>
      </w:r>
      <w:r w:rsidRPr="00563C5B">
        <w:t xml:space="preserve"> в </w:t>
      </w:r>
      <w:proofErr w:type="spellStart"/>
      <w:r w:rsidRPr="00563C5B">
        <w:t>финучреждении</w:t>
      </w:r>
      <w:proofErr w:type="spellEnd"/>
      <w:r>
        <w:t xml:space="preserve"> среди </w:t>
      </w:r>
      <w:r w:rsidRPr="00563C5B">
        <w:t>беднейши</w:t>
      </w:r>
      <w:r>
        <w:t>х</w:t>
      </w:r>
      <w:r w:rsidRPr="00563C5B">
        <w:t xml:space="preserve"> 40% </w:t>
      </w:r>
      <w:r>
        <w:t xml:space="preserve">населения </w:t>
      </w:r>
      <w:r w:rsidRPr="00563C5B">
        <w:t xml:space="preserve">(% </w:t>
      </w:r>
      <w:r>
        <w:t xml:space="preserve">населения </w:t>
      </w:r>
      <w:r w:rsidRPr="00563C5B">
        <w:t>в возрасте 15+)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Наличие м</w:t>
      </w:r>
      <w:r w:rsidRPr="00563C5B">
        <w:t>обильн</w:t>
      </w:r>
      <w:r>
        <w:t xml:space="preserve">ого доступа к банковскому счету среди </w:t>
      </w:r>
      <w:r w:rsidRPr="00563C5B">
        <w:t>беднейши</w:t>
      </w:r>
      <w:r>
        <w:t>х</w:t>
      </w:r>
      <w:r w:rsidRPr="00563C5B">
        <w:t xml:space="preserve"> 40% </w:t>
      </w:r>
      <w:r>
        <w:t xml:space="preserve">населения </w:t>
      </w:r>
      <w:r w:rsidRPr="00563C5B">
        <w:t xml:space="preserve">(% </w:t>
      </w:r>
      <w:r>
        <w:t xml:space="preserve">населения </w:t>
      </w:r>
      <w:r w:rsidRPr="00563C5B">
        <w:t>в возрасте 15+)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Число авиаперелетов на 100 жителей в год,</w:t>
      </w:r>
    </w:p>
    <w:p w:rsidR="00BB2917" w:rsidRDefault="00BB2917" w:rsidP="00BB2917">
      <w:pPr>
        <w:pStyle w:val="a3"/>
        <w:numPr>
          <w:ilvl w:val="0"/>
          <w:numId w:val="1"/>
        </w:numPr>
        <w:ind w:left="426" w:hanging="426"/>
      </w:pPr>
      <w:r>
        <w:t>Доступ к рабочим местам: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Доля н</w:t>
      </w:r>
      <w:r w:rsidRPr="00563C5B">
        <w:t>аемны</w:t>
      </w:r>
      <w:r>
        <w:t>х</w:t>
      </w:r>
      <w:r w:rsidRPr="00563C5B">
        <w:t xml:space="preserve"> рабочи</w:t>
      </w:r>
      <w:r>
        <w:t>х</w:t>
      </w:r>
      <w:r w:rsidRPr="00563C5B">
        <w:t xml:space="preserve"> и служащи</w:t>
      </w:r>
      <w:r>
        <w:t xml:space="preserve">х среди </w:t>
      </w:r>
      <w:r w:rsidRPr="00563C5B">
        <w:t xml:space="preserve">женщин (% от </w:t>
      </w:r>
      <w:r>
        <w:t xml:space="preserve">числа трудоспособных </w:t>
      </w:r>
      <w:r w:rsidRPr="00563C5B">
        <w:t>женщин)</w:t>
      </w:r>
      <w:r>
        <w:t>,</w:t>
      </w:r>
    </w:p>
    <w:p w:rsidR="00BB2917" w:rsidRPr="00563C5B" w:rsidRDefault="00BB2917" w:rsidP="00BB2917">
      <w:pPr>
        <w:pStyle w:val="a3"/>
        <w:numPr>
          <w:ilvl w:val="1"/>
          <w:numId w:val="1"/>
        </w:numPr>
        <w:ind w:left="851"/>
      </w:pPr>
      <w:r>
        <w:t>Доля н</w:t>
      </w:r>
      <w:r w:rsidRPr="00563C5B">
        <w:t>аемны</w:t>
      </w:r>
      <w:r>
        <w:t>х</w:t>
      </w:r>
      <w:r w:rsidRPr="00563C5B">
        <w:t xml:space="preserve"> рабочи</w:t>
      </w:r>
      <w:r>
        <w:t>х</w:t>
      </w:r>
      <w:r w:rsidRPr="00563C5B">
        <w:t xml:space="preserve"> и служащи</w:t>
      </w:r>
      <w:r>
        <w:t>х среди м</w:t>
      </w:r>
      <w:r w:rsidRPr="00563C5B">
        <w:t xml:space="preserve">ужчин (% от </w:t>
      </w:r>
      <w:r>
        <w:t xml:space="preserve">числа трудоспособных </w:t>
      </w:r>
      <w:r w:rsidRPr="00563C5B">
        <w:t>мужчин)</w:t>
      </w:r>
    </w:p>
    <w:p w:rsidR="00BB2917" w:rsidRDefault="00BB2917" w:rsidP="00BB2917">
      <w:pPr>
        <w:ind w:firstLine="709"/>
      </w:pPr>
      <w:proofErr w:type="spellStart"/>
      <w:r>
        <w:t>Справочно</w:t>
      </w:r>
      <w:proofErr w:type="spellEnd"/>
      <w:r>
        <w:t>, для уточнения прогнозов в расчетах учитывались следующие экономические показатели:</w:t>
      </w:r>
    </w:p>
    <w:p w:rsidR="00BB2917" w:rsidRPr="002774BC" w:rsidRDefault="00BB2917" w:rsidP="00BB2917">
      <w:pPr>
        <w:pStyle w:val="a3"/>
        <w:numPr>
          <w:ilvl w:val="0"/>
          <w:numId w:val="2"/>
        </w:numPr>
        <w:ind w:left="426"/>
      </w:pPr>
      <w:r w:rsidRPr="002774BC">
        <w:t>Расходы домохозяйств на конечное потребление на душу населения (в постоянных ценах в долл. США 2010 года),</w:t>
      </w:r>
    </w:p>
    <w:p w:rsidR="00BB2917" w:rsidRPr="002774BC" w:rsidRDefault="00BB2917" w:rsidP="00BB2917">
      <w:pPr>
        <w:pStyle w:val="a3"/>
        <w:numPr>
          <w:ilvl w:val="0"/>
          <w:numId w:val="2"/>
        </w:numPr>
        <w:ind w:left="426"/>
      </w:pPr>
      <w:r w:rsidRPr="002774BC">
        <w:t>ВВП по ППС на одного занятого человека (в постоянных ценах в долл. США 2011 года),</w:t>
      </w:r>
    </w:p>
    <w:p w:rsidR="00BB2917" w:rsidRPr="002774BC" w:rsidRDefault="00BB2917" w:rsidP="00BB2917">
      <w:pPr>
        <w:pStyle w:val="a3"/>
        <w:numPr>
          <w:ilvl w:val="0"/>
          <w:numId w:val="2"/>
        </w:numPr>
        <w:ind w:left="426"/>
      </w:pPr>
      <w:r w:rsidRPr="002774BC">
        <w:t>Валовое накопление капитала (% ВВП).</w:t>
      </w:r>
    </w:p>
    <w:p w:rsidR="00BB2917" w:rsidRDefault="00BB2917" w:rsidP="00BB2917">
      <w:pPr>
        <w:ind w:firstLine="709"/>
      </w:pPr>
      <w:r>
        <w:t xml:space="preserve">В качестве основного показателя, описывающего экономическое развитие, рассматривался рост душевого ВВП. </w:t>
      </w:r>
    </w:p>
    <w:p w:rsidR="00BB2917" w:rsidRDefault="00BB2917" w:rsidP="00BB2917">
      <w:pPr>
        <w:ind w:firstLine="709"/>
      </w:pPr>
      <w:r>
        <w:t>В дополнение к показателям депривации в ходе анализа и выявления зависимостей экономического роста он настроений населения можно также использовать следующие показатели:</w:t>
      </w:r>
    </w:p>
    <w:p w:rsidR="00BB2917" w:rsidRDefault="00BB2917" w:rsidP="00BB2917">
      <w:pPr>
        <w:pStyle w:val="a3"/>
        <w:numPr>
          <w:ilvl w:val="0"/>
          <w:numId w:val="3"/>
        </w:numPr>
        <w:ind w:left="426"/>
      </w:pPr>
      <w:r>
        <w:t xml:space="preserve">Удовлетворенность жизнью населения в целом и по отдельным социально-демографическим группам, </w:t>
      </w:r>
    </w:p>
    <w:p w:rsidR="00BB2917" w:rsidRDefault="00BB2917" w:rsidP="00BB2917">
      <w:pPr>
        <w:pStyle w:val="a3"/>
        <w:numPr>
          <w:ilvl w:val="0"/>
          <w:numId w:val="3"/>
        </w:numPr>
        <w:ind w:left="426"/>
      </w:pPr>
      <w:r>
        <w:t xml:space="preserve">Стремление к преодолению неравенства (доля тех, кто считает, что неравенство в обществе должно быть снижено), </w:t>
      </w:r>
    </w:p>
    <w:p w:rsidR="00BB2917" w:rsidRPr="00A9663D" w:rsidRDefault="00BB2917" w:rsidP="00BB2917">
      <w:pPr>
        <w:pStyle w:val="a3"/>
        <w:numPr>
          <w:ilvl w:val="0"/>
          <w:numId w:val="3"/>
        </w:numPr>
        <w:ind w:left="426"/>
      </w:pPr>
      <w:r>
        <w:t>Требование к государству относительно снижения неравенства (доля тех, кто считает, что государство обязано способствовать снижению неравенства) и т.п.</w:t>
      </w:r>
    </w:p>
    <w:p w:rsidR="00BB2917" w:rsidRPr="005870FA" w:rsidRDefault="00BB2917" w:rsidP="00BB2917">
      <w:pPr>
        <w:ind w:firstLine="709"/>
      </w:pPr>
      <w:r>
        <w:t>Дальнейший корреляционный анализ позволил выделить основные факторы депривации, в наибольшей степени определяющие скорость экономического роста. Это:</w:t>
      </w:r>
    </w:p>
    <w:p w:rsidR="00BB2917" w:rsidRPr="005870FA" w:rsidRDefault="00BB2917" w:rsidP="00BB2917">
      <w:pPr>
        <w:pStyle w:val="a3"/>
        <w:numPr>
          <w:ilvl w:val="0"/>
          <w:numId w:val="4"/>
        </w:numPr>
      </w:pPr>
      <w:r w:rsidRPr="005870FA">
        <w:t>Расходы на здравоохранение, всего (% ВВП),</w:t>
      </w:r>
    </w:p>
    <w:p w:rsidR="00BB2917" w:rsidRPr="005870FA" w:rsidRDefault="00BB2917" w:rsidP="00BB2917">
      <w:pPr>
        <w:pStyle w:val="a3"/>
        <w:numPr>
          <w:ilvl w:val="0"/>
          <w:numId w:val="4"/>
        </w:numPr>
      </w:pPr>
      <w:r w:rsidRPr="005870FA">
        <w:t>Доля детей из соответствующей возрастной группы, охваченных неполным средним школьным образованием,</w:t>
      </w:r>
    </w:p>
    <w:p w:rsidR="00BB2917" w:rsidRPr="000B3A0D" w:rsidRDefault="00BB2917" w:rsidP="00BB2917">
      <w:pPr>
        <w:pStyle w:val="a3"/>
        <w:numPr>
          <w:ilvl w:val="0"/>
          <w:numId w:val="4"/>
        </w:numPr>
      </w:pPr>
      <w:r w:rsidRPr="000B3A0D">
        <w:t>Число абонентов сотовой связи (на 100 человек),</w:t>
      </w:r>
    </w:p>
    <w:p w:rsidR="00BB2917" w:rsidRPr="005870FA" w:rsidRDefault="00BB2917" w:rsidP="00BB2917">
      <w:pPr>
        <w:pStyle w:val="a3"/>
        <w:numPr>
          <w:ilvl w:val="0"/>
          <w:numId w:val="4"/>
        </w:numPr>
      </w:pPr>
      <w:r w:rsidRPr="005870FA">
        <w:t>Доля наемных рабочих и служащих среди женщин (% от числа трудоспособных женщин).</w:t>
      </w:r>
    </w:p>
    <w:p w:rsidR="00BB2917" w:rsidRDefault="00BB2917" w:rsidP="00BB2917">
      <w:pPr>
        <w:ind w:firstLine="709"/>
      </w:pPr>
      <w:r>
        <w:t xml:space="preserve">Для более полного учета влияния демографической динамики на экономический рост к этим показателям добавлен средний годовой рост численности населения. </w:t>
      </w:r>
    </w:p>
    <w:p w:rsidR="00BB2917" w:rsidRDefault="00BB2917" w:rsidP="00BB2917"/>
    <w:p w:rsidR="00B34649" w:rsidRDefault="00B34649"/>
    <w:sectPr w:rsidR="00B3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A5C"/>
    <w:multiLevelType w:val="hybridMultilevel"/>
    <w:tmpl w:val="C6380404"/>
    <w:lvl w:ilvl="0" w:tplc="8C64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D01CC6"/>
    <w:multiLevelType w:val="hybridMultilevel"/>
    <w:tmpl w:val="0CEAB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634B07"/>
    <w:multiLevelType w:val="hybridMultilevel"/>
    <w:tmpl w:val="2B9C4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B10F87"/>
    <w:multiLevelType w:val="hybridMultilevel"/>
    <w:tmpl w:val="B03A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49"/>
    <w:rsid w:val="00B34649"/>
    <w:rsid w:val="00BB2917"/>
    <w:rsid w:val="00DF7DB9"/>
    <w:rsid w:val="00F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D727-70BC-4A8F-86D6-F429B8A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17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17"/>
    <w:pPr>
      <w:ind w:left="720" w:firstLine="709"/>
      <w:contextualSpacing/>
    </w:pPr>
    <w:rPr>
      <w:bCs w:val="0"/>
    </w:rPr>
  </w:style>
  <w:style w:type="table" w:styleId="a4">
    <w:name w:val="Table Grid"/>
    <w:basedOn w:val="a1"/>
    <w:uiPriority w:val="39"/>
    <w:rsid w:val="00B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B2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3BBD0-ADBC-43ED-9CAD-EDAA8EF57F78}"/>
</file>

<file path=customXml/itemProps2.xml><?xml version="1.0" encoding="utf-8"?>
<ds:datastoreItem xmlns:ds="http://schemas.openxmlformats.org/officeDocument/2006/customXml" ds:itemID="{05B227D8-588A-4BE6-9BD3-BD64FEF161FC}"/>
</file>

<file path=customXml/itemProps3.xml><?xml version="1.0" encoding="utf-8"?>
<ds:datastoreItem xmlns:ds="http://schemas.openxmlformats.org/officeDocument/2006/customXml" ds:itemID="{210AF626-E95C-40AD-A8C6-5E87555B8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расчета показателей финансового, имущественного и социального неравенства, абсолютной и относительной бедности, нацеленных на содействие управлению экономическим развитием</dc:title>
  <dc:subject/>
  <dc:creator>АЛЕКСЕЙ</dc:creator>
  <cp:keywords/>
  <dc:description/>
  <cp:lastModifiedBy>Белгородцев Виктор Петрович</cp:lastModifiedBy>
  <cp:revision>2</cp:revision>
  <dcterms:created xsi:type="dcterms:W3CDTF">2018-05-11T07:18:00Z</dcterms:created>
  <dcterms:modified xsi:type="dcterms:W3CDTF">2018-05-11T07:18:00Z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