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C14" w:rsidRDefault="00137C14" w:rsidP="00137C14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137C14" w:rsidRDefault="00C16470" w:rsidP="00137C14">
      <w:pPr>
        <w:spacing w:line="276" w:lineRule="auto"/>
        <w:jc w:val="center"/>
      </w:pPr>
      <w:r>
        <w:t>в виде секрета производства (ноу-хау)</w:t>
      </w:r>
    </w:p>
    <w:p w:rsidR="00C2782E" w:rsidRDefault="00C2782E" w:rsidP="00C2782E">
      <w:pPr>
        <w:spacing w:line="240" w:lineRule="auto"/>
        <w:ind w:right="-284"/>
        <w:jc w:val="center"/>
        <w:rPr>
          <w:rFonts w:cs="Arial Unicode MS"/>
          <w:b/>
          <w:spacing w:val="-6"/>
        </w:rPr>
      </w:pPr>
      <w:r w:rsidRPr="00C2782E">
        <w:rPr>
          <w:rFonts w:cs="Arial Unicode MS"/>
          <w:b/>
          <w:spacing w:val="-6"/>
        </w:rPr>
        <w:t xml:space="preserve">БАЗА ДАННЫХ АГРЕГИРОВАННЫХ ПОКАЗАТЕЛЕЙ РОССИЙСКИХ КРЕДИТНЫХ ОРГАНИЗАЦИЙ ДЛЯ АНАЛИЗА БИЗНЕС-ПРОЦЕССОВ И ОЖИДАЕМЫХ РЕЗУЛЬТАТОВ В СООТВЕТСТВИИ С МСФО </w:t>
      </w:r>
      <w:r>
        <w:rPr>
          <w:rFonts w:cs="Arial Unicode MS"/>
          <w:b/>
          <w:spacing w:val="-6"/>
        </w:rPr>
        <w:t>9</w:t>
      </w:r>
    </w:p>
    <w:p w:rsidR="00C2782E" w:rsidRPr="00C2782E" w:rsidRDefault="00C2782E" w:rsidP="00C2782E">
      <w:pPr>
        <w:spacing w:line="240" w:lineRule="auto"/>
        <w:ind w:right="-284"/>
        <w:jc w:val="center"/>
        <w:rPr>
          <w:rFonts w:cs="Arial Unicode MS"/>
          <w:b/>
          <w:spacing w:val="-6"/>
        </w:rPr>
      </w:pPr>
      <w:r w:rsidRPr="00C2782E">
        <w:rPr>
          <w:rFonts w:cs="Arial Unicode MS"/>
          <w:b/>
          <w:spacing w:val="-6"/>
        </w:rPr>
        <w:t xml:space="preserve"> ЗА 2014-2016 гг.</w:t>
      </w:r>
    </w:p>
    <w:p w:rsidR="00137C14" w:rsidRDefault="00137C14" w:rsidP="00137C14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137C14" w:rsidRPr="00042A4C" w:rsidRDefault="00C2782E" w:rsidP="00137C14">
      <w:pPr>
        <w:spacing w:line="276" w:lineRule="auto"/>
        <w:jc w:val="center"/>
      </w:pPr>
      <w:r>
        <w:t>РЕГУЛЯТИВНЫЕ ИННОВАЦИИ В БАНКОВСКОМ СЕКТОРЕ И ОЦЕНКА ИХ СООТВЕТСТВИЯ ПОТРЕБНОСТЯМ НАЦИОНАЛЬНОЙ ЭКОНОМИКИ</w:t>
      </w:r>
      <w:r w:rsidR="00137C14">
        <w:t>,</w:t>
      </w:r>
    </w:p>
    <w:p w:rsidR="00137C14" w:rsidRDefault="00137C14" w:rsidP="00137C14">
      <w:pPr>
        <w:spacing w:line="276" w:lineRule="auto"/>
        <w:jc w:val="center"/>
      </w:pPr>
      <w:r>
        <w:t>выполненной по государственному заданию на 2017 год</w:t>
      </w:r>
    </w:p>
    <w:p w:rsidR="00137C14" w:rsidRDefault="00137C14" w:rsidP="00137C14">
      <w:pPr>
        <w:spacing w:line="276" w:lineRule="auto"/>
        <w:jc w:val="center"/>
      </w:pPr>
    </w:p>
    <w:p w:rsidR="00137C14" w:rsidRDefault="00137C14" w:rsidP="00137C14">
      <w:pPr>
        <w:spacing w:line="276" w:lineRule="auto"/>
        <w:jc w:val="center"/>
      </w:pPr>
    </w:p>
    <w:p w:rsidR="00137C14" w:rsidRDefault="00C2782E" w:rsidP="00C2782E">
      <w:pPr>
        <w:spacing w:line="276" w:lineRule="auto"/>
        <w:jc w:val="left"/>
      </w:pPr>
      <w:r w:rsidRPr="00C2782E">
        <w:rPr>
          <w:noProof/>
        </w:rPr>
        <w:drawing>
          <wp:inline distT="0" distB="0" distL="0" distR="0">
            <wp:extent cx="1831976" cy="1221316"/>
            <wp:effectExtent l="635" t="0" r="0" b="0"/>
            <wp:docPr id="1" name="Рисунок 1" descr="C:\Users\user\Desktop\IMG_64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4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40334" cy="1226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C14" w:rsidRDefault="00137C14" w:rsidP="00137C14">
      <w:pPr>
        <w:spacing w:line="276" w:lineRule="auto"/>
        <w:sectPr w:rsidR="00137C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7C14" w:rsidRDefault="00137C14" w:rsidP="00137C14">
      <w:pPr>
        <w:spacing w:line="276" w:lineRule="auto"/>
        <w:ind w:firstLine="426"/>
        <w:jc w:val="left"/>
      </w:pPr>
      <w:r>
        <w:tab/>
        <w:t xml:space="preserve">  </w:t>
      </w:r>
      <w:r>
        <w:tab/>
        <w:t xml:space="preserve">   </w:t>
      </w:r>
      <w:r>
        <w:tab/>
      </w:r>
      <w:r>
        <w:tab/>
      </w:r>
      <w:r>
        <w:tab/>
      </w:r>
      <w:r>
        <w:tab/>
      </w:r>
    </w:p>
    <w:p w:rsidR="00137C14" w:rsidRPr="000B00C9" w:rsidRDefault="00137C14" w:rsidP="00137C14">
      <w:pPr>
        <w:spacing w:line="276" w:lineRule="auto"/>
      </w:pPr>
    </w:p>
    <w:p w:rsidR="00137C14" w:rsidRDefault="00137C14" w:rsidP="00137C14">
      <w:pPr>
        <w:spacing w:line="276" w:lineRule="auto"/>
        <w:sectPr w:rsidR="00137C14" w:rsidSect="00A9000E">
          <w:type w:val="continuous"/>
          <w:pgSz w:w="11906" w:h="16838"/>
          <w:pgMar w:top="1134" w:right="850" w:bottom="1134" w:left="1701" w:header="708" w:footer="708" w:gutter="0"/>
          <w:cols w:space="283"/>
          <w:docGrid w:linePitch="360"/>
        </w:sectPr>
      </w:pPr>
    </w:p>
    <w:p w:rsidR="00137C14" w:rsidRPr="0088520A" w:rsidRDefault="00137C14" w:rsidP="00137C14">
      <w:pPr>
        <w:spacing w:line="276" w:lineRule="auto"/>
      </w:pPr>
      <w:r w:rsidRPr="0088520A">
        <w:t>Сведения об автор</w:t>
      </w:r>
      <w:r>
        <w:t>ах</w:t>
      </w:r>
      <w:r w:rsidRPr="0088520A">
        <w:t>:</w:t>
      </w:r>
    </w:p>
    <w:p w:rsidR="00137C14" w:rsidRDefault="00C2782E" w:rsidP="00137C14">
      <w:pPr>
        <w:spacing w:line="276" w:lineRule="auto"/>
      </w:pPr>
      <w:r>
        <w:t>Зубкова Светлана Валерьевна</w:t>
      </w:r>
      <w:r w:rsidR="00137C14">
        <w:t xml:space="preserve">, </w:t>
      </w:r>
      <w:r>
        <w:t>кандидат</w:t>
      </w:r>
      <w:r w:rsidR="00137C14" w:rsidRPr="00A9000E">
        <w:t xml:space="preserve"> экономических наук, </w:t>
      </w:r>
      <w:r>
        <w:t>доцент</w:t>
      </w:r>
      <w:r w:rsidR="00137C14" w:rsidRPr="000B00C9">
        <w:rPr>
          <w:color w:val="000000"/>
        </w:rPr>
        <w:t xml:space="preserve"> </w:t>
      </w:r>
      <w:r>
        <w:rPr>
          <w:color w:val="000000"/>
        </w:rPr>
        <w:t>Д</w:t>
      </w:r>
      <w:r w:rsidR="00137C14" w:rsidRPr="000B00C9">
        <w:rPr>
          <w:color w:val="000000"/>
        </w:rPr>
        <w:t xml:space="preserve">епартамента </w:t>
      </w:r>
      <w:r>
        <w:rPr>
          <w:color w:val="000000"/>
        </w:rPr>
        <w:t>финансовых рынков и банков</w:t>
      </w:r>
      <w:r w:rsidR="00137C14" w:rsidRPr="000B00C9">
        <w:t>.</w:t>
      </w:r>
      <w:r w:rsidR="00137C14">
        <w:t xml:space="preserve"> Стаж работы в Финансовом университете </w:t>
      </w:r>
      <w:r>
        <w:t>10</w:t>
      </w:r>
      <w:r w:rsidR="00137C14">
        <w:t xml:space="preserve"> лет</w:t>
      </w:r>
      <w:r>
        <w:t>, в банковской сфере – 19,5 лет</w:t>
      </w:r>
      <w:r w:rsidR="00137C14">
        <w:t>.</w:t>
      </w:r>
    </w:p>
    <w:p w:rsidR="00137C14" w:rsidRDefault="00137C14" w:rsidP="00137C14">
      <w:pPr>
        <w:spacing w:line="276" w:lineRule="auto"/>
      </w:pPr>
    </w:p>
    <w:p w:rsidR="00137C14" w:rsidRDefault="00137C14" w:rsidP="00137C14">
      <w:pPr>
        <w:spacing w:line="276" w:lineRule="auto"/>
      </w:pPr>
    </w:p>
    <w:p w:rsidR="00137C14" w:rsidRDefault="00137C14" w:rsidP="00137C14">
      <w:pPr>
        <w:spacing w:line="276" w:lineRule="auto"/>
      </w:pPr>
      <w:r>
        <w:t xml:space="preserve">Контакты: </w:t>
      </w:r>
      <w:r w:rsidRPr="000B00C9">
        <w:rPr>
          <w:color w:val="000000"/>
        </w:rPr>
        <w:t>8(</w:t>
      </w:r>
      <w:r w:rsidR="00C2782E">
        <w:rPr>
          <w:color w:val="000000"/>
        </w:rPr>
        <w:t>906</w:t>
      </w:r>
      <w:r w:rsidRPr="000B00C9">
        <w:rPr>
          <w:color w:val="000000"/>
        </w:rPr>
        <w:t>)</w:t>
      </w:r>
      <w:r w:rsidR="00C2782E">
        <w:rPr>
          <w:color w:val="000000"/>
        </w:rPr>
        <w:t>750 68 73</w:t>
      </w:r>
      <w:r>
        <w:rPr>
          <w:rStyle w:val="wmi-callto"/>
          <w:color w:val="000000"/>
        </w:rPr>
        <w:t xml:space="preserve">, </w:t>
      </w:r>
      <w:proofErr w:type="spellStart"/>
      <w:r w:rsidR="00C2782E">
        <w:rPr>
          <w:color w:val="000000"/>
          <w:lang w:val="en-US"/>
        </w:rPr>
        <w:t>svzubkova</w:t>
      </w:r>
      <w:proofErr w:type="spellEnd"/>
      <w:r w:rsidRPr="00B8528D">
        <w:rPr>
          <w:color w:val="000000"/>
        </w:rPr>
        <w:t xml:space="preserve">@fa.ru </w:t>
      </w:r>
    </w:p>
    <w:p w:rsidR="00C2782E" w:rsidRDefault="00C2782E">
      <w:pPr>
        <w:spacing w:after="160" w:line="259" w:lineRule="auto"/>
        <w:jc w:val="left"/>
      </w:pPr>
      <w:r>
        <w:br w:type="page"/>
      </w:r>
    </w:p>
    <w:p w:rsidR="00137C14" w:rsidRPr="00B1046D" w:rsidRDefault="00137C14" w:rsidP="00137C14">
      <w:pPr>
        <w:spacing w:line="240" w:lineRule="auto"/>
        <w:jc w:val="center"/>
      </w:pPr>
      <w:r>
        <w:t>РЕКЛАМНО-ТЕХНИЧЕСКОЕ ОПИСАНИЕ</w:t>
      </w:r>
    </w:p>
    <w:p w:rsidR="00137C14" w:rsidRDefault="00137C14" w:rsidP="00137C14"/>
    <w:p w:rsidR="00C2782E" w:rsidRDefault="00C2782E" w:rsidP="00C2782E">
      <w:pPr>
        <w:ind w:firstLine="709"/>
      </w:pPr>
      <w:proofErr w:type="gramStart"/>
      <w:r>
        <w:t>Наличие  базы</w:t>
      </w:r>
      <w:proofErr w:type="gramEnd"/>
      <w:r>
        <w:t xml:space="preserve"> данных, основанной на достоверной отчетности коммерческих банков, предоставляемой Банку России, по всему кругу действующих в России кредитных организаций, существенно упрощает проведение исследований в различных областях деятельности кредитных организаций, что  требует скрупулезного сбора, обработки и обобщения информации.</w:t>
      </w:r>
      <w:r w:rsidRPr="009D7449">
        <w:t xml:space="preserve"> </w:t>
      </w:r>
    </w:p>
    <w:p w:rsidR="00C2782E" w:rsidRPr="00C739F3" w:rsidRDefault="00C2782E" w:rsidP="00C2782E">
      <w:pPr>
        <w:ind w:firstLine="709"/>
      </w:pPr>
      <w:r>
        <w:t xml:space="preserve">У пользователя появляется возможность проводить полноценный анализ основных операций и сделок, </w:t>
      </w:r>
      <w:proofErr w:type="gramStart"/>
      <w:r>
        <w:t>качества  активов</w:t>
      </w:r>
      <w:proofErr w:type="gramEnd"/>
      <w:r>
        <w:t xml:space="preserve">, объема сформированных резервов на возможные потери по ссудной и приравненной к ней </w:t>
      </w:r>
      <w:r w:rsidRPr="00C739F3">
        <w:t>задолженности, основны</w:t>
      </w:r>
      <w:r>
        <w:t>х</w:t>
      </w:r>
      <w:r w:rsidRPr="00C739F3">
        <w:t xml:space="preserve"> финансовы</w:t>
      </w:r>
      <w:r>
        <w:t>х</w:t>
      </w:r>
      <w:r w:rsidRPr="00C739F3">
        <w:t xml:space="preserve"> результат</w:t>
      </w:r>
      <w:r>
        <w:t>ов</w:t>
      </w:r>
      <w:r w:rsidRPr="00C739F3">
        <w:t xml:space="preserve">, </w:t>
      </w:r>
      <w:r>
        <w:t xml:space="preserve">а также </w:t>
      </w:r>
      <w:r w:rsidRPr="00C739F3">
        <w:t>некоторы</w:t>
      </w:r>
      <w:r>
        <w:t>х</w:t>
      </w:r>
      <w:r w:rsidRPr="00C739F3">
        <w:t xml:space="preserve"> вид</w:t>
      </w:r>
      <w:r>
        <w:t>ов</w:t>
      </w:r>
      <w:r w:rsidRPr="00C739F3">
        <w:t xml:space="preserve"> расходов кредитных организаций и  др.</w:t>
      </w:r>
    </w:p>
    <w:p w:rsidR="00C2782E" w:rsidRPr="00C739F3" w:rsidRDefault="00C2782E" w:rsidP="00C2782E">
      <w:pPr>
        <w:ind w:firstLine="709"/>
      </w:pPr>
      <w:r w:rsidRPr="00C739F3">
        <w:t xml:space="preserve">База данных сформирована на основе оборотной ведомости (баланса, форма № </w:t>
      </w:r>
      <w:r w:rsidRPr="00C739F3">
        <w:rPr>
          <w:rFonts w:eastAsiaTheme="majorEastAsia"/>
          <w:color w:val="000000" w:themeColor="text1"/>
          <w:szCs w:val="26"/>
        </w:rPr>
        <w:t>0409101</w:t>
      </w:r>
      <w:r w:rsidRPr="00C739F3">
        <w:t xml:space="preserve">, </w:t>
      </w:r>
      <w:proofErr w:type="gramStart"/>
      <w:r w:rsidRPr="00C739F3">
        <w:t>отчета  о</w:t>
      </w:r>
      <w:proofErr w:type="gramEnd"/>
      <w:r w:rsidRPr="00C739F3">
        <w:t xml:space="preserve"> финансовых результатах, форма </w:t>
      </w:r>
      <w:r w:rsidRPr="00C739F3">
        <w:rPr>
          <w:rFonts w:eastAsiaTheme="majorEastAsia"/>
          <w:color w:val="000000" w:themeColor="text1"/>
          <w:szCs w:val="26"/>
        </w:rPr>
        <w:t>0409102</w:t>
      </w:r>
      <w:r w:rsidRPr="00C739F3">
        <w:t xml:space="preserve">) по счетам второго порядка за три предшествующих отчетному периоду годам (2014-2016 гг.), которые </w:t>
      </w:r>
      <w:proofErr w:type="spellStart"/>
      <w:r w:rsidRPr="00C739F3">
        <w:t>агрегировались</w:t>
      </w:r>
      <w:proofErr w:type="spellEnd"/>
      <w:r w:rsidRPr="00C739F3">
        <w:t xml:space="preserve"> в разрезе основных направлений деятельности российских кредитных организаций.</w:t>
      </w:r>
    </w:p>
    <w:p w:rsidR="00C2782E" w:rsidRDefault="00C2782E" w:rsidP="00C2782E">
      <w:pPr>
        <w:ind w:firstLine="709"/>
      </w:pPr>
      <w:r w:rsidRPr="00C739F3">
        <w:t>В зависимости от цели поставленной исследователем сформированная база данных может быть использована</w:t>
      </w:r>
      <w:r>
        <w:t>:</w:t>
      </w:r>
    </w:p>
    <w:p w:rsidR="00C2782E" w:rsidRDefault="00C2782E" w:rsidP="00C2782E">
      <w:pPr>
        <w:pStyle w:val="a3"/>
        <w:numPr>
          <w:ilvl w:val="0"/>
          <w:numId w:val="3"/>
        </w:numPr>
      </w:pPr>
      <w:r w:rsidRPr="00C739F3">
        <w:t xml:space="preserve">для проведения расчетов, </w:t>
      </w:r>
    </w:p>
    <w:p w:rsidR="00C2782E" w:rsidRDefault="00C2782E" w:rsidP="00C2782E">
      <w:pPr>
        <w:pStyle w:val="a3"/>
        <w:numPr>
          <w:ilvl w:val="0"/>
          <w:numId w:val="3"/>
        </w:numPr>
      </w:pPr>
      <w:r w:rsidRPr="00C739F3">
        <w:t xml:space="preserve">построения эконометрических моделей, </w:t>
      </w:r>
    </w:p>
    <w:p w:rsidR="00C2782E" w:rsidRDefault="00C2782E" w:rsidP="00C2782E">
      <w:pPr>
        <w:pStyle w:val="a3"/>
        <w:numPr>
          <w:ilvl w:val="0"/>
          <w:numId w:val="3"/>
        </w:numPr>
      </w:pPr>
      <w:r w:rsidRPr="00C739F3">
        <w:t xml:space="preserve">оценки ожидаемых финансовых результатов, </w:t>
      </w:r>
    </w:p>
    <w:p w:rsidR="00C2782E" w:rsidRPr="00C739F3" w:rsidRDefault="00C2782E" w:rsidP="00C2782E">
      <w:pPr>
        <w:pStyle w:val="a3"/>
        <w:numPr>
          <w:ilvl w:val="0"/>
          <w:numId w:val="3"/>
        </w:numPr>
      </w:pPr>
      <w:r w:rsidRPr="00C739F3">
        <w:t>аналитики по различным кластерам банков и т.п.</w:t>
      </w:r>
    </w:p>
    <w:p w:rsidR="00C2782E" w:rsidRPr="00C739F3" w:rsidRDefault="00C2782E" w:rsidP="00C2782E">
      <w:pPr>
        <w:ind w:firstLine="709"/>
      </w:pPr>
      <w:r w:rsidRPr="00C739F3">
        <w:t xml:space="preserve">Сформированная база данных по действующим российским кредитным организациям позволит исследователям и экспертам, располагая широким форматом информации о структуре активов, пассивов, доходной базе, расходах и прибыли банков в динамике за три года, использовать для проведения расчетов, ситуационного моделирования, достигать поставленных целей и решения поставленных задач.  </w:t>
      </w:r>
    </w:p>
    <w:p w:rsidR="00C2782E" w:rsidRDefault="00C2782E" w:rsidP="00C2782E">
      <w:pPr>
        <w:ind w:firstLine="709"/>
      </w:pPr>
      <w:r>
        <w:t>Р</w:t>
      </w:r>
      <w:r w:rsidRPr="00C739F3">
        <w:t xml:space="preserve">азработка моделей резервирования и сам расчет резервов по МСФО 9 </w:t>
      </w:r>
      <w:r>
        <w:t xml:space="preserve">может </w:t>
      </w:r>
      <w:r w:rsidRPr="00C739F3">
        <w:t>проводит</w:t>
      </w:r>
      <w:r>
        <w:t>ь</w:t>
      </w:r>
      <w:r w:rsidRPr="00C739F3">
        <w:t xml:space="preserve">ся с использованием базы данных, используемой в различных департаментах коммерческого банка. </w:t>
      </w:r>
    </w:p>
    <w:p w:rsidR="00C2782E" w:rsidRPr="00C739F3" w:rsidRDefault="00C2782E" w:rsidP="00C2782E">
      <w:pPr>
        <w:ind w:firstLine="709"/>
      </w:pPr>
      <w:r w:rsidRPr="00C739F3">
        <w:t xml:space="preserve">МСФО 9 ставит следующие вызовы перед банками: доступность данных (исторические данные, внешние рыночные данные для оценки), однородность (для раскрытия и управленческой отчетности), качество и хранение. В настоящий момент банки находятся на ранней стадии разработки и внедрения операционной модели </w:t>
      </w:r>
      <w:proofErr w:type="gramStart"/>
      <w:r w:rsidRPr="00C739F3">
        <w:t>и  делают</w:t>
      </w:r>
      <w:proofErr w:type="gramEnd"/>
      <w:r w:rsidRPr="00C739F3">
        <w:t xml:space="preserve"> упор на тестирование моделей с целью соблюдения требований стандарта, а не на получение решений для бизнеса.  </w:t>
      </w:r>
      <w:r>
        <w:t>Качество имеющейся базы позволит пользователям принимать адекватные управленческие решения.</w:t>
      </w:r>
    </w:p>
    <w:p w:rsidR="00C2782E" w:rsidRPr="00C739F3" w:rsidRDefault="00C2782E" w:rsidP="00C2782E">
      <w:pPr>
        <w:ind w:firstLine="709"/>
      </w:pPr>
      <w:r w:rsidRPr="00C739F3">
        <w:t xml:space="preserve">Анализ </w:t>
      </w:r>
      <w:r>
        <w:t>имеющихся данных</w:t>
      </w:r>
      <w:r w:rsidRPr="00C739F3">
        <w:t xml:space="preserve"> позвол</w:t>
      </w:r>
      <w:r>
        <w:t>яет</w:t>
      </w:r>
      <w:r w:rsidRPr="00C739F3">
        <w:t xml:space="preserve"> </w:t>
      </w:r>
      <w:r>
        <w:t>определить</w:t>
      </w:r>
      <w:r w:rsidRPr="00C739F3">
        <w:t xml:space="preserve"> готовност</w:t>
      </w:r>
      <w:r>
        <w:t>ь</w:t>
      </w:r>
      <w:r w:rsidRPr="00C739F3">
        <w:t xml:space="preserve"> российских банков </w:t>
      </w:r>
      <w:proofErr w:type="gramStart"/>
      <w:r w:rsidRPr="00C739F3">
        <w:t>к  полноценному</w:t>
      </w:r>
      <w:proofErr w:type="gramEnd"/>
      <w:r w:rsidRPr="00C739F3">
        <w:t xml:space="preserve"> внедрению нового международного стандарта</w:t>
      </w:r>
      <w:r w:rsidR="00D77D0A">
        <w:t xml:space="preserve"> и заблаговременной подготовки </w:t>
      </w:r>
      <w:r w:rsidR="00D77D0A" w:rsidRPr="00C739F3">
        <w:t>методик</w:t>
      </w:r>
      <w:r w:rsidR="00D77D0A">
        <w:t>и</w:t>
      </w:r>
      <w:r w:rsidR="00D77D0A" w:rsidRPr="00C739F3">
        <w:t xml:space="preserve"> и расчетн</w:t>
      </w:r>
      <w:r w:rsidR="00D77D0A">
        <w:t>ого</w:t>
      </w:r>
      <w:r w:rsidR="00D77D0A" w:rsidRPr="00C739F3">
        <w:t xml:space="preserve"> модул</w:t>
      </w:r>
      <w:r w:rsidR="00D77D0A">
        <w:t>я</w:t>
      </w:r>
      <w:r w:rsidR="00D77D0A" w:rsidRPr="00C739F3">
        <w:t xml:space="preserve"> для оценки резервов по МСФО (IFRS) 9</w:t>
      </w:r>
      <w:r w:rsidRPr="00C739F3">
        <w:t>.</w:t>
      </w:r>
      <w:r>
        <w:t xml:space="preserve"> </w:t>
      </w:r>
    </w:p>
    <w:p w:rsidR="00F57BA4" w:rsidRDefault="00F57BA4" w:rsidP="00C2782E">
      <w:pPr>
        <w:spacing w:line="348" w:lineRule="auto"/>
        <w:ind w:firstLine="709"/>
      </w:pPr>
    </w:p>
    <w:sectPr w:rsidR="00F57BA4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744AC6"/>
    <w:multiLevelType w:val="hybridMultilevel"/>
    <w:tmpl w:val="8B5816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14"/>
    <w:rsid w:val="00137C14"/>
    <w:rsid w:val="00C16470"/>
    <w:rsid w:val="00C2782E"/>
    <w:rsid w:val="00D77D0A"/>
    <w:rsid w:val="00F5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42253-6EF4-4E87-8FE8-D2129AD9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C14"/>
    <w:pPr>
      <w:spacing w:after="0" w:line="360" w:lineRule="auto"/>
      <w:jc w:val="both"/>
    </w:pPr>
    <w:rPr>
      <w:rFonts w:ascii="Times New Roman" w:eastAsia="Calibri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rsid w:val="00137C14"/>
  </w:style>
  <w:style w:type="paragraph" w:styleId="a3">
    <w:name w:val="List Paragraph"/>
    <w:basedOn w:val="a"/>
    <w:uiPriority w:val="34"/>
    <w:qFormat/>
    <w:rsid w:val="00C278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06DD45-D2E8-4D5B-B812-DFD0376D9907}"/>
</file>

<file path=customXml/itemProps2.xml><?xml version="1.0" encoding="utf-8"?>
<ds:datastoreItem xmlns:ds="http://schemas.openxmlformats.org/officeDocument/2006/customXml" ds:itemID="{745E6223-7594-486A-9939-74ADA7E1418C}"/>
</file>

<file path=customXml/itemProps3.xml><?xml version="1.0" encoding="utf-8"?>
<ds:datastoreItem xmlns:ds="http://schemas.openxmlformats.org/officeDocument/2006/customXml" ds:itemID="{4B627C4C-1078-44B4-AC5F-BC9DC9EA8A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База данных агрегированных показателей российских кредитных организаций для анализа бизнес-процессов и ожидаемых результатов в соответствии с МСФО за 2014-2016 гг. (рекламно-техническое описание)</dc:title>
  <dc:subject/>
  <dc:creator>Svetlana Zubkova</dc:creator>
  <cp:keywords/>
  <dc:description/>
  <cp:lastModifiedBy>Белгородцев Виктор Петрович</cp:lastModifiedBy>
  <cp:revision>2</cp:revision>
  <dcterms:created xsi:type="dcterms:W3CDTF">2018-04-10T10:51:00Z</dcterms:created>
  <dcterms:modified xsi:type="dcterms:W3CDTF">2018-04-10T10:51:00Z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