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88" w:rsidRDefault="00E06488" w:rsidP="00E06488">
      <w:pPr>
        <w:spacing w:line="276" w:lineRule="auto"/>
        <w:jc w:val="center"/>
      </w:pPr>
      <w:bookmarkStart w:id="0" w:name="_Hlk510783044"/>
      <w:bookmarkEnd w:id="0"/>
      <w:r>
        <w:t xml:space="preserve">Результат интеллектуальной деятельности </w:t>
      </w:r>
    </w:p>
    <w:p w:rsidR="00B1046D" w:rsidRDefault="00B1046D" w:rsidP="00E06488">
      <w:pPr>
        <w:spacing w:line="276" w:lineRule="auto"/>
        <w:jc w:val="center"/>
      </w:pPr>
      <w:r>
        <w:t>В ВИДЕ СЕКРЕТА ПРОИЗВОДСТВА (НОУ-ХАУ)</w:t>
      </w:r>
    </w:p>
    <w:p w:rsidR="00E06488" w:rsidRPr="00B8528D" w:rsidRDefault="00D41DBE" w:rsidP="00B8528D">
      <w:pPr>
        <w:spacing w:before="120" w:after="120" w:line="276" w:lineRule="auto"/>
        <w:ind w:left="-284" w:right="-142"/>
        <w:jc w:val="center"/>
        <w:rPr>
          <w:b/>
        </w:rPr>
      </w:pPr>
      <w:r>
        <w:rPr>
          <w:b/>
          <w:caps/>
        </w:rPr>
        <w:t xml:space="preserve">МОДЕЛЬ УПРЕЖДАЮЩЕЙ ДИАГНОСТИКИ С ИСПОЛЬЗОВАНИЕМ </w:t>
      </w:r>
      <w:r w:rsidR="00964F73">
        <w:rPr>
          <w:b/>
          <w:caps/>
        </w:rPr>
        <w:t>ИНДЕКСА МОНЕТАРНОЙ ЭФФЕКТИВНОСТИ</w:t>
      </w:r>
      <w:bookmarkStart w:id="1" w:name="_GoBack"/>
      <w:bookmarkEnd w:id="1"/>
      <w:r>
        <w:rPr>
          <w:b/>
          <w:caps/>
        </w:rPr>
        <w:t xml:space="preserve"> </w:t>
      </w:r>
    </w:p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Pr="00042A4C" w:rsidRDefault="00D7438E" w:rsidP="0080406C">
      <w:pPr>
        <w:spacing w:line="276" w:lineRule="auto"/>
        <w:jc w:val="center"/>
      </w:pPr>
      <w:r>
        <w:rPr>
          <w:bCs w:val="0"/>
          <w:caps/>
          <w:lang w:eastAsia="en-US"/>
        </w:rPr>
        <w:t>«разработка и аналитическое сопровождение индекса монетарной эффективности в российской федерации</w:t>
      </w:r>
      <w:r>
        <w:t>»,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88520A" w:rsidRDefault="0088520A" w:rsidP="00E06488">
      <w:pPr>
        <w:spacing w:line="276" w:lineRule="auto"/>
        <w:jc w:val="center"/>
      </w:pPr>
    </w:p>
    <w:p w:rsidR="00E06488" w:rsidRDefault="00E06488" w:rsidP="0080406C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00E" w:rsidRDefault="005E53B5" w:rsidP="00F639B1">
      <w:pPr>
        <w:spacing w:line="276" w:lineRule="auto"/>
        <w:jc w:val="left"/>
        <w:rPr>
          <w:noProof/>
        </w:rPr>
      </w:pPr>
      <w:r>
        <w:tab/>
      </w:r>
      <w:r w:rsidR="00A9000E">
        <w:t xml:space="preserve"> </w:t>
      </w:r>
      <w:r w:rsidR="00F639B1">
        <w:rPr>
          <w:noProof/>
          <w:lang w:val="en-US"/>
        </w:rPr>
        <w:drawing>
          <wp:inline distT="0" distB="0" distL="0" distR="0" wp14:anchorId="30D6DDCD" wp14:editId="3E07C68F">
            <wp:extent cx="2047875" cy="2660381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67" cy="267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 xml:space="preserve">   </w:t>
      </w:r>
      <w:r w:rsidR="00A9000E">
        <w:tab/>
      </w:r>
      <w:r w:rsidR="00F639B1">
        <w:rPr>
          <w:lang w:val="en-US"/>
        </w:rPr>
        <w:t xml:space="preserve">         </w:t>
      </w:r>
      <w:r w:rsidR="00F639B1">
        <w:rPr>
          <w:noProof/>
          <w:lang w:val="en-US"/>
        </w:rPr>
        <w:drawing>
          <wp:inline distT="0" distB="0" distL="0" distR="0" wp14:anchorId="533B1A99" wp14:editId="1D7851C6">
            <wp:extent cx="2066274" cy="2571013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034" cy="26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</w:r>
    </w:p>
    <w:p w:rsidR="00D7438E" w:rsidRPr="00D7438E" w:rsidRDefault="00D7438E" w:rsidP="00A9000E">
      <w:pPr>
        <w:spacing w:line="276" w:lineRule="auto"/>
        <w:ind w:firstLine="426"/>
        <w:jc w:val="left"/>
        <w:rPr>
          <w:lang w:val="en-US"/>
        </w:rPr>
      </w:pPr>
      <w:r>
        <w:rPr>
          <w:lang w:val="en-US"/>
        </w:rPr>
        <w:t xml:space="preserve">             </w:t>
      </w:r>
      <w:r w:rsidR="00F639B1">
        <w:rPr>
          <w:noProof/>
          <w:lang w:val="en-US"/>
        </w:rPr>
        <w:t xml:space="preserve">       </w:t>
      </w:r>
    </w:p>
    <w:p w:rsidR="00D7438E" w:rsidRDefault="00D7438E" w:rsidP="00A9000E">
      <w:pPr>
        <w:spacing w:line="276" w:lineRule="auto"/>
        <w:ind w:firstLine="426"/>
        <w:jc w:val="left"/>
      </w:pPr>
    </w:p>
    <w:p w:rsidR="00D7438E" w:rsidRDefault="00D7438E" w:rsidP="00A9000E">
      <w:pPr>
        <w:spacing w:line="276" w:lineRule="auto"/>
        <w:ind w:firstLine="426"/>
        <w:jc w:val="left"/>
      </w:pPr>
    </w:p>
    <w:p w:rsidR="0088520A" w:rsidRPr="000B00C9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  <w:sectPr w:rsidR="0088520A" w:rsidSect="00A9000E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9000E" w:rsidRPr="0088520A" w:rsidRDefault="00A9000E" w:rsidP="00A9000E">
      <w:pPr>
        <w:spacing w:line="276" w:lineRule="auto"/>
      </w:pPr>
      <w:r w:rsidRPr="0088520A">
        <w:t>Сведения об автор</w:t>
      </w:r>
      <w:r>
        <w:t>ах</w:t>
      </w:r>
      <w:r w:rsidRPr="0088520A">
        <w:t>:</w:t>
      </w:r>
    </w:p>
    <w:p w:rsidR="00A9000E" w:rsidRDefault="00D7438E" w:rsidP="00A9000E">
      <w:pPr>
        <w:spacing w:line="276" w:lineRule="auto"/>
      </w:pPr>
      <w:r>
        <w:t>Балацкий Евгений Всеволодович, доктор экономических наук, профессор, директор Центра макроэкономических исследований Департамента экономической теории</w:t>
      </w:r>
      <w:r w:rsidR="00A9000E">
        <w:t>.</w:t>
      </w:r>
    </w:p>
    <w:p w:rsidR="00A9000E" w:rsidRDefault="00A9000E" w:rsidP="00A9000E">
      <w:pPr>
        <w:spacing w:line="276" w:lineRule="auto"/>
      </w:pPr>
    </w:p>
    <w:p w:rsidR="00A9000E" w:rsidRDefault="00D7438E" w:rsidP="00A9000E">
      <w:pPr>
        <w:spacing w:line="276" w:lineRule="auto"/>
      </w:pPr>
      <w:r>
        <w:t>Екимова Наталья Александровна, кандидат экономических наук, доцент, ведущий научный сотрудник Центра макроэкономических исследований Департамента экономической теории.</w:t>
      </w:r>
    </w:p>
    <w:p w:rsidR="00A9000E" w:rsidRDefault="00A9000E" w:rsidP="00A9000E">
      <w:pPr>
        <w:spacing w:line="276" w:lineRule="auto"/>
      </w:pPr>
    </w:p>
    <w:p w:rsidR="00E06488" w:rsidRPr="00D7438E" w:rsidRDefault="00A9000E" w:rsidP="00A9000E">
      <w:pPr>
        <w:spacing w:line="276" w:lineRule="auto"/>
        <w:rPr>
          <w:color w:val="000000"/>
        </w:rPr>
      </w:pPr>
      <w:r>
        <w:t>Контакты:</w:t>
      </w:r>
      <w:r w:rsidR="00B8528D">
        <w:t xml:space="preserve"> </w:t>
      </w:r>
      <w:r w:rsidRPr="000B00C9">
        <w:rPr>
          <w:color w:val="000000"/>
        </w:rPr>
        <w:t>8</w:t>
      </w:r>
      <w:r w:rsidR="00D7438E">
        <w:rPr>
          <w:color w:val="000000"/>
        </w:rPr>
        <w:t xml:space="preserve"> </w:t>
      </w:r>
      <w:r w:rsidRPr="000B00C9">
        <w:rPr>
          <w:color w:val="000000"/>
        </w:rPr>
        <w:t>(495)</w:t>
      </w:r>
      <w:r w:rsidR="00D7438E">
        <w:rPr>
          <w:color w:val="000000"/>
        </w:rPr>
        <w:t xml:space="preserve"> </w:t>
      </w:r>
      <w:r w:rsidR="00B8528D">
        <w:rPr>
          <w:color w:val="000000"/>
        </w:rPr>
        <w:t>2</w:t>
      </w:r>
      <w:r w:rsidR="00D7438E">
        <w:rPr>
          <w:color w:val="000000"/>
        </w:rPr>
        <w:t>77</w:t>
      </w:r>
      <w:r w:rsidRPr="000B00C9">
        <w:rPr>
          <w:rStyle w:val="wmi-callto"/>
          <w:color w:val="000000"/>
        </w:rPr>
        <w:t>-</w:t>
      </w:r>
      <w:r w:rsidR="00D7438E">
        <w:rPr>
          <w:rStyle w:val="wmi-callto"/>
          <w:color w:val="000000"/>
        </w:rPr>
        <w:t>39</w:t>
      </w:r>
      <w:r w:rsidRPr="000B00C9">
        <w:rPr>
          <w:rStyle w:val="wmi-callto"/>
          <w:color w:val="000000"/>
        </w:rPr>
        <w:t>-</w:t>
      </w:r>
      <w:r w:rsidR="00D7438E">
        <w:rPr>
          <w:rStyle w:val="wmi-callto"/>
          <w:color w:val="000000"/>
        </w:rPr>
        <w:t>65</w:t>
      </w:r>
      <w:r w:rsidR="00B8528D">
        <w:rPr>
          <w:rStyle w:val="wmi-callto"/>
          <w:color w:val="000000"/>
        </w:rPr>
        <w:t xml:space="preserve">, </w:t>
      </w:r>
      <w:r w:rsidR="00D7438E">
        <w:rPr>
          <w:rStyle w:val="wmi-callto"/>
          <w:color w:val="000000"/>
          <w:lang w:val="en-US"/>
        </w:rPr>
        <w:t>EVBalatskij</w:t>
      </w:r>
      <w:r w:rsidR="00B8528D" w:rsidRPr="00B8528D">
        <w:rPr>
          <w:color w:val="000000"/>
        </w:rPr>
        <w:t>@fa.ru</w:t>
      </w:r>
      <w:r w:rsidR="00D7438E" w:rsidRPr="00D7438E">
        <w:rPr>
          <w:color w:val="000000"/>
        </w:rPr>
        <w:t xml:space="preserve">, </w:t>
      </w:r>
      <w:r w:rsidR="00D7438E" w:rsidRPr="00D7438E">
        <w:rPr>
          <w:color w:val="000000"/>
          <w:lang w:val="en-US"/>
        </w:rPr>
        <w:t>NAEkimova</w:t>
      </w:r>
      <w:r w:rsidR="00D7438E" w:rsidRPr="00D7438E">
        <w:rPr>
          <w:color w:val="000000"/>
        </w:rPr>
        <w:t>@</w:t>
      </w:r>
      <w:r w:rsidR="00D7438E" w:rsidRPr="00D7438E">
        <w:rPr>
          <w:color w:val="000000"/>
          <w:lang w:val="en-US"/>
        </w:rPr>
        <w:t>fa</w:t>
      </w:r>
      <w:r w:rsidR="00D7438E" w:rsidRPr="00D7438E">
        <w:rPr>
          <w:color w:val="000000"/>
        </w:rPr>
        <w:t>.</w:t>
      </w:r>
      <w:r w:rsidR="00D7438E" w:rsidRPr="00D7438E">
        <w:rPr>
          <w:color w:val="000000"/>
          <w:lang w:val="en-US"/>
        </w:rPr>
        <w:t>ru</w:t>
      </w:r>
    </w:p>
    <w:p w:rsidR="00D7438E" w:rsidRPr="00D7438E" w:rsidRDefault="00D7438E" w:rsidP="00A9000E">
      <w:pPr>
        <w:spacing w:line="276" w:lineRule="auto"/>
      </w:pPr>
    </w:p>
    <w:p w:rsidR="00F639B1" w:rsidRDefault="00F639B1" w:rsidP="005D1F3E">
      <w:pPr>
        <w:spacing w:line="240" w:lineRule="auto"/>
        <w:jc w:val="center"/>
      </w:pPr>
    </w:p>
    <w:p w:rsidR="005D1F3E" w:rsidRPr="00B1046D" w:rsidRDefault="00B1046D" w:rsidP="005D1F3E">
      <w:pPr>
        <w:spacing w:line="240" w:lineRule="auto"/>
        <w:jc w:val="center"/>
      </w:pPr>
      <w:r>
        <w:lastRenderedPageBreak/>
        <w:t>РЕКЛАМНО-ТЕХНИЧЕСКОЕ ОПИСАНИЕ</w:t>
      </w:r>
    </w:p>
    <w:p w:rsidR="00E66F23" w:rsidRDefault="00E66F23" w:rsidP="007236B9"/>
    <w:p w:rsidR="00B814F0" w:rsidRDefault="00B814F0" w:rsidP="007236B9">
      <w:pPr>
        <w:tabs>
          <w:tab w:val="num" w:pos="360"/>
        </w:tabs>
        <w:ind w:firstLine="709"/>
      </w:pPr>
      <w:r w:rsidRPr="00AB7592">
        <w:t>В ходе научно-прикладного исследования, проведенного в Финансовом университете в рамках Государственного задания, разработан</w:t>
      </w:r>
      <w:r w:rsidR="007236B9">
        <w:t xml:space="preserve">а </w:t>
      </w:r>
      <w:r w:rsidR="00D41DBE">
        <w:t>модель упреждающей диагностики</w:t>
      </w:r>
      <w:r w:rsidR="003D3154">
        <w:t xml:space="preserve">, устанавливающая связь между ВВП и Индексом монетарной эффективности и используемая для макроэкономического прогнозирования. </w:t>
      </w:r>
    </w:p>
    <w:p w:rsidR="007236B9" w:rsidRDefault="00A15DB0" w:rsidP="000C7534">
      <w:pPr>
        <w:spacing w:line="348" w:lineRule="auto"/>
        <w:ind w:firstLine="709"/>
      </w:pPr>
      <w:r>
        <w:t xml:space="preserve">В основе разработанной </w:t>
      </w:r>
      <w:r w:rsidR="00B8528D">
        <w:t>методики и рекомендаций</w:t>
      </w:r>
      <w:r w:rsidR="003F5005">
        <w:t xml:space="preserve"> лежит российский и зарубежный опыт упреждающей эконометрической диагностики, а также идеи институционалистов о двойственной природе институтов, позволяющие проводить макроэкономическое прогнозирование экономического роста страны в</w:t>
      </w:r>
      <w:r w:rsidR="007236B9" w:rsidRPr="002B45AC">
        <w:t xml:space="preserve"> разрезе монетарной стабильности и монетарной свободы</w:t>
      </w:r>
      <w:r w:rsidR="00A03AB9">
        <w:t>.</w:t>
      </w:r>
    </w:p>
    <w:p w:rsidR="000C7534" w:rsidRPr="000C7534" w:rsidRDefault="00A03AB9" w:rsidP="000C7534">
      <w:pPr>
        <w:spacing w:line="348" w:lineRule="auto"/>
        <w:ind w:firstLine="709"/>
        <w:rPr>
          <w:bCs w:val="0"/>
          <w:lang w:eastAsia="en-US"/>
        </w:rPr>
      </w:pPr>
      <w:r>
        <w:rPr>
          <w:bCs w:val="0"/>
          <w:lang w:eastAsia="en-US"/>
        </w:rPr>
        <w:t>Р</w:t>
      </w:r>
      <w:r w:rsidR="000C7534" w:rsidRPr="000C7534">
        <w:rPr>
          <w:bCs w:val="0"/>
          <w:lang w:eastAsia="en-US"/>
        </w:rPr>
        <w:t xml:space="preserve">азработанная </w:t>
      </w:r>
      <w:r w:rsidR="005A4B87">
        <w:rPr>
          <w:bCs w:val="0"/>
          <w:lang w:eastAsia="en-US"/>
        </w:rPr>
        <w:t>модель упреждающей диагностики</w:t>
      </w:r>
      <w:r>
        <w:rPr>
          <w:bCs w:val="0"/>
          <w:lang w:eastAsia="en-US"/>
        </w:rPr>
        <w:t xml:space="preserve"> </w:t>
      </w:r>
      <w:r w:rsidR="000C7534" w:rsidRPr="000C7534">
        <w:rPr>
          <w:bCs w:val="0"/>
          <w:lang w:eastAsia="en-US"/>
        </w:rPr>
        <w:t>включает в себя: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1) </w:t>
      </w:r>
      <w:r w:rsidR="005A4B87">
        <w:rPr>
          <w:bCs w:val="0"/>
          <w:lang w:eastAsia="en-US"/>
        </w:rPr>
        <w:t>алгоритм построения основной (базовой) эконометрической модели взаимосвязи ВВП и Индекса монетарной эффективности</w:t>
      </w:r>
      <w:r w:rsidRPr="000C7534">
        <w:rPr>
          <w:bCs w:val="0"/>
          <w:lang w:eastAsia="en-US"/>
        </w:rPr>
        <w:t>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2) </w:t>
      </w:r>
      <w:r w:rsidR="003F5005">
        <w:rPr>
          <w:bCs w:val="0"/>
          <w:lang w:eastAsia="en-US"/>
        </w:rPr>
        <w:t>алгоритм построения вспомогательной эконометрической модели, оценивающей влияние Индекса монетарной свободы и Индекса монетарной стабильности на динамику ВВП</w:t>
      </w:r>
      <w:r w:rsidRPr="000C7534">
        <w:rPr>
          <w:bCs w:val="0"/>
          <w:lang w:eastAsia="en-US"/>
        </w:rPr>
        <w:t xml:space="preserve">; 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3) </w:t>
      </w:r>
      <w:r w:rsidR="003F5005">
        <w:rPr>
          <w:bCs w:val="0"/>
          <w:lang w:eastAsia="en-US"/>
        </w:rPr>
        <w:t>эмпирическую проверку построенных эконометрических моделей</w:t>
      </w:r>
      <w:r w:rsidRPr="000C7534">
        <w:rPr>
          <w:bCs w:val="0"/>
          <w:lang w:eastAsia="en-US"/>
        </w:rPr>
        <w:t>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4) рекомендации по </w:t>
      </w:r>
      <w:r w:rsidR="00A03AB9">
        <w:rPr>
          <w:bCs w:val="0"/>
          <w:lang w:eastAsia="en-US"/>
        </w:rPr>
        <w:t xml:space="preserve">практическому использованию </w:t>
      </w:r>
      <w:r w:rsidR="003F5005">
        <w:rPr>
          <w:bCs w:val="0"/>
          <w:lang w:eastAsia="en-US"/>
        </w:rPr>
        <w:t>модели упреждающей диагностики с использованием Индекса монетарной эффективности</w:t>
      </w:r>
      <w:r w:rsidRPr="000C7534">
        <w:rPr>
          <w:bCs w:val="0"/>
          <w:lang w:eastAsia="en-US"/>
        </w:rPr>
        <w:t>.</w:t>
      </w:r>
    </w:p>
    <w:p w:rsidR="000C7534" w:rsidRPr="000C7534" w:rsidRDefault="00816C4A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>
        <w:rPr>
          <w:rFonts w:eastAsia="Times New Roman" w:cs="Century Schoolbook"/>
          <w:bCs w:val="0"/>
        </w:rPr>
        <w:t>П</w:t>
      </w:r>
      <w:r w:rsidR="000C7534" w:rsidRPr="000C7534">
        <w:rPr>
          <w:rFonts w:eastAsia="Times New Roman" w:cs="Century Schoolbook"/>
          <w:bCs w:val="0"/>
        </w:rPr>
        <w:t>рактическ</w:t>
      </w:r>
      <w:r>
        <w:rPr>
          <w:rFonts w:eastAsia="Times New Roman" w:cs="Century Schoolbook"/>
          <w:bCs w:val="0"/>
        </w:rPr>
        <w:t>ая</w:t>
      </w:r>
      <w:r w:rsidR="000C7534" w:rsidRPr="000C7534">
        <w:rPr>
          <w:rFonts w:eastAsia="Times New Roman" w:cs="Century Schoolbook"/>
          <w:bCs w:val="0"/>
        </w:rPr>
        <w:t xml:space="preserve"> реализаци</w:t>
      </w:r>
      <w:r>
        <w:rPr>
          <w:rFonts w:eastAsia="Times New Roman" w:cs="Century Schoolbook"/>
          <w:bCs w:val="0"/>
        </w:rPr>
        <w:t>я</w:t>
      </w:r>
      <w:r w:rsidR="000C7534" w:rsidRPr="000C7534">
        <w:rPr>
          <w:rFonts w:eastAsia="Times New Roman" w:cs="Century Schoolbook"/>
          <w:bCs w:val="0"/>
        </w:rPr>
        <w:t xml:space="preserve"> предложенной методики </w:t>
      </w:r>
      <w:r>
        <w:rPr>
          <w:rFonts w:eastAsia="Times New Roman" w:cs="Century Schoolbook"/>
          <w:bCs w:val="0"/>
        </w:rPr>
        <w:t>позволит</w:t>
      </w:r>
      <w:r w:rsidR="000C7534" w:rsidRPr="000C7534">
        <w:rPr>
          <w:rFonts w:eastAsia="Times New Roman" w:cs="Century Schoolbook"/>
          <w:bCs w:val="0"/>
        </w:rPr>
        <w:t xml:space="preserve">: </w:t>
      </w:r>
    </w:p>
    <w:p w:rsidR="000C7534" w:rsidRP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1) </w:t>
      </w:r>
      <w:r w:rsidR="003D3154">
        <w:rPr>
          <w:rFonts w:eastAsia="Times New Roman" w:cs="Century Schoolbook"/>
          <w:bCs w:val="0"/>
        </w:rPr>
        <w:t xml:space="preserve">проводить макроэкономическое прогнозирование экономического роста в стране: </w:t>
      </w:r>
      <w:r w:rsidR="003D3154">
        <w:rPr>
          <w:rFonts w:eastAsia="Times New Roman" w:cs="Century Schoolbook"/>
          <w:bCs w:val="0"/>
        </w:rPr>
        <w:t>давать оценку будущего годового роста ВВП, прогнозируя его спады и подъемы</w:t>
      </w:r>
      <w:r w:rsidR="003D3154">
        <w:rPr>
          <w:rFonts w:eastAsia="Times New Roman" w:cs="Century Schoolbook"/>
          <w:bCs w:val="0"/>
        </w:rPr>
        <w:t>;</w:t>
      </w:r>
    </w:p>
    <w:p w:rsidR="005A4B87" w:rsidRDefault="003D315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>
        <w:rPr>
          <w:rFonts w:eastAsia="Times New Roman" w:cs="Century Schoolbook"/>
          <w:bCs w:val="0"/>
        </w:rPr>
        <w:t>2</w:t>
      </w:r>
      <w:r w:rsidR="000C7534" w:rsidRPr="000C7534">
        <w:rPr>
          <w:rFonts w:eastAsia="Times New Roman" w:cs="Century Schoolbook"/>
          <w:bCs w:val="0"/>
        </w:rPr>
        <w:t>)</w:t>
      </w:r>
      <w:r>
        <w:rPr>
          <w:rFonts w:eastAsia="Times New Roman" w:cs="Century Schoolbook"/>
          <w:bCs w:val="0"/>
        </w:rPr>
        <w:t xml:space="preserve"> </w:t>
      </w:r>
      <w:r w:rsidR="005A4B87">
        <w:rPr>
          <w:rFonts w:eastAsia="Times New Roman" w:cs="Century Schoolbook"/>
          <w:bCs w:val="0"/>
        </w:rPr>
        <w:t>делать ежемесячные упреждающие прогнозы ВВП на 8 месяцев вперед, что позволит вовремя идентифицировать назревающий кризис;</w:t>
      </w:r>
    </w:p>
    <w:p w:rsidR="000C7534" w:rsidRDefault="005A4B87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>
        <w:rPr>
          <w:rFonts w:eastAsia="Times New Roman" w:cs="Century Schoolbook"/>
          <w:bCs w:val="0"/>
        </w:rPr>
        <w:t xml:space="preserve">3) </w:t>
      </w:r>
      <w:r w:rsidR="003D3154">
        <w:rPr>
          <w:rFonts w:eastAsia="Times New Roman" w:cs="Century Schoolbook"/>
          <w:bCs w:val="0"/>
        </w:rPr>
        <w:t>оперативно принимать необходимые управленческие решения</w:t>
      </w:r>
      <w:r>
        <w:rPr>
          <w:rFonts w:eastAsia="Times New Roman" w:cs="Century Schoolbook"/>
          <w:bCs w:val="0"/>
        </w:rPr>
        <w:t xml:space="preserve"> по корректировке монетарной политики с целью выработки, в случае необходимости, стабилизационных мер.</w:t>
      </w:r>
    </w:p>
    <w:p w:rsidR="005A4B87" w:rsidRPr="005A4B87" w:rsidRDefault="005A4B87" w:rsidP="005A4B87">
      <w:pPr>
        <w:tabs>
          <w:tab w:val="left" w:pos="0"/>
          <w:tab w:val="left" w:pos="567"/>
          <w:tab w:val="left" w:pos="1134"/>
          <w:tab w:val="left" w:pos="2835"/>
          <w:tab w:val="left" w:pos="8080"/>
        </w:tabs>
        <w:suppressAutoHyphens/>
        <w:ind w:firstLine="709"/>
      </w:pPr>
      <w:r>
        <w:lastRenderedPageBreak/>
        <w:t>Потребителями разработанной модели могут выступать</w:t>
      </w:r>
      <w:r w:rsidRPr="005A4B87">
        <w:t xml:space="preserve"> Банк России, Минфин России</w:t>
      </w:r>
      <w:r>
        <w:t>,</w:t>
      </w:r>
      <w:r w:rsidRPr="005A4B87">
        <w:t xml:space="preserve"> Минэкономразвития России</w:t>
      </w:r>
      <w:r>
        <w:t>, бизнес-структуры и научные организации.</w:t>
      </w:r>
    </w:p>
    <w:p w:rsidR="005A4B87" w:rsidRPr="005A4B87" w:rsidRDefault="005A4B87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</w:p>
    <w:p w:rsidR="005A4B87" w:rsidRDefault="005A4B87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</w:p>
    <w:sectPr w:rsidR="005A4B87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E0D" w:rsidRDefault="00FF5E0D" w:rsidP="00A53B86">
      <w:pPr>
        <w:spacing w:line="240" w:lineRule="auto"/>
      </w:pPr>
      <w:r>
        <w:separator/>
      </w:r>
    </w:p>
  </w:endnote>
  <w:endnote w:type="continuationSeparator" w:id="0">
    <w:p w:rsidR="00FF5E0D" w:rsidRDefault="00FF5E0D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E0D" w:rsidRDefault="00FF5E0D" w:rsidP="00A53B86">
      <w:pPr>
        <w:spacing w:line="240" w:lineRule="auto"/>
      </w:pPr>
      <w:r>
        <w:separator/>
      </w:r>
    </w:p>
  </w:footnote>
  <w:footnote w:type="continuationSeparator" w:id="0">
    <w:p w:rsidR="00FF5E0D" w:rsidRDefault="00FF5E0D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A68D7"/>
    <w:rsid w:val="001E1972"/>
    <w:rsid w:val="00202ACC"/>
    <w:rsid w:val="002053F7"/>
    <w:rsid w:val="002362EE"/>
    <w:rsid w:val="00284D17"/>
    <w:rsid w:val="00291A97"/>
    <w:rsid w:val="0029483D"/>
    <w:rsid w:val="002E5018"/>
    <w:rsid w:val="0030539C"/>
    <w:rsid w:val="003311C2"/>
    <w:rsid w:val="003350E9"/>
    <w:rsid w:val="003816E9"/>
    <w:rsid w:val="003D3154"/>
    <w:rsid w:val="003E5812"/>
    <w:rsid w:val="003F3512"/>
    <w:rsid w:val="003F435C"/>
    <w:rsid w:val="003F5005"/>
    <w:rsid w:val="00445638"/>
    <w:rsid w:val="00452C33"/>
    <w:rsid w:val="004858ED"/>
    <w:rsid w:val="00494A6D"/>
    <w:rsid w:val="004C4601"/>
    <w:rsid w:val="004E61B6"/>
    <w:rsid w:val="004F4BB5"/>
    <w:rsid w:val="0051317A"/>
    <w:rsid w:val="0058632C"/>
    <w:rsid w:val="0059292F"/>
    <w:rsid w:val="005A4B87"/>
    <w:rsid w:val="005C7AEC"/>
    <w:rsid w:val="005D1F3E"/>
    <w:rsid w:val="005E1D74"/>
    <w:rsid w:val="005E53B5"/>
    <w:rsid w:val="005E62C8"/>
    <w:rsid w:val="005F3D24"/>
    <w:rsid w:val="006777C8"/>
    <w:rsid w:val="006813F7"/>
    <w:rsid w:val="00696DA5"/>
    <w:rsid w:val="006A4049"/>
    <w:rsid w:val="006F5F1F"/>
    <w:rsid w:val="006F67DE"/>
    <w:rsid w:val="0071121E"/>
    <w:rsid w:val="007236B9"/>
    <w:rsid w:val="00744020"/>
    <w:rsid w:val="00744309"/>
    <w:rsid w:val="007631BC"/>
    <w:rsid w:val="00785632"/>
    <w:rsid w:val="007A7BF5"/>
    <w:rsid w:val="007C220C"/>
    <w:rsid w:val="007E697A"/>
    <w:rsid w:val="007F45B0"/>
    <w:rsid w:val="0080406C"/>
    <w:rsid w:val="00816C4A"/>
    <w:rsid w:val="00820BEE"/>
    <w:rsid w:val="008470EE"/>
    <w:rsid w:val="0087129C"/>
    <w:rsid w:val="0088520A"/>
    <w:rsid w:val="008A7C3D"/>
    <w:rsid w:val="008E04B4"/>
    <w:rsid w:val="00935196"/>
    <w:rsid w:val="00954DE7"/>
    <w:rsid w:val="00964F73"/>
    <w:rsid w:val="009A4B4E"/>
    <w:rsid w:val="009E4C7E"/>
    <w:rsid w:val="00A03AB9"/>
    <w:rsid w:val="00A15DB0"/>
    <w:rsid w:val="00A53B86"/>
    <w:rsid w:val="00A7479F"/>
    <w:rsid w:val="00A9000E"/>
    <w:rsid w:val="00AA5E9C"/>
    <w:rsid w:val="00AC4254"/>
    <w:rsid w:val="00AC5AAE"/>
    <w:rsid w:val="00B1046D"/>
    <w:rsid w:val="00B15589"/>
    <w:rsid w:val="00B17C95"/>
    <w:rsid w:val="00B44760"/>
    <w:rsid w:val="00B47586"/>
    <w:rsid w:val="00B47C70"/>
    <w:rsid w:val="00B560F7"/>
    <w:rsid w:val="00B814F0"/>
    <w:rsid w:val="00B8528D"/>
    <w:rsid w:val="00BA105C"/>
    <w:rsid w:val="00C04627"/>
    <w:rsid w:val="00C05609"/>
    <w:rsid w:val="00C0603C"/>
    <w:rsid w:val="00C06AE7"/>
    <w:rsid w:val="00C13CDD"/>
    <w:rsid w:val="00C20A52"/>
    <w:rsid w:val="00C27CE9"/>
    <w:rsid w:val="00C705B3"/>
    <w:rsid w:val="00C871C6"/>
    <w:rsid w:val="00CB5774"/>
    <w:rsid w:val="00D011D5"/>
    <w:rsid w:val="00D41210"/>
    <w:rsid w:val="00D41DBE"/>
    <w:rsid w:val="00D7438E"/>
    <w:rsid w:val="00DA6C22"/>
    <w:rsid w:val="00DD6AE7"/>
    <w:rsid w:val="00E06488"/>
    <w:rsid w:val="00E4239A"/>
    <w:rsid w:val="00E66F23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39B1"/>
    <w:rsid w:val="00F64F46"/>
    <w:rsid w:val="00FD29B5"/>
    <w:rsid w:val="00FF45C4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667CF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43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98C6A-1518-4C13-802E-0459F2FE6F84}"/>
</file>

<file path=customXml/itemProps2.xml><?xml version="1.0" encoding="utf-8"?>
<ds:datastoreItem xmlns:ds="http://schemas.openxmlformats.org/officeDocument/2006/customXml" ds:itemID="{EF1AB917-EFE4-416C-8AFA-1899E104FBA6}"/>
</file>

<file path=customXml/itemProps3.xml><?xml version="1.0" encoding="utf-8"?>
<ds:datastoreItem xmlns:ds="http://schemas.openxmlformats.org/officeDocument/2006/customXml" ds:itemID="{725D6FD4-7AA8-44C8-B93A-7E4DEDB8212E}"/>
</file>

<file path=customXml/itemProps4.xml><?xml version="1.0" encoding="utf-8"?>
<ds:datastoreItem xmlns:ds="http://schemas.openxmlformats.org/officeDocument/2006/customXml" ds:itemID="{5EF0C1C3-8863-47EE-BF30-062388ECE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Модель упреждающей диагностики с использованием Индекса монетарной эффективности (рекламно-техническое описание)</dc:title>
  <dc:subject/>
  <dc:creator>User</dc:creator>
  <cp:keywords/>
  <dc:description/>
  <cp:lastModifiedBy>Евгений Гаганов</cp:lastModifiedBy>
  <cp:revision>3</cp:revision>
  <dcterms:created xsi:type="dcterms:W3CDTF">2018-04-06T12:08:00Z</dcterms:created>
  <dcterms:modified xsi:type="dcterms:W3CDTF">2018-04-06T12:08:00Z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