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F5E40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A"/>
          <w:kern w:val="0"/>
          <w:sz w:val="32"/>
          <w:szCs w:val="32"/>
          <w:lang w:val="en-US" w:eastAsia="zh-CN" w:bidi="ar"/>
        </w:rPr>
        <w:t>ХХXII Моисеевски</w:t>
      </w:r>
      <w:r>
        <w:rPr>
          <w:rFonts w:hint="default" w:ascii="Times New Roman" w:hAnsi="Times New Roman" w:eastAsia="SimSun" w:cs="Times New Roman"/>
          <w:b/>
          <w:bCs/>
          <w:color w:val="00000A"/>
          <w:kern w:val="0"/>
          <w:sz w:val="32"/>
          <w:szCs w:val="32"/>
          <w:lang w:val="ru-RU" w:eastAsia="zh-CN" w:bidi="ar"/>
        </w:rPr>
        <w:t>е</w:t>
      </w:r>
      <w:r>
        <w:rPr>
          <w:rFonts w:hint="default" w:ascii="Times New Roman" w:hAnsi="Times New Roman" w:eastAsia="SimSun" w:cs="Times New Roman"/>
          <w:b/>
          <w:bCs/>
          <w:color w:val="00000A"/>
          <w:kern w:val="0"/>
          <w:sz w:val="32"/>
          <w:szCs w:val="32"/>
          <w:lang w:val="en-US" w:eastAsia="zh-CN" w:bidi="ar"/>
        </w:rPr>
        <w:t xml:space="preserve"> чтени</w:t>
      </w:r>
      <w:r>
        <w:rPr>
          <w:rFonts w:hint="default" w:ascii="Times New Roman" w:hAnsi="Times New Roman" w:eastAsia="SimSun" w:cs="Times New Roman"/>
          <w:b/>
          <w:bCs/>
          <w:color w:val="00000A"/>
          <w:kern w:val="0"/>
          <w:sz w:val="32"/>
          <w:szCs w:val="32"/>
          <w:lang w:val="ru-RU" w:eastAsia="zh-CN" w:bidi="ar"/>
        </w:rPr>
        <w:t xml:space="preserve">я </w:t>
      </w:r>
      <w:r>
        <w:rPr>
          <w:rFonts w:hint="default" w:ascii="Times New Roman" w:hAnsi="Times New Roman" w:eastAsia="SimSun" w:cs="Times New Roman"/>
          <w:b/>
          <w:bCs/>
          <w:color w:val="00000A"/>
          <w:kern w:val="0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SimSun" w:cs="Times New Roman"/>
          <w:b/>
          <w:bCs/>
          <w:color w:val="00000A"/>
          <w:kern w:val="0"/>
          <w:sz w:val="32"/>
          <w:szCs w:val="32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A"/>
          <w:kern w:val="0"/>
          <w:sz w:val="32"/>
          <w:szCs w:val="32"/>
          <w:lang w:val="en-US" w:eastAsia="zh-CN" w:bidi="ar"/>
        </w:rPr>
        <w:t>научно-практическ</w:t>
      </w:r>
      <w:r>
        <w:rPr>
          <w:rFonts w:hint="default" w:ascii="Times New Roman" w:hAnsi="Times New Roman" w:eastAsia="SimSun" w:cs="Times New Roman"/>
          <w:b/>
          <w:bCs/>
          <w:color w:val="00000A"/>
          <w:kern w:val="0"/>
          <w:sz w:val="32"/>
          <w:szCs w:val="32"/>
          <w:lang w:val="ru-RU" w:eastAsia="zh-CN" w:bidi="ar"/>
        </w:rPr>
        <w:t>ая</w:t>
      </w:r>
      <w:r>
        <w:rPr>
          <w:rFonts w:hint="default" w:ascii="Times New Roman" w:hAnsi="Times New Roman" w:eastAsia="SimSun" w:cs="Times New Roman"/>
          <w:b/>
          <w:bCs/>
          <w:color w:val="00000A"/>
          <w:kern w:val="0"/>
          <w:sz w:val="32"/>
          <w:szCs w:val="32"/>
          <w:lang w:val="en-US" w:eastAsia="zh-CN" w:bidi="ar"/>
        </w:rPr>
        <w:t xml:space="preserve"> конференци</w:t>
      </w:r>
      <w:r>
        <w:rPr>
          <w:rFonts w:hint="default" w:ascii="Times New Roman" w:hAnsi="Times New Roman" w:eastAsia="SimSun" w:cs="Times New Roman"/>
          <w:b/>
          <w:bCs/>
          <w:color w:val="00000A"/>
          <w:kern w:val="0"/>
          <w:sz w:val="32"/>
          <w:szCs w:val="32"/>
          <w:lang w:val="ru-RU" w:eastAsia="zh-CN" w:bidi="ar"/>
        </w:rPr>
        <w:t xml:space="preserve">я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СИСТЕМА «УЧИТЕЛЬ» АКАДЕМИКА </w:t>
      </w:r>
    </w:p>
    <w:p w14:paraId="45C44406">
      <w:pPr>
        <w:keepNext w:val="0"/>
        <w:keepLines w:val="0"/>
        <w:widowControl/>
        <w:suppressLineNumbers w:val="0"/>
        <w:jc w:val="center"/>
        <w:rPr>
          <w:b/>
          <w:bCs/>
          <w:color w:val="000000" w:themeColor="text1"/>
          <w:sz w:val="22"/>
          <w:szCs w:val="22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Н.Н. МОИСЕЕВА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32"/>
          <w:szCs w:val="32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И СОВРЕМЕННАЯ И</w:t>
      </w:r>
      <w:r>
        <w:rPr>
          <w:rFonts w:hint="default" w:ascii="Times New Roman" w:hAnsi="Times New Roman" w:eastAsia="SimSun" w:cs="Times New Roman"/>
          <w:b/>
          <w:bCs/>
          <w:color w:val="000000" w:themeColor="text1"/>
          <w:kern w:val="0"/>
          <w:sz w:val="32"/>
          <w:szCs w:val="32"/>
          <w:lang w:val="en-US" w:eastAsia="zh-CN" w:bidi="ar"/>
        </w:rPr>
        <w:t>СТОРИЧЕСКАЯ ОБСТАНОВК</w:t>
      </w:r>
      <w:r>
        <w:rPr>
          <w:rFonts w:hint="default" w:ascii="Times New Roman" w:hAnsi="Times New Roman" w:eastAsia="SimSun" w:cs="Times New Roman"/>
          <w:b/>
          <w:bCs/>
          <w:color w:val="000000" w:themeColor="text1"/>
          <w:kern w:val="0"/>
          <w:sz w:val="32"/>
          <w:szCs w:val="32"/>
          <w:lang w:val="ru-RU" w:eastAsia="zh-CN" w:bidi="ar"/>
        </w:rPr>
        <w:t xml:space="preserve">: </w:t>
      </w:r>
      <w:r>
        <w:rPr>
          <w:rFonts w:hint="default" w:ascii="Times New Roman" w:hAnsi="Times New Roman" w:eastAsia="SimSun" w:cs="Times New Roman"/>
          <w:b/>
          <w:bCs/>
          <w:color w:val="000000" w:themeColor="text1"/>
          <w:kern w:val="0"/>
          <w:sz w:val="32"/>
          <w:szCs w:val="32"/>
          <w:lang w:val="en-US" w:eastAsia="zh-CN" w:bidi="ar"/>
        </w:rPr>
        <w:t>Философские, эколого-политологические и педагогические</w:t>
      </w:r>
      <w:r>
        <w:rPr>
          <w:rFonts w:hint="default" w:ascii="Times New Roman" w:hAnsi="Times New Roman" w:eastAsia="SimSun" w:cs="Times New Roman"/>
          <w:b/>
          <w:bCs/>
          <w:color w:val="000000" w:themeColor="text1"/>
          <w:kern w:val="0"/>
          <w:sz w:val="32"/>
          <w:szCs w:val="32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 w:themeColor="text1"/>
          <w:kern w:val="0"/>
          <w:sz w:val="32"/>
          <w:szCs w:val="32"/>
          <w:lang w:val="en-US" w:eastAsia="zh-CN" w:bidi="ar"/>
        </w:rPr>
        <w:t>основания для научного анализа</w:t>
      </w:r>
    </w:p>
    <w:p w14:paraId="62FA1FA3">
      <w:pPr>
        <w:pStyle w:val="20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AF16CD">
      <w:pPr>
        <w:pStyle w:val="20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ЗАЯВКА НА УЧАСТИЕ </w:t>
      </w:r>
    </w:p>
    <w:p w14:paraId="56418FE1">
      <w:pPr>
        <w:spacing w:after="0" w:line="240" w:lineRule="auto"/>
        <w:jc w:val="center"/>
        <w:outlineLvl w:val="1"/>
        <w:rPr>
          <w:rFonts w:hint="default" w:ascii="Times New Roman" w:hAnsi="Times New Roman" w:eastAsia="Calibri" w:cs="Times New Roman"/>
          <w:b/>
          <w:bCs w:val="0"/>
          <w:color w:val="000000" w:themeColor="text1"/>
          <w:sz w:val="32"/>
          <w:szCs w:val="32"/>
          <w:lang w:val="ru-RU" w:eastAsia="ru-RU"/>
        </w:rPr>
      </w:pPr>
      <w:r>
        <w:rPr>
          <w:rFonts w:hint="default" w:ascii="Times New Roman" w:hAnsi="Times New Roman" w:eastAsia="Calibri" w:cs="Times New Roman"/>
          <w:b/>
          <w:bCs w:val="0"/>
          <w:color w:val="000000" w:themeColor="text1"/>
          <w:sz w:val="32"/>
          <w:szCs w:val="32"/>
          <w:lang w:val="en-US" w:eastAsia="ru-RU"/>
        </w:rPr>
        <w:t>в секции «</w:t>
      </w:r>
      <w:r>
        <w:rPr>
          <w:rFonts w:ascii="Times New Roman" w:hAnsi="Times New Roman" w:cs="Times New Roman"/>
          <w:b/>
          <w:bCs w:val="0"/>
          <w:color w:val="000000" w:themeColor="text1"/>
          <w:sz w:val="32"/>
          <w:szCs w:val="32"/>
          <w:shd w:val="clear" w:color="auto" w:fill="FFFFFF"/>
        </w:rPr>
        <w:t xml:space="preserve">Обеспечение безопасности и научно-технологического суверенитета России в условиях </w:t>
      </w:r>
      <w:r>
        <w:rPr>
          <w:rFonts w:ascii="Times New Roman" w:hAnsi="Times New Roman" w:eastAsia="Times New Roman" w:cs="Times New Roman"/>
          <w:b/>
          <w:bCs w:val="0"/>
          <w:color w:val="000000" w:themeColor="text1"/>
          <w:sz w:val="32"/>
          <w:szCs w:val="32"/>
        </w:rPr>
        <w:t xml:space="preserve"> коэволюции человеческого разума и искусственного интеллекта</w:t>
      </w:r>
      <w:r>
        <w:rPr>
          <w:rFonts w:hint="default" w:ascii="Times New Roman" w:hAnsi="Times New Roman" w:eastAsia="Times New Roman" w:cs="Times New Roman"/>
          <w:b/>
          <w:bCs w:val="0"/>
          <w:color w:val="000000" w:themeColor="text1"/>
          <w:sz w:val="32"/>
          <w:szCs w:val="32"/>
          <w:lang w:val="ru-RU"/>
        </w:rPr>
        <w:t>»</w:t>
      </w:r>
    </w:p>
    <w:p w14:paraId="410AEB8D">
      <w:pPr>
        <w:tabs>
          <w:tab w:val="left" w:pos="3540"/>
        </w:tabs>
        <w:suppressAutoHyphens/>
        <w:spacing w:line="276" w:lineRule="auto"/>
        <w:jc w:val="center"/>
        <w:textAlignment w:val="baseline"/>
        <w:rPr>
          <w:rFonts w:ascii="Times New Roman" w:hAnsi="Times New Roman" w:eastAsia="Segoe UI" w:cs="Times New Roman"/>
          <w:b/>
          <w:sz w:val="28"/>
          <w:szCs w:val="28"/>
          <w:lang w:eastAsia="ru-RU" w:bidi="ar-SA"/>
        </w:rPr>
      </w:pPr>
    </w:p>
    <w:p w14:paraId="3B5DF6A3">
      <w:pPr>
        <w:tabs>
          <w:tab w:val="left" w:pos="3540"/>
        </w:tabs>
        <w:suppressAutoHyphens/>
        <w:spacing w:line="276" w:lineRule="auto"/>
        <w:jc w:val="center"/>
        <w:textAlignment w:val="baseline"/>
        <w:rPr>
          <w:rFonts w:ascii="Times New Roman" w:hAnsi="Times New Roman" w:eastAsia="Segoe UI" w:cs="Times New Roman"/>
          <w:b/>
          <w:sz w:val="28"/>
          <w:szCs w:val="28"/>
          <w:lang w:eastAsia="ru-RU" w:bidi="ar-SA"/>
        </w:rPr>
      </w:pPr>
      <w:r>
        <w:rPr>
          <w:rFonts w:hint="default" w:ascii="Times New Roman" w:hAnsi="Times New Roman" w:eastAsia="Segoe UI" w:cs="Times New Roman"/>
          <w:b/>
          <w:sz w:val="28"/>
          <w:szCs w:val="28"/>
          <w:lang w:val="en-US" w:eastAsia="ru-RU" w:bidi="ar-SA"/>
        </w:rPr>
        <w:t xml:space="preserve">6 марта </w:t>
      </w:r>
      <w:r>
        <w:rPr>
          <w:rFonts w:ascii="Times New Roman" w:hAnsi="Times New Roman" w:eastAsia="Segoe UI" w:cs="Times New Roman"/>
          <w:b/>
          <w:sz w:val="28"/>
          <w:szCs w:val="28"/>
          <w:lang w:eastAsia="ru-RU" w:bidi="ar-SA"/>
        </w:rPr>
        <w:t>202</w:t>
      </w:r>
      <w:r>
        <w:rPr>
          <w:rFonts w:hint="default" w:ascii="Times New Roman" w:hAnsi="Times New Roman" w:eastAsia="Segoe UI" w:cs="Times New Roman"/>
          <w:b/>
          <w:sz w:val="28"/>
          <w:szCs w:val="28"/>
          <w:lang w:val="en-US" w:eastAsia="ru-RU" w:bidi="ar-SA"/>
        </w:rPr>
        <w:t>5</w:t>
      </w:r>
      <w:r>
        <w:rPr>
          <w:rFonts w:ascii="Times New Roman" w:hAnsi="Times New Roman" w:eastAsia="Segoe UI" w:cs="Times New Roman"/>
          <w:b/>
          <w:sz w:val="28"/>
          <w:szCs w:val="28"/>
          <w:lang w:eastAsia="ru-RU" w:bidi="ar-SA"/>
        </w:rPr>
        <w:t xml:space="preserve"> г.</w:t>
      </w:r>
    </w:p>
    <w:p w14:paraId="7F6F0089">
      <w:pPr>
        <w:tabs>
          <w:tab w:val="left" w:pos="3540"/>
        </w:tabs>
        <w:suppressAutoHyphens/>
        <w:spacing w:line="276" w:lineRule="auto"/>
        <w:jc w:val="center"/>
        <w:textAlignment w:val="baseline"/>
        <w:rPr>
          <w:rFonts w:hint="default" w:ascii="Times New Roman" w:hAnsi="Times New Roman" w:eastAsia="Segoe UI" w:cs="Times New Roman"/>
          <w:b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eastAsia="Segoe UI" w:cs="Times New Roman"/>
          <w:b/>
          <w:sz w:val="28"/>
          <w:szCs w:val="28"/>
          <w:lang w:val="en-US" w:eastAsia="ru-RU" w:bidi="ar-SA"/>
        </w:rPr>
        <w:t>11.00-14.00 (регистрация с 10.30)</w:t>
      </w:r>
    </w:p>
    <w:p w14:paraId="658D5F21">
      <w:pPr>
        <w:tabs>
          <w:tab w:val="left" w:pos="3540"/>
        </w:tabs>
        <w:suppressAutoHyphens/>
        <w:spacing w:line="276" w:lineRule="auto"/>
        <w:jc w:val="center"/>
        <w:textAlignment w:val="baseline"/>
        <w:rPr>
          <w:rFonts w:hint="default" w:ascii="Times New Roman" w:hAnsi="Times New Roman" w:eastAsia="Segoe UI" w:cs="Times New Roman"/>
          <w:b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eastAsia="Segoe UI" w:cs="Times New Roman"/>
          <w:b/>
          <w:sz w:val="28"/>
          <w:szCs w:val="28"/>
          <w:lang w:val="en-US" w:eastAsia="ru-RU" w:bidi="ar-SA"/>
        </w:rPr>
        <w:t>Российская академия наук</w:t>
      </w:r>
    </w:p>
    <w:p w14:paraId="20D11A37">
      <w:pPr>
        <w:tabs>
          <w:tab w:val="left" w:pos="3540"/>
        </w:tabs>
        <w:suppressAutoHyphens/>
        <w:spacing w:line="276" w:lineRule="auto"/>
        <w:jc w:val="center"/>
        <w:textAlignment w:val="baseline"/>
        <w:rPr>
          <w:rFonts w:hint="default" w:ascii="Times New Roman" w:hAnsi="Times New Roman" w:eastAsia="Segoe UI" w:cs="Times New Roman"/>
          <w:b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eastAsia="Segoe UI" w:cs="Times New Roman"/>
          <w:b/>
          <w:sz w:val="28"/>
          <w:szCs w:val="28"/>
          <w:lang w:val="en-US" w:eastAsia="ru-RU" w:bidi="ar-SA"/>
        </w:rPr>
        <w:t>(г. Москва, Ленинский проспект, д.32 а)</w:t>
      </w:r>
    </w:p>
    <w:p w14:paraId="17C9F1E4">
      <w:pPr>
        <w:tabs>
          <w:tab w:val="left" w:pos="3540"/>
        </w:tabs>
        <w:suppressAutoHyphens/>
        <w:spacing w:line="276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5"/>
        <w:tblW w:w="5000" w:type="pct"/>
        <w:jc w:val="center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3834"/>
        <w:gridCol w:w="3009"/>
        <w:gridCol w:w="2723"/>
      </w:tblGrid>
      <w:tr w14:paraId="1B3E5A66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14:paraId="39F47722">
            <w:pPr>
              <w:widowControl w:val="0"/>
              <w:shd w:val="clear" w:color="auto" w:fill="FFFFFF"/>
              <w:overflowPunct w:val="0"/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(без сокращений)</w:t>
            </w:r>
          </w:p>
        </w:tc>
        <w:tc>
          <w:tcPr>
            <w:tcW w:w="5732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14:paraId="7354E7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B455574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14:paraId="02102191"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степень </w:t>
            </w:r>
          </w:p>
        </w:tc>
        <w:tc>
          <w:tcPr>
            <w:tcW w:w="5732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14:paraId="1B7D61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0CB8121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14:paraId="37C05477"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Ученое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звание </w:t>
            </w:r>
          </w:p>
        </w:tc>
        <w:tc>
          <w:tcPr>
            <w:tcW w:w="5732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14:paraId="7A32A5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95886A0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14:paraId="67CA5C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732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14:paraId="55E7D1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1435C15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14:paraId="562EADCB"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организации </w:t>
            </w:r>
          </w:p>
          <w:p w14:paraId="1FF35FAF"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(без сокращений)</w:t>
            </w:r>
          </w:p>
        </w:tc>
        <w:tc>
          <w:tcPr>
            <w:tcW w:w="5732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14:paraId="216CC1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AB2C88C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14:paraId="33530B69">
            <w:pPr>
              <w:pStyle w:val="7"/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доклада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на Секции</w:t>
            </w:r>
          </w:p>
          <w:p w14:paraId="0178AB12">
            <w:pPr>
              <w:pStyle w:val="7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(или участие без доклада - указать)</w:t>
            </w:r>
          </w:p>
        </w:tc>
        <w:tc>
          <w:tcPr>
            <w:tcW w:w="5732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14:paraId="0D477D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98DB4A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14:paraId="30B21CBB">
            <w:pPr>
              <w:pStyle w:val="7"/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Планируется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ли участие в пленарном заседании 5 марта 2025 г. (да/нет)</w:t>
            </w:r>
          </w:p>
        </w:tc>
        <w:tc>
          <w:tcPr>
            <w:tcW w:w="5732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14:paraId="10B961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3EB736E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14:paraId="6958985C">
            <w:pPr>
              <w:pStyle w:val="7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732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14:paraId="287C79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D9CA21D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8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14:paraId="78B9CD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732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14:paraId="6C4928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005FB1D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14:paraId="70C67794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Соглас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ие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на размещение 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тезисов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в РИНЦ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shd w:val="clear" w:color="auto" w:fill="FFFFFF"/>
              </w:rPr>
              <w:t xml:space="preserve"> (eLibrary.ru) </w:t>
            </w:r>
          </w:p>
        </w:tc>
        <w:tc>
          <w:tcPr>
            <w:tcW w:w="30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14:paraId="08E663B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7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14:paraId="098C8C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14:paraId="7774EA72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14:paraId="307F8424">
            <w:pPr>
              <w:spacing w:line="276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Форма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 xml:space="preserve"> участия в работе Секции</w:t>
            </w:r>
          </w:p>
        </w:tc>
        <w:tc>
          <w:tcPr>
            <w:tcW w:w="30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 w14:paraId="26FD359E"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Очная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7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 w14:paraId="5AFEAE63"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-лайн</w:t>
            </w:r>
          </w:p>
        </w:tc>
      </w:tr>
      <w:tr w14:paraId="615DFF87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14:paraId="291DDCA0">
            <w:pPr>
              <w:spacing w:line="276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Дополнительная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 xml:space="preserve"> информация</w:t>
            </w:r>
          </w:p>
        </w:tc>
        <w:tc>
          <w:tcPr>
            <w:tcW w:w="5732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 w14:paraId="7AFA2E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A61A3EE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  <w:t>Для участия в заседании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shd w:val="clear" w:color="auto" w:fill="FFFFFF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  <w:t>Секции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shd w:val="clear" w:color="auto" w:fill="FFFFFF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  <w:t>необходимо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shd w:val="clear" w:color="auto" w:fill="FFFFFF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 w:val="0"/>
          <w:i/>
          <w:iCs/>
          <w:sz w:val="28"/>
          <w:szCs w:val="28"/>
          <w:shd w:val="clear" w:color="auto" w:fill="FFFFFF"/>
          <w:lang w:val="en-US" w:eastAsia="ru-RU"/>
        </w:rPr>
        <w:t>н</w:t>
      </w:r>
      <w:r>
        <w:rPr>
          <w:rFonts w:hint="default"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>аправить заявку</w:t>
      </w: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eastAsia="ru-RU"/>
        </w:rPr>
        <w:t> </w:t>
      </w:r>
      <w:r>
        <w:rPr>
          <w:rFonts w:hint="default"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>на участие в Секции</w:t>
      </w:r>
      <w:r>
        <w:rPr>
          <w:rFonts w:hint="default" w:ascii="Times New Roman" w:hAnsi="Times New Roman" w:eastAsia="Times New Roman" w:cs="Times New Roman"/>
          <w:b/>
          <w:bCs/>
          <w:i/>
          <w:iCs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до </w:t>
      </w:r>
      <w:r>
        <w:rPr>
          <w:rFonts w:hint="default" w:ascii="Times New Roman" w:hAnsi="Times New Roman" w:eastAsia="Times New Roman" w:cs="Times New Roman"/>
          <w:b/>
          <w:bCs/>
          <w:i/>
          <w:iCs/>
          <w:sz w:val="28"/>
          <w:szCs w:val="28"/>
          <w:lang w:val="en-US" w:eastAsia="ru-RU"/>
        </w:rPr>
        <w:t>20</w:t>
      </w:r>
      <w:r>
        <w:rPr>
          <w:rFonts w:hint="default"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>.</w:t>
      </w:r>
      <w:r>
        <w:rPr>
          <w:rFonts w:hint="default" w:ascii="Times New Roman" w:hAnsi="Times New Roman" w:eastAsia="Times New Roman" w:cs="Times New Roman"/>
          <w:b/>
          <w:bCs/>
          <w:i/>
          <w:iCs/>
          <w:sz w:val="28"/>
          <w:szCs w:val="28"/>
          <w:lang w:val="en-US" w:eastAsia="ru-RU"/>
        </w:rPr>
        <w:t>02</w:t>
      </w:r>
      <w:r>
        <w:rPr>
          <w:rFonts w:hint="default"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>.202</w:t>
      </w:r>
      <w:r>
        <w:rPr>
          <w:rFonts w:hint="default" w:ascii="Times New Roman" w:hAnsi="Times New Roman" w:eastAsia="Times New Roman" w:cs="Times New Roman"/>
          <w:b/>
          <w:bCs/>
          <w:i/>
          <w:iCs/>
          <w:sz w:val="28"/>
          <w:szCs w:val="28"/>
          <w:lang w:val="en-US" w:eastAsia="ru-RU"/>
        </w:rPr>
        <w:t>5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 по электронной почте на  адрес: </w:t>
      </w:r>
      <w:r>
        <w:rPr>
          <w:rFonts w:hint="default" w:ascii="Times New Roman" w:hAnsi="Times New Roman" w:eastAsia="Calibri" w:cs="Times New Roman"/>
          <w:sz w:val="28"/>
          <w:szCs w:val="28"/>
          <w:u w:val="single"/>
        </w:rPr>
        <w:t>LVMakolova@fa.ru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 (</w:t>
      </w:r>
      <w:r>
        <w:rPr>
          <w:rFonts w:hint="default" w:ascii="Times New Roman" w:hAnsi="Times New Roman" w:eastAsia="Calibri" w:cs="Times New Roman"/>
          <w:sz w:val="28"/>
          <w:szCs w:val="28"/>
        </w:rPr>
        <w:t>Маколова Людмила Викторов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на -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ученый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секретарь Секции, </w:t>
      </w:r>
      <w:r>
        <w:rPr>
          <w:rFonts w:hint="default" w:ascii="Times New Roman" w:hAnsi="Times New Roman" w:eastAsia="Calibri" w:cs="Times New Roman"/>
          <w:sz w:val="28"/>
          <w:szCs w:val="28"/>
        </w:rPr>
        <w:t>профессор кафедры «Безопасность жизнедеятельности» Финуниверситета , т.: +7(918)565-82-78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).</w:t>
      </w:r>
      <w:bookmarkStart w:id="0" w:name="_GoBack"/>
      <w:bookmarkEnd w:id="0"/>
    </w:p>
    <w:sectPr>
      <w:pgSz w:w="11906" w:h="16838"/>
      <w:pgMar w:top="1134" w:right="850" w:bottom="804" w:left="1701" w:header="0" w:footer="0" w:gutter="0"/>
      <w:cols w:space="720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erif">
    <w:altName w:val="Times New Roman"/>
    <w:panose1 w:val="02020603050405020304"/>
    <w:charset w:val="CC"/>
    <w:family w:val="roman"/>
    <w:pitch w:val="default"/>
    <w:sig w:usb0="00000000" w:usb1="00000000" w:usb2="00000021" w:usb3="00000000" w:csb0="000001B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default"/>
    <w:sig w:usb0="00000000" w:usb1="00000000" w:usb2="00000021" w:usb3="00000000" w:csb0="000001B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5E6D51"/>
    <w:rsid w:val="002A3C9C"/>
    <w:rsid w:val="005E6D51"/>
    <w:rsid w:val="007B47D8"/>
    <w:rsid w:val="00A071ED"/>
    <w:rsid w:val="00A955E7"/>
    <w:rsid w:val="00D96138"/>
    <w:rsid w:val="00E37F0D"/>
    <w:rsid w:val="50EC1118"/>
    <w:rsid w:val="77C9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Liberation Serif" w:hAnsi="Liberation Serif" w:eastAsia="Arial Unicode MS" w:cs="Arial Unicode MS"/>
      <w:color w:val="00000A"/>
      <w:sz w:val="24"/>
      <w:szCs w:val="24"/>
      <w:lang w:val="ru-RU" w:eastAsia="zh-CN" w:bidi="hi-IN"/>
    </w:rPr>
  </w:style>
  <w:style w:type="paragraph" w:styleId="2">
    <w:name w:val="heading 3"/>
    <w:basedOn w:val="1"/>
    <w:link w:val="13"/>
    <w:qFormat/>
    <w:uiPriority w:val="9"/>
    <w:pPr>
      <w:spacing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3">
    <w:name w:val="heading 4"/>
    <w:basedOn w:val="1"/>
    <w:link w:val="14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0"/>
    <w:rPr>
      <w:b/>
      <w:bCs/>
    </w:rPr>
  </w:style>
  <w:style w:type="paragraph" w:styleId="7">
    <w:name w:val="Body Text 2"/>
    <w:basedOn w:val="1"/>
    <w:semiHidden/>
    <w:unhideWhenUsed/>
    <w:qFormat/>
    <w:uiPriority w:val="99"/>
    <w:pPr>
      <w:spacing w:after="120" w:line="480" w:lineRule="auto"/>
    </w:pPr>
    <w:rPr>
      <w:rFonts w:cs="Mangal"/>
      <w:szCs w:val="21"/>
    </w:r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styleId="9">
    <w:name w:val="Body Text"/>
    <w:basedOn w:val="1"/>
    <w:semiHidden/>
    <w:unhideWhenUsed/>
    <w:qFormat/>
    <w:uiPriority w:val="99"/>
    <w:pPr>
      <w:spacing w:after="120"/>
    </w:pPr>
    <w:rPr>
      <w:rFonts w:cs="Mangal"/>
      <w:szCs w:val="21"/>
    </w:rPr>
  </w:style>
  <w:style w:type="paragraph" w:styleId="10">
    <w:name w:val="List"/>
    <w:basedOn w:val="9"/>
    <w:qFormat/>
    <w:uiPriority w:val="0"/>
  </w:style>
  <w:style w:type="paragraph" w:styleId="11">
    <w:name w:val="Normal (Web)"/>
    <w:basedOn w:val="1"/>
    <w:unhideWhenUsed/>
    <w:qFormat/>
    <w:uiPriority w:val="99"/>
    <w:pPr>
      <w:spacing w:beforeAutospacing="1" w:afterAutospacing="1"/>
    </w:pPr>
    <w:rPr>
      <w:rFonts w:ascii="Times New Roman" w:hAnsi="Times New Roman" w:eastAsia="Times New Roman" w:cs="Times New Roman"/>
      <w:lang w:eastAsia="ru-RU"/>
    </w:rPr>
  </w:style>
  <w:style w:type="character" w:customStyle="1" w:styleId="12">
    <w:name w:val="Основной текст Знак"/>
    <w:basedOn w:val="4"/>
    <w:semiHidden/>
    <w:qFormat/>
    <w:uiPriority w:val="99"/>
    <w:rPr>
      <w:rFonts w:cs="Mangal"/>
      <w:sz w:val="24"/>
      <w:szCs w:val="21"/>
    </w:rPr>
  </w:style>
  <w:style w:type="character" w:customStyle="1" w:styleId="13">
    <w:name w:val="Заголовок 3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14">
    <w:name w:val="Заголовок 4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5">
    <w:name w:val="Основной текст 2 Знак"/>
    <w:basedOn w:val="4"/>
    <w:semiHidden/>
    <w:qFormat/>
    <w:uiPriority w:val="99"/>
    <w:rPr>
      <w:rFonts w:ascii="Liberation Serif" w:hAnsi="Liberation Serif" w:eastAsia="Arial Unicode MS" w:cs="Mangal"/>
      <w:sz w:val="24"/>
      <w:szCs w:val="21"/>
      <w:lang w:eastAsia="zh-CN" w:bidi="hi-IN"/>
    </w:rPr>
  </w:style>
  <w:style w:type="paragraph" w:customStyle="1" w:styleId="16">
    <w:name w:val="Заголовок1"/>
    <w:basedOn w:val="1"/>
    <w:next w:val="9"/>
    <w:qFormat/>
    <w:uiPriority w:val="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17">
    <w:name w:val="Указатель1"/>
    <w:basedOn w:val="1"/>
    <w:qFormat/>
    <w:uiPriority w:val="0"/>
    <w:pPr>
      <w:suppressLineNumbers/>
    </w:pPr>
  </w:style>
  <w:style w:type="paragraph" w:customStyle="1" w:styleId="18">
    <w:name w:val="Заголовок 31"/>
    <w:basedOn w:val="1"/>
    <w:unhideWhenUsed/>
    <w:qFormat/>
    <w:uiPriority w:val="9"/>
    <w:pPr>
      <w:keepNext/>
      <w:spacing w:before="140" w:after="120"/>
      <w:outlineLvl w:val="2"/>
    </w:pPr>
    <w:rPr>
      <w:rFonts w:ascii="Liberation Sans" w:hAnsi="Liberation Sans"/>
      <w:b/>
      <w:bCs/>
      <w:sz w:val="28"/>
      <w:szCs w:val="28"/>
    </w:rPr>
  </w:style>
  <w:style w:type="paragraph" w:customStyle="1" w:styleId="19">
    <w:name w:val="Название объекта1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styleId="20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759</Characters>
  <Lines>6</Lines>
  <Paragraphs>1</Paragraphs>
  <TotalTime>1</TotalTime>
  <ScaleCrop>false</ScaleCrop>
  <LinksUpToDate>false</LinksUpToDate>
  <CharactersWithSpaces>890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2021-02-02T11:09:00Z</dcterms:created>
  <dc:creator>Станислав</dc:creator>
  <cp:lastModifiedBy>Asus</cp:lastModifiedBy>
  <dcterms:modified xsi:type="dcterms:W3CDTF">2025-02-13T11:00:50Z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1049-12.2.0.19805</vt:lpwstr>
  </property>
  <property fmtid="{D5CDD505-2E9C-101B-9397-08002B2CF9AE}" pid="9" name="ICV">
    <vt:lpwstr>F6886D52F7824C55B48FAC3A95AAFF2F_12</vt:lpwstr>
  </property>
</Properties>
</file>