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751FB4" w:rsidRDefault="00747CC1" w:rsidP="00747CC1">
      <w:pPr>
        <w:jc w:val="center"/>
        <w:rPr>
          <w:sz w:val="26"/>
          <w:szCs w:val="26"/>
        </w:rPr>
      </w:pPr>
      <w:r w:rsidRPr="00751FB4">
        <w:rPr>
          <w:sz w:val="26"/>
          <w:szCs w:val="26"/>
        </w:rPr>
        <w:t xml:space="preserve">Федеральное государственное образовательное бюджетное </w:t>
      </w:r>
    </w:p>
    <w:p w:rsidR="00747CC1" w:rsidRPr="00751FB4" w:rsidRDefault="00747CC1" w:rsidP="00747CC1">
      <w:pPr>
        <w:jc w:val="center"/>
        <w:rPr>
          <w:sz w:val="26"/>
          <w:szCs w:val="26"/>
        </w:rPr>
      </w:pPr>
      <w:r w:rsidRPr="00751FB4">
        <w:rPr>
          <w:sz w:val="26"/>
          <w:szCs w:val="26"/>
        </w:rPr>
        <w:t>учреждение высшего образования</w:t>
      </w:r>
    </w:p>
    <w:p w:rsidR="00747CC1" w:rsidRPr="00751FB4" w:rsidRDefault="00747CC1" w:rsidP="00747CC1">
      <w:pPr>
        <w:jc w:val="center"/>
        <w:rPr>
          <w:sz w:val="26"/>
          <w:szCs w:val="26"/>
        </w:rPr>
      </w:pPr>
      <w:r w:rsidRPr="00751FB4">
        <w:rPr>
          <w:sz w:val="26"/>
          <w:szCs w:val="26"/>
        </w:rPr>
        <w:t xml:space="preserve"> «Финансовый университет при Правительстве Российской Федерации»</w:t>
      </w:r>
    </w:p>
    <w:p w:rsidR="00F26CCD" w:rsidRPr="00751FB4" w:rsidRDefault="00F26CCD" w:rsidP="00747CC1">
      <w:pPr>
        <w:jc w:val="center"/>
        <w:rPr>
          <w:sz w:val="26"/>
          <w:szCs w:val="26"/>
        </w:rPr>
      </w:pPr>
      <w:r w:rsidRPr="00751FB4">
        <w:rPr>
          <w:sz w:val="26"/>
          <w:szCs w:val="26"/>
        </w:rPr>
        <w:t>(Финансовый университет)</w:t>
      </w:r>
    </w:p>
    <w:p w:rsidR="00DB2E8E" w:rsidRDefault="00DB2E8E" w:rsidP="00747CC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Pr="00751FB4" w:rsidRDefault="00874608" w:rsidP="002926F4">
      <w:pPr>
        <w:jc w:val="center"/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495536">
        <w:rPr>
          <w:sz w:val="28"/>
          <w:szCs w:val="28"/>
        </w:rPr>
        <w:t>учебной</w:t>
      </w:r>
      <w:r w:rsidR="00456940">
        <w:rPr>
          <w:sz w:val="28"/>
          <w:szCs w:val="28"/>
        </w:rPr>
        <w:t xml:space="preserve"> </w:t>
      </w:r>
      <w:r w:rsidR="004E2C7B">
        <w:rPr>
          <w:sz w:val="28"/>
          <w:szCs w:val="28"/>
        </w:rPr>
        <w:t xml:space="preserve">(ознакомительной)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926F4" w:rsidRPr="003452D9" w:rsidRDefault="002926F4" w:rsidP="002926F4">
      <w:pPr>
        <w:widowControl w:val="0"/>
        <w:ind w:right="45"/>
        <w:jc w:val="center"/>
        <w:rPr>
          <w:sz w:val="23"/>
          <w:szCs w:val="23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</w:t>
      </w:r>
      <w:r w:rsidR="00751FB4">
        <w:rPr>
          <w:sz w:val="28"/>
          <w:szCs w:val="28"/>
        </w:rPr>
        <w:t>Ив</w:t>
      </w:r>
      <w:r w:rsidR="00495536">
        <w:rPr>
          <w:sz w:val="28"/>
          <w:szCs w:val="28"/>
        </w:rPr>
        <w:t>ГС2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38.04.08 «Финансы и кредит»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>«</w:t>
      </w:r>
      <w:r w:rsidR="00751FB4">
        <w:rPr>
          <w:sz w:val="28"/>
          <w:szCs w:val="28"/>
        </w:rPr>
        <w:t>Финансовые инновации в государственном секторе</w:t>
      </w:r>
      <w:r w:rsidR="00241946">
        <w:rPr>
          <w:sz w:val="28"/>
          <w:szCs w:val="28"/>
        </w:rPr>
        <w:t>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1D7CEA">
        <w:rPr>
          <w:sz w:val="28"/>
          <w:szCs w:val="28"/>
        </w:rPr>
        <w:t>6</w:t>
      </w:r>
      <w:r w:rsidR="0049553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1D7CEA">
        <w:rPr>
          <w:sz w:val="28"/>
          <w:szCs w:val="28"/>
        </w:rPr>
        <w:t>20</w:t>
      </w:r>
      <w:r w:rsidR="00495536">
        <w:rPr>
          <w:sz w:val="28"/>
          <w:szCs w:val="28"/>
        </w:rPr>
        <w:t xml:space="preserve"> февраля</w:t>
      </w:r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6"/>
        <w:gridCol w:w="6493"/>
        <w:gridCol w:w="2296"/>
      </w:tblGrid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A6701A" w:rsidRPr="004B13B5" w:rsidTr="00F26CCD">
        <w:tc>
          <w:tcPr>
            <w:tcW w:w="307" w:type="pct"/>
          </w:tcPr>
          <w:p w:rsidR="00A6701A" w:rsidRDefault="00A6701A" w:rsidP="006B36F9"/>
        </w:tc>
        <w:tc>
          <w:tcPr>
            <w:tcW w:w="3483" w:type="pct"/>
          </w:tcPr>
          <w:p w:rsidR="00A6701A" w:rsidRDefault="00A6701A" w:rsidP="00F26CCD"/>
        </w:tc>
        <w:tc>
          <w:tcPr>
            <w:tcW w:w="1210" w:type="pct"/>
          </w:tcPr>
          <w:p w:rsidR="00A6701A" w:rsidRPr="004B13B5" w:rsidRDefault="00A6701A" w:rsidP="006B36F9"/>
        </w:tc>
      </w:tr>
      <w:tr w:rsidR="003300C5" w:rsidRPr="004B13B5" w:rsidTr="00F26CCD">
        <w:tc>
          <w:tcPr>
            <w:tcW w:w="307" w:type="pct"/>
          </w:tcPr>
          <w:p w:rsidR="003300C5" w:rsidRDefault="003300C5" w:rsidP="006B36F9"/>
        </w:tc>
        <w:tc>
          <w:tcPr>
            <w:tcW w:w="3483" w:type="pct"/>
          </w:tcPr>
          <w:p w:rsidR="003300C5" w:rsidRDefault="003300C5" w:rsidP="00F26CCD"/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/>
        </w:tc>
        <w:tc>
          <w:tcPr>
            <w:tcW w:w="348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3300C5" w:rsidRPr="004B13B5" w:rsidTr="00F26CCD">
        <w:tc>
          <w:tcPr>
            <w:tcW w:w="307" w:type="pct"/>
          </w:tcPr>
          <w:p w:rsidR="003300C5" w:rsidRPr="004B13B5" w:rsidRDefault="003300C5" w:rsidP="006B36F9"/>
        </w:tc>
        <w:tc>
          <w:tcPr>
            <w:tcW w:w="3483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F26C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8C" w:rsidRDefault="00412F8C" w:rsidP="008674A1">
      <w:r>
        <w:separator/>
      </w:r>
    </w:p>
  </w:endnote>
  <w:endnote w:type="continuationSeparator" w:id="0">
    <w:p w:rsidR="00412F8C" w:rsidRDefault="00412F8C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8C" w:rsidRDefault="00412F8C" w:rsidP="008674A1">
      <w:r>
        <w:separator/>
      </w:r>
    </w:p>
  </w:footnote>
  <w:footnote w:type="continuationSeparator" w:id="0">
    <w:p w:rsidR="00412F8C" w:rsidRDefault="00412F8C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194295"/>
    <w:rsid w:val="001B6C29"/>
    <w:rsid w:val="001D7CEA"/>
    <w:rsid w:val="00241946"/>
    <w:rsid w:val="002653E2"/>
    <w:rsid w:val="002926F4"/>
    <w:rsid w:val="00300352"/>
    <w:rsid w:val="003300C5"/>
    <w:rsid w:val="00377625"/>
    <w:rsid w:val="00381114"/>
    <w:rsid w:val="003B0DAF"/>
    <w:rsid w:val="003E4A19"/>
    <w:rsid w:val="00412F8C"/>
    <w:rsid w:val="00456940"/>
    <w:rsid w:val="00495536"/>
    <w:rsid w:val="004E2C7B"/>
    <w:rsid w:val="006F4E24"/>
    <w:rsid w:val="00703B54"/>
    <w:rsid w:val="00747CC1"/>
    <w:rsid w:val="00751FB4"/>
    <w:rsid w:val="0076447C"/>
    <w:rsid w:val="008674A1"/>
    <w:rsid w:val="00874608"/>
    <w:rsid w:val="009A3E1D"/>
    <w:rsid w:val="009E63BD"/>
    <w:rsid w:val="00A6701A"/>
    <w:rsid w:val="00AA5688"/>
    <w:rsid w:val="00D3644F"/>
    <w:rsid w:val="00DA2EC2"/>
    <w:rsid w:val="00DB2E8E"/>
    <w:rsid w:val="00E61DD4"/>
    <w:rsid w:val="00E737EF"/>
    <w:rsid w:val="00E81230"/>
    <w:rsid w:val="00F26CCD"/>
    <w:rsid w:val="00F2789B"/>
    <w:rsid w:val="00F50F8D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60C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16</cp:revision>
  <cp:lastPrinted>2023-04-20T08:23:00Z</cp:lastPrinted>
  <dcterms:created xsi:type="dcterms:W3CDTF">2024-01-30T08:47:00Z</dcterms:created>
  <dcterms:modified xsi:type="dcterms:W3CDTF">2025-01-29T07:59:00Z</dcterms:modified>
</cp:coreProperties>
</file>